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4CF" w:rsidRDefault="0014088B">
      <w:pPr>
        <w:widowControl w:val="0"/>
        <w:pBdr>
          <w:top w:val="nil"/>
          <w:left w:val="nil"/>
          <w:bottom w:val="nil"/>
          <w:right w:val="nil"/>
          <w:between w:val="nil"/>
        </w:pBdr>
        <w:spacing w:line="276" w:lineRule="auto"/>
        <w:jc w:val="left"/>
      </w:pPr>
      <w:r>
        <w:pict w14:anchorId="286386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63360;visibility:hidden">
            <o:lock v:ext="edit" selection="t"/>
          </v:shape>
        </w:pict>
      </w:r>
    </w:p>
    <w:p w:rsidR="007764CF" w:rsidRDefault="007764CF">
      <w:pPr>
        <w:widowControl w:val="0"/>
        <w:pBdr>
          <w:top w:val="nil"/>
          <w:left w:val="nil"/>
          <w:bottom w:val="nil"/>
          <w:right w:val="nil"/>
          <w:between w:val="nil"/>
        </w:pBdr>
        <w:spacing w:line="276" w:lineRule="auto"/>
        <w:jc w:val="left"/>
      </w:pPr>
    </w:p>
    <w:p w:rsidR="007764CF" w:rsidRDefault="00497E9D" w:rsidP="006C6CD2">
      <w:pPr>
        <w:pStyle w:val="Ttulo1"/>
        <w:spacing w:before="0" w:after="0"/>
        <w:ind w:hanging="142"/>
        <w:jc w:val="right"/>
        <w:rPr>
          <w:rFonts w:ascii="Verdana" w:eastAsia="Verdana" w:hAnsi="Verdana" w:cs="Verdana"/>
          <w:b w:val="0"/>
          <w:sz w:val="16"/>
          <w:szCs w:val="16"/>
          <w:highlight w:val="white"/>
        </w:rPr>
      </w:pPr>
      <w:r>
        <w:rPr>
          <w:b w:val="0"/>
          <w:sz w:val="20"/>
          <w:szCs w:val="20"/>
        </w:rPr>
        <w:t xml:space="preserve">                                                                              CASO CLINICO Rev.</w:t>
      </w:r>
      <w:r>
        <w:rPr>
          <w:b w:val="0"/>
          <w:sz w:val="18"/>
          <w:szCs w:val="18"/>
        </w:rPr>
        <w:t xml:space="preserve"> </w:t>
      </w:r>
      <w:proofErr w:type="spellStart"/>
      <w:r>
        <w:rPr>
          <w:b w:val="0"/>
          <w:sz w:val="20"/>
          <w:szCs w:val="20"/>
        </w:rPr>
        <w:t>Methodo</w:t>
      </w:r>
      <w:proofErr w:type="spellEnd"/>
      <w:r>
        <w:rPr>
          <w:b w:val="0"/>
          <w:sz w:val="18"/>
          <w:szCs w:val="18"/>
        </w:rPr>
        <w:t xml:space="preserve"> 202</w:t>
      </w:r>
      <w:r w:rsidR="008820F1">
        <w:rPr>
          <w:b w:val="0"/>
          <w:sz w:val="18"/>
          <w:szCs w:val="18"/>
        </w:rPr>
        <w:t>4</w:t>
      </w:r>
      <w:r>
        <w:rPr>
          <w:b w:val="0"/>
          <w:sz w:val="18"/>
          <w:szCs w:val="18"/>
        </w:rPr>
        <w:t>;</w:t>
      </w:r>
      <w:r w:rsidR="008820F1">
        <w:rPr>
          <w:b w:val="0"/>
          <w:sz w:val="18"/>
          <w:szCs w:val="18"/>
        </w:rPr>
        <w:t>9</w:t>
      </w:r>
      <w:r>
        <w:rPr>
          <w:b w:val="0"/>
          <w:sz w:val="18"/>
          <w:szCs w:val="18"/>
        </w:rPr>
        <w:t>(</w:t>
      </w:r>
      <w:r w:rsidR="008820F1">
        <w:rPr>
          <w:b w:val="0"/>
          <w:sz w:val="18"/>
          <w:szCs w:val="18"/>
        </w:rPr>
        <w:t>2</w:t>
      </w:r>
      <w:proofErr w:type="gramStart"/>
      <w:r>
        <w:rPr>
          <w:b w:val="0"/>
          <w:sz w:val="18"/>
          <w:szCs w:val="18"/>
        </w:rPr>
        <w:t>):S</w:t>
      </w:r>
      <w:proofErr w:type="gramEnd"/>
      <w:r>
        <w:rPr>
          <w:b w:val="0"/>
          <w:sz w:val="18"/>
          <w:szCs w:val="18"/>
        </w:rPr>
        <w:t>35</w:t>
      </w:r>
      <w:r w:rsidR="008820F1">
        <w:rPr>
          <w:b w:val="0"/>
          <w:sz w:val="18"/>
          <w:szCs w:val="18"/>
        </w:rPr>
        <w:t>-</w:t>
      </w:r>
      <w:r w:rsidR="00261123">
        <w:rPr>
          <w:b w:val="0"/>
          <w:sz w:val="18"/>
          <w:szCs w:val="18"/>
        </w:rPr>
        <w:t>37</w:t>
      </w:r>
      <w:bookmarkStart w:id="0" w:name="_heading=h.1fob9te" w:colFirst="0" w:colLast="0"/>
      <w:bookmarkEnd w:id="0"/>
      <w:r>
        <w:rPr>
          <w:rFonts w:ascii="Verdana" w:eastAsia="Verdana" w:hAnsi="Verdana" w:cs="Verdana"/>
          <w:b w:val="0"/>
          <w:sz w:val="17"/>
          <w:szCs w:val="17"/>
        </w:rPr>
        <w:t xml:space="preserve">                                                                                    </w:t>
      </w:r>
      <w:r w:rsidR="006C6CD2">
        <w:rPr>
          <w:rFonts w:ascii="Verdana" w:eastAsia="Verdana" w:hAnsi="Verdana" w:cs="Verdana"/>
          <w:b w:val="0"/>
          <w:sz w:val="17"/>
          <w:szCs w:val="17"/>
        </w:rPr>
        <w:t xml:space="preserve">                    </w:t>
      </w:r>
      <w:r w:rsidRPr="00485A38">
        <w:rPr>
          <w:rStyle w:val="Hipervnculo"/>
          <w:rFonts w:ascii="Verdana" w:hAnsi="Verdana"/>
          <w:b w:val="0"/>
          <w:color w:val="auto"/>
          <w:sz w:val="17"/>
          <w:szCs w:val="17"/>
        </w:rPr>
        <w:t>https://doi.org/10.22529/me.202</w:t>
      </w:r>
      <w:r w:rsidR="008820F1" w:rsidRPr="00485A38">
        <w:rPr>
          <w:rStyle w:val="Hipervnculo"/>
          <w:rFonts w:ascii="Verdana" w:hAnsi="Verdana"/>
          <w:b w:val="0"/>
          <w:color w:val="auto"/>
          <w:sz w:val="17"/>
          <w:szCs w:val="17"/>
        </w:rPr>
        <w:t>4</w:t>
      </w:r>
      <w:r w:rsidRPr="00485A38">
        <w:rPr>
          <w:rStyle w:val="Hipervnculo"/>
          <w:rFonts w:ascii="Verdana" w:hAnsi="Verdana"/>
          <w:b w:val="0"/>
          <w:color w:val="auto"/>
          <w:sz w:val="17"/>
          <w:szCs w:val="17"/>
        </w:rPr>
        <w:t>.</w:t>
      </w:r>
      <w:r w:rsidR="008820F1" w:rsidRPr="00485A38">
        <w:rPr>
          <w:rStyle w:val="Hipervnculo"/>
          <w:rFonts w:ascii="Verdana" w:hAnsi="Verdana"/>
          <w:b w:val="0"/>
          <w:color w:val="auto"/>
          <w:sz w:val="17"/>
          <w:szCs w:val="17"/>
        </w:rPr>
        <w:t>9</w:t>
      </w:r>
      <w:r w:rsidR="006C6CD2" w:rsidRPr="00485A38">
        <w:rPr>
          <w:rStyle w:val="Hipervnculo"/>
          <w:rFonts w:ascii="Verdana" w:hAnsi="Verdana"/>
          <w:b w:val="0"/>
          <w:color w:val="auto"/>
          <w:sz w:val="17"/>
          <w:szCs w:val="17"/>
        </w:rPr>
        <w:t>S</w:t>
      </w:r>
      <w:hyperlink r:id="rId7">
        <w:r w:rsidRPr="00485A38">
          <w:rPr>
            <w:rStyle w:val="Hipervnculo"/>
            <w:rFonts w:ascii="Verdana" w:hAnsi="Verdana"/>
            <w:b w:val="0"/>
            <w:color w:val="auto"/>
            <w:sz w:val="17"/>
            <w:szCs w:val="17"/>
          </w:rPr>
          <w:t>(</w:t>
        </w:r>
        <w:r w:rsidR="006C6CD2" w:rsidRPr="00485A38">
          <w:rPr>
            <w:rStyle w:val="Hipervnculo"/>
            <w:rFonts w:ascii="Verdana" w:hAnsi="Verdana"/>
            <w:b w:val="0"/>
            <w:color w:val="auto"/>
            <w:sz w:val="17"/>
            <w:szCs w:val="17"/>
          </w:rPr>
          <w:t>2</w:t>
        </w:r>
        <w:r w:rsidRPr="00485A38">
          <w:rPr>
            <w:rStyle w:val="Hipervnculo"/>
            <w:rFonts w:ascii="Verdana" w:hAnsi="Verdana"/>
            <w:b w:val="0"/>
            <w:color w:val="auto"/>
            <w:sz w:val="17"/>
            <w:szCs w:val="17"/>
          </w:rPr>
          <w:t>)</w:t>
        </w:r>
      </w:hyperlink>
      <w:r w:rsidRPr="00485A38">
        <w:rPr>
          <w:rStyle w:val="Hipervnculo"/>
          <w:rFonts w:ascii="Verdana" w:hAnsi="Verdana"/>
          <w:b w:val="0"/>
          <w:color w:val="auto"/>
          <w:sz w:val="17"/>
          <w:szCs w:val="17"/>
        </w:rPr>
        <w:t>0</w:t>
      </w:r>
      <w:r w:rsidR="006C6CD2" w:rsidRPr="00485A38">
        <w:rPr>
          <w:rStyle w:val="Hipervnculo"/>
          <w:rFonts w:ascii="Verdana" w:hAnsi="Verdana"/>
          <w:b w:val="0"/>
          <w:color w:val="auto"/>
          <w:sz w:val="17"/>
          <w:szCs w:val="17"/>
        </w:rPr>
        <w:t>8</w:t>
      </w:r>
      <w:r w:rsidRPr="00485A38">
        <w:rPr>
          <w:rStyle w:val="Hipervnculo"/>
          <w:rFonts w:ascii="Verdana" w:hAnsi="Verdana"/>
          <w:b w:val="0"/>
          <w:color w:val="auto"/>
          <w:sz w:val="17"/>
          <w:szCs w:val="17"/>
        </w:rPr>
        <w:t xml:space="preserve">                                                                              </w:t>
      </w:r>
    </w:p>
    <w:tbl>
      <w:tblPr>
        <w:tblStyle w:val="af5"/>
        <w:tblW w:w="8553"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96"/>
        <w:gridCol w:w="3157"/>
      </w:tblGrid>
      <w:tr w:rsidR="007764CF">
        <w:trPr>
          <w:trHeight w:val="132"/>
        </w:trPr>
        <w:tc>
          <w:tcPr>
            <w:tcW w:w="5396" w:type="dxa"/>
            <w:vAlign w:val="center"/>
          </w:tcPr>
          <w:p w:rsidR="007764CF" w:rsidRDefault="00497E9D">
            <w:pPr>
              <w:spacing w:line="360" w:lineRule="auto"/>
              <w:rPr>
                <w:rFonts w:ascii="Arial" w:eastAsia="Arial" w:hAnsi="Arial" w:cs="Arial"/>
                <w:sz w:val="16"/>
                <w:szCs w:val="16"/>
              </w:rPr>
            </w:pPr>
            <w:r>
              <w:rPr>
                <w:rFonts w:ascii="Arial" w:eastAsia="Arial" w:hAnsi="Arial" w:cs="Arial"/>
                <w:sz w:val="16"/>
                <w:szCs w:val="16"/>
              </w:rPr>
              <w:t xml:space="preserve">   </w:t>
            </w:r>
            <w:r w:rsidR="006C6CD2">
              <w:rPr>
                <w:rFonts w:ascii="Arial" w:eastAsia="Arial" w:hAnsi="Arial" w:cs="Arial"/>
                <w:sz w:val="16"/>
                <w:szCs w:val="16"/>
              </w:rPr>
              <w:t xml:space="preserve">                                      </w:t>
            </w:r>
            <w:r>
              <w:rPr>
                <w:rFonts w:ascii="Arial" w:eastAsia="Arial" w:hAnsi="Arial" w:cs="Arial"/>
                <w:sz w:val="16"/>
                <w:szCs w:val="16"/>
              </w:rPr>
              <w:t xml:space="preserve">Recibido 10 </w:t>
            </w:r>
            <w:proofErr w:type="gramStart"/>
            <w:r>
              <w:rPr>
                <w:rFonts w:ascii="Arial" w:eastAsia="Arial" w:hAnsi="Arial" w:cs="Arial"/>
                <w:sz w:val="16"/>
                <w:szCs w:val="16"/>
              </w:rPr>
              <w:t>Oct.</w:t>
            </w:r>
            <w:proofErr w:type="gramEnd"/>
            <w:r>
              <w:rPr>
                <w:rFonts w:ascii="Arial" w:eastAsia="Arial" w:hAnsi="Arial" w:cs="Arial"/>
                <w:sz w:val="16"/>
                <w:szCs w:val="16"/>
              </w:rPr>
              <w:t xml:space="preserve"> 2024 |Publicado 0</w:t>
            </w:r>
            <w:r w:rsidR="006C6CD2">
              <w:rPr>
                <w:rFonts w:ascii="Arial" w:eastAsia="Arial" w:hAnsi="Arial" w:cs="Arial"/>
                <w:sz w:val="16"/>
                <w:szCs w:val="16"/>
              </w:rPr>
              <w:t>9</w:t>
            </w:r>
            <w:r>
              <w:rPr>
                <w:rFonts w:ascii="Arial" w:eastAsia="Arial" w:hAnsi="Arial" w:cs="Arial"/>
                <w:sz w:val="16"/>
                <w:szCs w:val="16"/>
              </w:rPr>
              <w:t xml:space="preserve"> Dic. 2024</w:t>
            </w:r>
          </w:p>
        </w:tc>
        <w:tc>
          <w:tcPr>
            <w:tcW w:w="3157" w:type="dxa"/>
            <w:shd w:val="clear" w:color="auto" w:fill="9B5A1A"/>
            <w:vAlign w:val="center"/>
          </w:tcPr>
          <w:p w:rsidR="007764CF" w:rsidRDefault="007764CF">
            <w:pPr>
              <w:spacing w:line="360" w:lineRule="auto"/>
              <w:jc w:val="center"/>
              <w:rPr>
                <w:rFonts w:ascii="Arial" w:eastAsia="Arial" w:hAnsi="Arial" w:cs="Arial"/>
                <w:color w:val="509D2F"/>
                <w:sz w:val="16"/>
                <w:szCs w:val="16"/>
              </w:rPr>
            </w:pPr>
          </w:p>
        </w:tc>
      </w:tr>
    </w:tbl>
    <w:p w:rsidR="007764CF" w:rsidRDefault="007764CF">
      <w:pPr>
        <w:sectPr w:rsidR="007764CF">
          <w:headerReference w:type="even" r:id="rId8"/>
          <w:headerReference w:type="default" r:id="rId9"/>
          <w:footerReference w:type="even" r:id="rId10"/>
          <w:footerReference w:type="default" r:id="rId11"/>
          <w:headerReference w:type="first" r:id="rId12"/>
          <w:footerReference w:type="first" r:id="rId13"/>
          <w:pgSz w:w="11906" w:h="16838"/>
          <w:pgMar w:top="1531" w:right="1701" w:bottom="1418" w:left="1701" w:header="709" w:footer="709" w:gutter="0"/>
          <w:pgNumType w:start="18"/>
          <w:cols w:space="720"/>
          <w:titlePg/>
        </w:sectPr>
      </w:pPr>
      <w:bookmarkStart w:id="1" w:name="_heading=h.30j0zll" w:colFirst="0" w:colLast="0"/>
      <w:bookmarkEnd w:id="1"/>
    </w:p>
    <w:p w:rsidR="007764CF" w:rsidRDefault="00497E9D" w:rsidP="00B95686">
      <w:pPr>
        <w:pStyle w:val="TituloDocumento"/>
        <w:rPr>
          <w:rFonts w:eastAsia="Arial"/>
        </w:rPr>
      </w:pPr>
      <w:bookmarkStart w:id="2" w:name="bookmark=id.2et92p0" w:colFirst="0" w:colLast="0"/>
      <w:bookmarkStart w:id="3" w:name="bookmark=id.3znysh7" w:colFirst="0" w:colLast="0"/>
      <w:bookmarkStart w:id="4" w:name="_heading=h.tyjcwt" w:colFirst="0" w:colLast="0"/>
      <w:bookmarkEnd w:id="2"/>
      <w:bookmarkEnd w:id="3"/>
      <w:bookmarkEnd w:id="4"/>
      <w:r>
        <w:rPr>
          <w:rFonts w:eastAsia="Arial"/>
        </w:rPr>
        <w:t xml:space="preserve">Poliartritis séptica por pseudomona </w:t>
      </w:r>
      <w:proofErr w:type="spellStart"/>
      <w:r>
        <w:rPr>
          <w:rFonts w:eastAsia="Arial"/>
        </w:rPr>
        <w:t>aeruginosa</w:t>
      </w:r>
      <w:proofErr w:type="spellEnd"/>
      <w:r>
        <w:rPr>
          <w:rFonts w:eastAsia="Arial"/>
        </w:rPr>
        <w:t xml:space="preserve"> en potrillo raza polo argentino</w:t>
      </w:r>
    </w:p>
    <w:p w:rsidR="007764CF" w:rsidRDefault="00497E9D" w:rsidP="00B95686">
      <w:pPr>
        <w:pStyle w:val="TituloDocumento"/>
        <w:rPr>
          <w:rFonts w:eastAsia="Arial"/>
          <w:lang w:val="en-US"/>
        </w:rPr>
      </w:pPr>
      <w:r w:rsidRPr="00BE315F">
        <w:rPr>
          <w:rFonts w:eastAsia="Arial"/>
          <w:lang w:val="en-US"/>
        </w:rPr>
        <w:t>Septic polyarthritis due to pseudomonas aeruginosa in an Argentine polo foal</w:t>
      </w:r>
    </w:p>
    <w:p w:rsidR="007764CF" w:rsidRDefault="00497E9D" w:rsidP="00B95686">
      <w:pPr>
        <w:rPr>
          <w:vertAlign w:val="superscript"/>
        </w:rPr>
      </w:pPr>
      <w:r>
        <w:t xml:space="preserve">Ana Lucía </w:t>
      </w:r>
      <w:proofErr w:type="spellStart"/>
      <w:r>
        <w:t>Carbonetti</w:t>
      </w:r>
      <w:proofErr w:type="spellEnd"/>
      <w:r>
        <w:rPr>
          <w:vertAlign w:val="superscript"/>
        </w:rPr>
        <w:t xml:space="preserve"> 1</w:t>
      </w:r>
      <w:r>
        <w:rPr>
          <w:noProof/>
        </w:rPr>
        <w:drawing>
          <wp:inline distT="0" distB="0" distL="0" distR="0">
            <wp:extent cx="216535" cy="174625"/>
            <wp:effectExtent l="0" t="0" r="0" b="0"/>
            <wp:docPr id="2139169780" name="image2.png">
              <a:hlinkClick xmlns:a="http://schemas.openxmlformats.org/drawingml/2006/main" r:id="rId14"/>
            </wp:docPr>
            <wp:cNvGraphicFramePr/>
            <a:graphic xmlns:a="http://schemas.openxmlformats.org/drawingml/2006/main">
              <a:graphicData uri="http://schemas.openxmlformats.org/drawingml/2006/picture">
                <pic:pic xmlns:pic="http://schemas.openxmlformats.org/drawingml/2006/picture">
                  <pic:nvPicPr>
                    <pic:cNvPr id="2139169780" name="image2.png">
                      <a:hlinkClick r:id="rId14"/>
                    </pic:cNvPr>
                    <pic:cNvPicPr preferRelativeResize="0"/>
                  </pic:nvPicPr>
                  <pic:blipFill>
                    <a:blip r:embed="rId15"/>
                    <a:srcRect/>
                    <a:stretch>
                      <a:fillRect/>
                    </a:stretch>
                  </pic:blipFill>
                  <pic:spPr>
                    <a:xfrm>
                      <a:off x="0" y="0"/>
                      <a:ext cx="216535" cy="174625"/>
                    </a:xfrm>
                    <a:prstGeom prst="rect">
                      <a:avLst/>
                    </a:prstGeom>
                    <a:ln/>
                  </pic:spPr>
                </pic:pic>
              </a:graphicData>
            </a:graphic>
          </wp:inline>
        </w:drawing>
      </w:r>
      <w:r>
        <w:t xml:space="preserve">, María Ferreyra </w:t>
      </w:r>
      <w:r>
        <w:rPr>
          <w:vertAlign w:val="superscript"/>
        </w:rPr>
        <w:t>1</w:t>
      </w:r>
      <w:r>
        <w:t>, Mauricio Luján</w:t>
      </w:r>
      <w:r>
        <w:rPr>
          <w:vertAlign w:val="superscript"/>
        </w:rPr>
        <w:t xml:space="preserve"> 1</w:t>
      </w:r>
      <w:r>
        <w:t>, Pablo Garetto</w:t>
      </w:r>
      <w:r>
        <w:rPr>
          <w:vertAlign w:val="superscript"/>
        </w:rPr>
        <w:t>1</w:t>
      </w:r>
    </w:p>
    <w:p w:rsidR="00B95686" w:rsidRDefault="00B95686" w:rsidP="00B95686">
      <w:pPr>
        <w:rPr>
          <w:vertAlign w:val="superscript"/>
        </w:rPr>
      </w:pPr>
    </w:p>
    <w:p w:rsidR="007764CF" w:rsidRDefault="00497E9D">
      <w:pPr>
        <w:rPr>
          <w:color w:val="333333"/>
          <w:vertAlign w:val="superscript"/>
        </w:rPr>
      </w:pPr>
      <w:r>
        <w:rPr>
          <w:color w:val="333333"/>
          <w:vertAlign w:val="superscript"/>
        </w:rPr>
        <w:t>1. Departamento de Clínica Animal, Facultad de Agronomía y Veterinaria, Universidad Nacional de Río Cuarto</w:t>
      </w:r>
    </w:p>
    <w:p w:rsidR="007764CF" w:rsidRDefault="00497E9D">
      <w:pPr>
        <w:rPr>
          <w:rFonts w:ascii="Arial" w:eastAsia="Arial" w:hAnsi="Arial" w:cs="Arial"/>
          <w:b/>
          <w:sz w:val="24"/>
        </w:rPr>
      </w:pPr>
      <w:r>
        <w:rPr>
          <w:color w:val="333333"/>
          <w:vertAlign w:val="superscript"/>
        </w:rPr>
        <w:t xml:space="preserve">Correspondencia: Ana Lucia </w:t>
      </w:r>
      <w:proofErr w:type="spellStart"/>
      <w:r>
        <w:rPr>
          <w:color w:val="333333"/>
          <w:vertAlign w:val="superscript"/>
        </w:rPr>
        <w:t>Carbonetti</w:t>
      </w:r>
      <w:proofErr w:type="spellEnd"/>
      <w:r>
        <w:rPr>
          <w:color w:val="333333"/>
          <w:vertAlign w:val="superscript"/>
        </w:rPr>
        <w:t>. Email: lcarbonetti@ayv.unrc.edu.ar</w:t>
      </w:r>
    </w:p>
    <w:p w:rsidR="007764CF" w:rsidRDefault="00497E9D">
      <w:pPr>
        <w:pStyle w:val="Ttulo1"/>
      </w:pPr>
      <w:r>
        <w:t>Resumen</w:t>
      </w:r>
      <w:r>
        <w:tab/>
      </w:r>
    </w:p>
    <w:p w:rsidR="007764CF" w:rsidRDefault="00497E9D">
      <w:bookmarkStart w:id="5" w:name="_heading=h.jly1naogbv74" w:colFirst="0" w:colLast="0"/>
      <w:bookmarkEnd w:id="5"/>
      <w:r>
        <w:t xml:space="preserve">Se expone el caso de una potranca de un mes de edad, raza Polo Argentino, que presentó efusión de ambas articulaciones </w:t>
      </w:r>
      <w:proofErr w:type="spellStart"/>
      <w:r>
        <w:t>tibioastragalinas</w:t>
      </w:r>
      <w:proofErr w:type="spellEnd"/>
      <w:r>
        <w:t xml:space="preserve"> (más marcada en miembro posterior izquierdo), andar rígido y dolor a la manipulación de ambos miembros. El diagnóstico inicial de poliartritis séptica hematógena fue confirmado mediante examen clínico y estudios de laboratorio (ecografía, radiografía, citología y cultivo). Las radiografías de la babilla mostraron signos compatibles con osteomielitis. Mediante diagnóstico ecográfico se reveló efusión significativa en la articulación escapulo-humeral derecha. Adicionalmente, se identificó la presencia de </w:t>
      </w:r>
      <w:proofErr w:type="spellStart"/>
      <w:r>
        <w:t>fisitis</w:t>
      </w:r>
      <w:proofErr w:type="spellEnd"/>
      <w:r>
        <w:t xml:space="preserve"> y osteomielitis en las metáfisis de varios huesos largos. El cultivo del líquido sinovial y de las lesiones óseas reveló la presencia de Pseudomona </w:t>
      </w:r>
      <w:proofErr w:type="spellStart"/>
      <w:r>
        <w:t>Aeruginosa</w:t>
      </w:r>
      <w:proofErr w:type="spellEnd"/>
      <w:r>
        <w:t xml:space="preserve">. El manejo terapéutico incluyó Antibiótico: </w:t>
      </w:r>
      <w:proofErr w:type="spellStart"/>
      <w:r>
        <w:t>Ceftiofur</w:t>
      </w:r>
      <w:proofErr w:type="spellEnd"/>
      <w:r>
        <w:t xml:space="preserve"> y Amikacina endovenoso (EV), Analgésico: meloxicam oral y lavado articular diario con amikacina intraarticular. Este reporte destaca la importancia del diagnóstico temprano y el tratamiento intensivo en casos de infecciones óseas y articulares sépticas en potrillos.</w:t>
      </w:r>
    </w:p>
    <w:p w:rsidR="007764CF" w:rsidRDefault="007764CF"/>
    <w:p w:rsidR="007764CF" w:rsidRDefault="00497E9D">
      <w:pPr>
        <w:rPr>
          <w:b/>
        </w:rPr>
      </w:pPr>
      <w:r>
        <w:rPr>
          <w:rFonts w:ascii="Arial" w:eastAsia="Arial" w:hAnsi="Arial" w:cs="Arial"/>
          <w:b/>
          <w:sz w:val="24"/>
        </w:rPr>
        <w:t>Palabras claves</w:t>
      </w:r>
      <w:r>
        <w:t xml:space="preserve">: poliartritis séptica, osteomielitis, </w:t>
      </w:r>
      <w:proofErr w:type="spellStart"/>
      <w:r>
        <w:t>fisitis</w:t>
      </w:r>
      <w:proofErr w:type="spellEnd"/>
      <w:r>
        <w:t>, potrillos, infección hematógena.</w:t>
      </w:r>
    </w:p>
    <w:p w:rsidR="007764CF" w:rsidRPr="00BE315F" w:rsidRDefault="00497E9D">
      <w:pPr>
        <w:pStyle w:val="Ttulo1"/>
        <w:rPr>
          <w:lang w:val="en-US"/>
        </w:rPr>
      </w:pPr>
      <w:r w:rsidRPr="00BE315F">
        <w:rPr>
          <w:lang w:val="en-US"/>
        </w:rPr>
        <w:t>Abstract</w:t>
      </w:r>
    </w:p>
    <w:p w:rsidR="007764CF" w:rsidRPr="00BE315F" w:rsidRDefault="00497E9D">
      <w:pPr>
        <w:rPr>
          <w:lang w:val="en-US"/>
        </w:rPr>
      </w:pPr>
      <w:r w:rsidRPr="00BE315F">
        <w:rPr>
          <w:lang w:val="en-US"/>
        </w:rPr>
        <w:t xml:space="preserve">A case is exposed of a one-month-old filly, Argentine Polo breed, that exhibited effusion in both </w:t>
      </w:r>
      <w:proofErr w:type="spellStart"/>
      <w:r w:rsidRPr="00BE315F">
        <w:rPr>
          <w:lang w:val="en-US"/>
        </w:rPr>
        <w:t>tibiotarsal</w:t>
      </w:r>
      <w:proofErr w:type="spellEnd"/>
      <w:r w:rsidRPr="00BE315F">
        <w:rPr>
          <w:lang w:val="en-US"/>
        </w:rPr>
        <w:t xml:space="preserve"> joints (more pronounced in the left hind limb), a stiff gait, and pain upon manipulation of both limbs. The initial diagnosis of hematogenous septic polyarthritis was confirmed through clinical examination and laboratory studies (ultrasound, radiography, cytology, and culture). Radiographs of the stifle showed signs consistent with osteomyelitis. Ultrasound diagnosis revealed significant effusion in the right scapulohumeral joint. Additionally, the presence of </w:t>
      </w:r>
      <w:proofErr w:type="spellStart"/>
      <w:r w:rsidRPr="00BE315F">
        <w:rPr>
          <w:lang w:val="en-US"/>
        </w:rPr>
        <w:t>physitis</w:t>
      </w:r>
      <w:proofErr w:type="spellEnd"/>
      <w:r w:rsidRPr="00BE315F">
        <w:rPr>
          <w:lang w:val="en-US"/>
        </w:rPr>
        <w:t xml:space="preserve"> and osteomyelitis was identified in the </w:t>
      </w:r>
      <w:proofErr w:type="spellStart"/>
      <w:r w:rsidRPr="00BE315F">
        <w:rPr>
          <w:lang w:val="en-US"/>
        </w:rPr>
        <w:t>metaphyses</w:t>
      </w:r>
      <w:proofErr w:type="spellEnd"/>
      <w:r w:rsidRPr="00BE315F">
        <w:rPr>
          <w:lang w:val="en-US"/>
        </w:rPr>
        <w:t xml:space="preserve"> of several long bones. Culture of the synovial fluid and bone lesions revealed the presence of Pseudomonas aeruginosa. Therapeutic management included antibiotics: Ceftiofur and intravenous Amikacin, analgesic: oral Meloxicam, and daily intra-articular lavage with Amikacin. This report highlights the importance of early diagnosis and intensive treatment in cases of septic bone and joint infections in foals.</w:t>
      </w:r>
    </w:p>
    <w:p w:rsidR="007764CF" w:rsidRPr="00BE315F" w:rsidRDefault="007764CF">
      <w:pPr>
        <w:rPr>
          <w:lang w:val="en-US"/>
        </w:rPr>
      </w:pPr>
    </w:p>
    <w:p w:rsidR="007764CF" w:rsidRPr="00BE315F" w:rsidRDefault="008820F1">
      <w:pPr>
        <w:rPr>
          <w:lang w:val="en-US"/>
        </w:rPr>
      </w:pPr>
      <w:r>
        <w:rPr>
          <w:noProof/>
        </w:rPr>
        <mc:AlternateContent>
          <mc:Choice Requires="wps">
            <w:drawing>
              <wp:anchor distT="0" distB="0" distL="114300" distR="114300" simplePos="0" relativeHeight="251658240" behindDoc="0" locked="0" layoutInCell="1" hidden="0" allowOverlap="1">
                <wp:simplePos x="0" y="0"/>
                <wp:positionH relativeFrom="column">
                  <wp:posOffset>5505450</wp:posOffset>
                </wp:positionH>
                <wp:positionV relativeFrom="paragraph">
                  <wp:posOffset>466725</wp:posOffset>
                </wp:positionV>
                <wp:extent cx="448945" cy="414655"/>
                <wp:effectExtent l="0" t="0" r="0" b="0"/>
                <wp:wrapNone/>
                <wp:docPr id="2139169770" name="Rectángulo 2139169770"/>
                <wp:cNvGraphicFramePr/>
                <a:graphic xmlns:a="http://schemas.openxmlformats.org/drawingml/2006/main">
                  <a:graphicData uri="http://schemas.microsoft.com/office/word/2010/wordprocessingShape">
                    <wps:wsp>
                      <wps:cNvSpPr/>
                      <wps:spPr>
                        <a:xfrm>
                          <a:off x="0" y="0"/>
                          <a:ext cx="448945" cy="414655"/>
                        </a:xfrm>
                        <a:prstGeom prst="rect">
                          <a:avLst/>
                        </a:prstGeom>
                        <a:solidFill>
                          <a:srgbClr val="9B5A1A"/>
                        </a:solidFill>
                        <a:ln w="9525" cap="flat" cmpd="sng">
                          <a:solidFill>
                            <a:srgbClr val="366092"/>
                          </a:solidFill>
                          <a:prstDash val="solid"/>
                          <a:round/>
                          <a:headEnd type="none" w="sm" len="sm"/>
                          <a:tailEnd type="none" w="sm" len="sm"/>
                        </a:ln>
                      </wps:spPr>
                      <wps:txbx>
                        <w:txbxContent>
                          <w:p w:rsidR="007764CF" w:rsidRDefault="008820F1">
                            <w:pPr>
                              <w:jc w:val="center"/>
                              <w:textDirection w:val="btLr"/>
                            </w:pPr>
                            <w:r>
                              <w:rPr>
                                <w:b/>
                                <w:color w:val="FFFFFF"/>
                                <w:sz w:val="24"/>
                              </w:rPr>
                              <w:t>35</w:t>
                            </w:r>
                          </w:p>
                        </w:txbxContent>
                      </wps:txbx>
                      <wps:bodyPr spcFirstLastPara="1" wrap="square" lIns="91425" tIns="45700" rIns="91425" bIns="45700" anchor="t" anchorCtr="0">
                        <a:noAutofit/>
                      </wps:bodyPr>
                    </wps:wsp>
                  </a:graphicData>
                </a:graphic>
              </wp:anchor>
            </w:drawing>
          </mc:Choice>
          <mc:Fallback>
            <w:pict>
              <v:rect id="Rectángulo 2139169770" o:spid="_x0000_s1026" style="position:absolute;left:0;text-align:left;margin-left:433.5pt;margin-top:36.75pt;width:35.35pt;height:32.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" fillcolor="#9b5a1a" strokecolor="#366092">
                <v:stroke startarrowwidth="narrow" startarrowlength="short" endarrowwidth="narrow" endarrowlength="short" joinstyle="round"/>
                <v:textbox inset="2.53958mm,1.2694mm,2.53958mm,1.2694mm">
                  <w:txbxContent>
                    <w:p w:rsidR="007764CF" w:rsidRDefault="008820F1">
                      <w:pPr>
                        <w:jc w:val="center"/>
                        <w:textDirection w:val="btLr"/>
                      </w:pPr>
                      <w:r>
                        <w:rPr>
                          <w:b/>
                          <w:color w:val="FFFFFF"/>
                          <w:sz w:val="24"/>
                        </w:rPr>
                        <w:t>35</w:t>
                      </w:r>
                    </w:p>
                  </w:txbxContent>
                </v:textbox>
              </v:rect>
            </w:pict>
          </mc:Fallback>
        </mc:AlternateContent>
      </w:r>
      <w:r w:rsidR="00497E9D" w:rsidRPr="00BE315F">
        <w:rPr>
          <w:rFonts w:ascii="Arial" w:eastAsia="Arial" w:hAnsi="Arial" w:cs="Arial"/>
          <w:b/>
          <w:sz w:val="24"/>
          <w:lang w:val="en-US"/>
        </w:rPr>
        <w:t>Keywords:</w:t>
      </w:r>
      <w:r w:rsidR="00497E9D" w:rsidRPr="00BE315F">
        <w:rPr>
          <w:lang w:val="en-US"/>
        </w:rPr>
        <w:t xml:space="preserve"> septic polyarthritis, osteomyelitis, </w:t>
      </w:r>
      <w:proofErr w:type="spellStart"/>
      <w:r w:rsidR="00497E9D" w:rsidRPr="00BE315F">
        <w:rPr>
          <w:lang w:val="en-US"/>
        </w:rPr>
        <w:t>physitis</w:t>
      </w:r>
      <w:proofErr w:type="spellEnd"/>
      <w:r w:rsidR="00497E9D" w:rsidRPr="00BE315F">
        <w:rPr>
          <w:lang w:val="en-US"/>
        </w:rPr>
        <w:t>, foals, hematogenous infection.</w:t>
      </w:r>
    </w:p>
    <w:p w:rsidR="007764CF" w:rsidRDefault="00497E9D" w:rsidP="00B95686">
      <w:pPr>
        <w:pStyle w:val="Ttulo1"/>
        <w:sectPr w:rsidR="007764CF">
          <w:headerReference w:type="even" r:id="rId16"/>
          <w:headerReference w:type="default" r:id="rId17"/>
          <w:headerReference w:type="first" r:id="rId18"/>
          <w:type w:val="continuous"/>
          <w:pgSz w:w="11906" w:h="16838"/>
          <w:pgMar w:top="1531" w:right="1701" w:bottom="1418" w:left="1701" w:header="709" w:footer="709" w:gutter="0"/>
          <w:pgNumType w:start="18"/>
          <w:cols w:space="720"/>
          <w:titlePg/>
        </w:sectPr>
      </w:pPr>
      <w:r>
        <w:lastRenderedPageBreak/>
        <w:t>Introducción</w:t>
      </w:r>
    </w:p>
    <w:p w:rsidR="007764CF" w:rsidRDefault="00497E9D">
      <w:r>
        <w:t>La artritis séptica o infecciosa se refiere a la inflamación en una o varias articulaciones causada por una infección bacteriana (1). Aunque ‘sepsis’ se define como una infección en la sangre, también conocida como septicemia, en la literatura veterinaria equina se considera que la artritis séptica abarca cualquier tipo de infección articular, sin importar si el agente infeccioso llegó a la articulación a través del torrente sanguíneo o por un trauma abierto. En los equinos, ambos tipos de artritis séptica pueden ocurrir, aunque la forma hematógena es más frecuente y presenta diferencias significativas respecto al tipo traumático.</w:t>
      </w:r>
    </w:p>
    <w:p w:rsidR="007764CF" w:rsidRDefault="00497E9D">
      <w:r>
        <w:t xml:space="preserve">La artritis séptica de etiología hematógena puede ocurrir en potros desde inmediatamente después de nacer hasta al menos los 7 meses de edad, aunque es más común que se presente en neonatos de manera secundaria a alguna sepsis (2;5;6). Se caracteriza por una reacción inflamatoria severa, que eventualmente puede llevar a la destrucción del cartílago, hipertrofia de la cápsula articular, reducción del rango de movimiento y claudicación (3;5). Si el tratamiento se retrasa, es insuficiente y/o ineficaz, el daño puede volverse crónico en forma de osteoartritis (OA), y el potrillo puede tener un mal pronóstico para el deporte. En el peor de los casos, el animal incluso podría necesitar ser sometido a eutanasia por razones humanitarias o morir debido a la incapacidad de mantenerse de pie y amamantarse o por el desarrollo de sepsis a partir de la bacteriemia inicial (1). Recientemente, se ha sugerido que la artritis séptica, la </w:t>
      </w:r>
      <w:proofErr w:type="spellStart"/>
      <w:r>
        <w:t>fisitis</w:t>
      </w:r>
      <w:proofErr w:type="spellEnd"/>
      <w:r>
        <w:t xml:space="preserve"> y la osteomielitis (SAPO) también pueden llevar a la </w:t>
      </w:r>
      <w:proofErr w:type="spellStart"/>
      <w:r>
        <w:t>osteocondrosis</w:t>
      </w:r>
      <w:proofErr w:type="spellEnd"/>
      <w:r>
        <w:t xml:space="preserve"> (4), lo que podría causar un riesgo adicional para enfermedades articulares en edades más avanzadas.</w:t>
      </w:r>
    </w:p>
    <w:p w:rsidR="007764CF" w:rsidRDefault="00497E9D">
      <w:pPr>
        <w:pStyle w:val="Ttulo1"/>
      </w:pPr>
      <w:r>
        <w:t>Caso clínico</w:t>
      </w:r>
    </w:p>
    <w:p w:rsidR="007764CF" w:rsidRDefault="00497E9D">
      <w:pPr>
        <w:rPr>
          <w:b/>
        </w:rPr>
      </w:pPr>
      <w:r>
        <w:t>El caso se presentó en un establecimiento de cría de caballos de polo, ubicado en el departamento de Río Cuarto, donde existen antecedentes de diarrea neonatal, adenitis equina y poliartritis séptica. La paciente era una potranca de raza polo argentino, de 20 días de vida, que presentaba claudicación de grado 3 en el miembro posterior izquierdo.</w:t>
      </w:r>
    </w:p>
    <w:p w:rsidR="007764CF" w:rsidRDefault="00497E9D">
      <w:pPr>
        <w:rPr>
          <w:b/>
        </w:rPr>
      </w:pPr>
      <w:r>
        <w:t xml:space="preserve">Al examen clínico se observó efusión en ambas articulaciones </w:t>
      </w:r>
      <w:proofErr w:type="spellStart"/>
      <w:r>
        <w:t>tibioastragalinas</w:t>
      </w:r>
      <w:proofErr w:type="spellEnd"/>
      <w:r>
        <w:t xml:space="preserve">, más marcada en miembro posterior izquierdo, aumento de temperatura en la zona, rigidez al paso y dolor a la manipulación de las extremidades. Las ecografías de las articulaciones afectadas </w:t>
      </w:r>
      <w:r>
        <w:t xml:space="preserve">mostraron acumulación de líquido sinovial y destrucción del tejido articular. Las radiografías confirmaron cambios </w:t>
      </w:r>
      <w:proofErr w:type="spellStart"/>
      <w:r>
        <w:t>osteolíticos</w:t>
      </w:r>
      <w:proofErr w:type="spellEnd"/>
      <w:r>
        <w:t xml:space="preserve"> en las metáfisis de los huesos largos, compatibles con osteomielitis, destrucción de hueso subcondral y lisis ósea.</w:t>
      </w:r>
    </w:p>
    <w:p w:rsidR="007764CF" w:rsidRDefault="00497E9D">
      <w:r>
        <w:t xml:space="preserve">Se tomaron muestras de líquido sinovial para la realización de cultivo y antibiograma. Además, se indicaron estudios radiológicos y control ecográfico (Figura 1) de las articulaciones comprometidas obteniendo hallazgos compatibles con artritis séptica.                                                                                           </w:t>
      </w:r>
    </w:p>
    <w:p w:rsidR="007764CF" w:rsidRDefault="00497E9D">
      <w:pPr>
        <w:rPr>
          <w:b/>
        </w:rPr>
      </w:pPr>
      <w:r>
        <w:rPr>
          <w:noProof/>
        </w:rPr>
        <w:drawing>
          <wp:inline distT="0" distB="0" distL="0" distR="0">
            <wp:extent cx="2470785" cy="1366520"/>
            <wp:effectExtent l="0" t="0" r="0" b="0"/>
            <wp:docPr id="213916978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9"/>
                    <a:srcRect/>
                    <a:stretch>
                      <a:fillRect/>
                    </a:stretch>
                  </pic:blipFill>
                  <pic:spPr>
                    <a:xfrm>
                      <a:off x="0" y="0"/>
                      <a:ext cx="2470785" cy="1366520"/>
                    </a:xfrm>
                    <a:prstGeom prst="rect">
                      <a:avLst/>
                    </a:prstGeom>
                    <a:ln/>
                  </pic:spPr>
                </pic:pic>
              </a:graphicData>
            </a:graphic>
          </wp:inline>
        </w:drawing>
      </w:r>
      <w:r>
        <w:rPr>
          <w:b/>
        </w:rPr>
        <w:t xml:space="preserve">                                                                                                             Figura 1.</w:t>
      </w:r>
      <w:r>
        <w:t xml:space="preserve"> </w:t>
      </w:r>
      <w:r w:rsidRPr="0094204B">
        <w:rPr>
          <w:rStyle w:val="LeyendaTablaCar"/>
        </w:rPr>
        <w:t xml:space="preserve">Izquierda, imagen radiológica de la articulación </w:t>
      </w:r>
      <w:proofErr w:type="spellStart"/>
      <w:r w:rsidRPr="0094204B">
        <w:rPr>
          <w:rStyle w:val="LeyendaTablaCar"/>
        </w:rPr>
        <w:t>femorotibiorotuliana</w:t>
      </w:r>
      <w:proofErr w:type="spellEnd"/>
      <w:r w:rsidRPr="0094204B">
        <w:rPr>
          <w:rStyle w:val="LeyendaTablaCar"/>
        </w:rPr>
        <w:t xml:space="preserve">, mostrando cambios compatibles con artritis séptica: lisis ósea subcondral en tróclea femoral lateral, medial y patela. Derecha, ecografía de la articulación escapulohumeral (hombro) presenta imágenes compatibles con artritis séptica. Cortesía Dr. MV Rafael </w:t>
      </w:r>
      <w:proofErr w:type="spellStart"/>
      <w:r w:rsidRPr="0094204B">
        <w:rPr>
          <w:rStyle w:val="LeyendaTablaCar"/>
        </w:rPr>
        <w:t>Audap</w:t>
      </w:r>
      <w:proofErr w:type="spellEnd"/>
      <w:r w:rsidRPr="0094204B">
        <w:rPr>
          <w:rStyle w:val="LeyendaTablaCar"/>
        </w:rPr>
        <w:t xml:space="preserve"> </w:t>
      </w:r>
      <w:proofErr w:type="spellStart"/>
      <w:r w:rsidRPr="0094204B">
        <w:rPr>
          <w:rStyle w:val="LeyendaTablaCar"/>
        </w:rPr>
        <w:t>Soubie</w:t>
      </w:r>
      <w:proofErr w:type="spellEnd"/>
      <w:r w:rsidRPr="0094204B">
        <w:rPr>
          <w:rStyle w:val="LeyendaTablaCar"/>
        </w:rPr>
        <w:t>.</w:t>
      </w:r>
    </w:p>
    <w:p w:rsidR="007764CF" w:rsidRDefault="00497E9D">
      <w:pPr>
        <w:pStyle w:val="Ttulo1"/>
        <w:rPr>
          <w:rFonts w:eastAsia="Arial" w:cs="Arial"/>
          <w:szCs w:val="24"/>
        </w:rPr>
      </w:pPr>
      <w:r>
        <w:rPr>
          <w:rFonts w:eastAsia="Arial" w:cs="Arial"/>
          <w:szCs w:val="24"/>
        </w:rPr>
        <w:t>Resultados</w:t>
      </w:r>
    </w:p>
    <w:p w:rsidR="007764CF" w:rsidRDefault="00497E9D">
      <w:pPr>
        <w:rPr>
          <w:b/>
        </w:rPr>
      </w:pPr>
      <w:r>
        <w:t xml:space="preserve">En el cultivo se observó crecimiento de bacilos Gram negativos que fueron identificados mediante pruebas metabólicas como Pseudomona </w:t>
      </w:r>
      <w:proofErr w:type="spellStart"/>
      <w:r>
        <w:t>aeruginosa</w:t>
      </w:r>
      <w:proofErr w:type="spellEnd"/>
      <w:r>
        <w:t xml:space="preserve"> (figura 3).</w:t>
      </w:r>
    </w:p>
    <w:p w:rsidR="007764CF" w:rsidRDefault="00497E9D">
      <w:pPr>
        <w:rPr>
          <w:b/>
        </w:rPr>
      </w:pPr>
      <w:r>
        <w:t xml:space="preserve">Las radiografías mostraron la presencia de cambios </w:t>
      </w:r>
      <w:proofErr w:type="spellStart"/>
      <w:r>
        <w:t>osteolíticos</w:t>
      </w:r>
      <w:proofErr w:type="spellEnd"/>
      <w:r>
        <w:t xml:space="preserve"> en las metáfisis de los huesos largos, compatibles con osteomielitis. Además, se observaron signos radiológicos de </w:t>
      </w:r>
      <w:proofErr w:type="spellStart"/>
      <w:r>
        <w:t>fisitis</w:t>
      </w:r>
      <w:proofErr w:type="spellEnd"/>
      <w:r>
        <w:t>, lisis ósea subcondral, reacciones periósticas, tumefacción de tejidos blandos periarticulares y distención de la cápsula articular. Estas imágenes confirmaron la presencia de lesiones óseas severas, apoyando el diagnóstico de artritis séptica.</w:t>
      </w:r>
    </w:p>
    <w:p w:rsidR="007764CF" w:rsidRDefault="00497E9D">
      <w:pPr>
        <w:rPr>
          <w:b/>
        </w:rPr>
      </w:pPr>
      <w:r>
        <w:t xml:space="preserve">Las ecografías realizadas en las articulaciones afectadas mostraron imágenes compatibles con artritis séptica escapulo-humeral, caracterizada por efusión sinovial ecogénica y </w:t>
      </w:r>
      <w:proofErr w:type="spellStart"/>
      <w:proofErr w:type="gramStart"/>
      <w:r>
        <w:t>heterogénea,con</w:t>
      </w:r>
      <w:proofErr w:type="spellEnd"/>
      <w:proofErr w:type="gramEnd"/>
      <w:r>
        <w:t xml:space="preserve"> irregularidades de cartílago y hueso subcondral.</w:t>
      </w:r>
    </w:p>
    <w:p w:rsidR="007764CF" w:rsidRDefault="00497E9D">
      <w:pPr>
        <w:pStyle w:val="Ttulo1"/>
        <w:jc w:val="both"/>
      </w:pPr>
      <w:r>
        <w:t>Tratamiento</w:t>
      </w:r>
    </w:p>
    <w:p w:rsidR="007764CF" w:rsidRDefault="008820F1">
      <w:r>
        <w:rPr>
          <w:noProof/>
        </w:rPr>
        <mc:AlternateContent>
          <mc:Choice Requires="wps">
            <w:drawing>
              <wp:anchor distT="0" distB="0" distL="114300" distR="114300" simplePos="0" relativeHeight="251659264" behindDoc="0" locked="0" layoutInCell="1" hidden="0" allowOverlap="1">
                <wp:simplePos x="0" y="0"/>
                <wp:positionH relativeFrom="column">
                  <wp:posOffset>2562225</wp:posOffset>
                </wp:positionH>
                <wp:positionV relativeFrom="paragraph">
                  <wp:posOffset>698500</wp:posOffset>
                </wp:positionV>
                <wp:extent cx="448945" cy="414655"/>
                <wp:effectExtent l="0" t="0" r="0" b="0"/>
                <wp:wrapNone/>
                <wp:docPr id="2139169772" name="Rectángulo 2139169772"/>
                <wp:cNvGraphicFramePr/>
                <a:graphic xmlns:a="http://schemas.openxmlformats.org/drawingml/2006/main">
                  <a:graphicData uri="http://schemas.microsoft.com/office/word/2010/wordprocessingShape">
                    <wps:wsp>
                      <wps:cNvSpPr/>
                      <wps:spPr>
                        <a:xfrm>
                          <a:off x="0" y="0"/>
                          <a:ext cx="448945" cy="414655"/>
                        </a:xfrm>
                        <a:prstGeom prst="rect">
                          <a:avLst/>
                        </a:prstGeom>
                        <a:solidFill>
                          <a:srgbClr val="9B5A1A"/>
                        </a:solidFill>
                        <a:ln w="9525" cap="flat" cmpd="sng">
                          <a:solidFill>
                            <a:srgbClr val="366092"/>
                          </a:solidFill>
                          <a:prstDash val="solid"/>
                          <a:round/>
                          <a:headEnd type="none" w="sm" len="sm"/>
                          <a:tailEnd type="none" w="sm" len="sm"/>
                        </a:ln>
                      </wps:spPr>
                      <wps:txbx>
                        <w:txbxContent>
                          <w:p w:rsidR="007764CF" w:rsidRDefault="008820F1">
                            <w:pPr>
                              <w:jc w:val="center"/>
                              <w:textDirection w:val="btLr"/>
                            </w:pPr>
                            <w:r>
                              <w:rPr>
                                <w:b/>
                                <w:color w:val="FFFFFF"/>
                                <w:sz w:val="24"/>
                              </w:rPr>
                              <w:t>36</w:t>
                            </w:r>
                          </w:p>
                        </w:txbxContent>
                      </wps:txbx>
                      <wps:bodyPr spcFirstLastPara="1" wrap="square" lIns="91425" tIns="45700" rIns="91425" bIns="45700" anchor="t" anchorCtr="0">
                        <a:noAutofit/>
                      </wps:bodyPr>
                    </wps:wsp>
                  </a:graphicData>
                </a:graphic>
              </wp:anchor>
            </w:drawing>
          </mc:Choice>
          <mc:Fallback>
            <w:pict>
              <v:rect id="Rectángulo 2139169772" o:spid="_x0000_s1027" style="position:absolute;left:0;text-align:left;margin-left:201.75pt;margin-top:55pt;width:35.35pt;height:32.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" fillcolor="#9b5a1a" strokecolor="#366092">
                <v:stroke startarrowwidth="narrow" startarrowlength="short" endarrowwidth="narrow" endarrowlength="short" joinstyle="round"/>
                <v:textbox inset="2.53958mm,1.2694mm,2.53958mm,1.2694mm">
                  <w:txbxContent>
                    <w:p w:rsidR="007764CF" w:rsidRDefault="008820F1">
                      <w:pPr>
                        <w:jc w:val="center"/>
                        <w:textDirection w:val="btLr"/>
                      </w:pPr>
                      <w:r>
                        <w:rPr>
                          <w:b/>
                          <w:color w:val="FFFFFF"/>
                          <w:sz w:val="24"/>
                        </w:rPr>
                        <w:t>36</w:t>
                      </w:r>
                    </w:p>
                  </w:txbxContent>
                </v:textbox>
              </v:rect>
            </w:pict>
          </mc:Fallback>
        </mc:AlternateContent>
      </w:r>
      <w:r w:rsidR="00497E9D">
        <w:t xml:space="preserve">El tratamiento consistió en la administración intravenosa de </w:t>
      </w:r>
      <w:proofErr w:type="spellStart"/>
      <w:r w:rsidR="00497E9D">
        <w:t>Ceftiofur</w:t>
      </w:r>
      <w:proofErr w:type="spellEnd"/>
      <w:r w:rsidR="00497E9D">
        <w:t xml:space="preserve"> y Amikacina (antibióticos seleccionados a partir de la </w:t>
      </w:r>
      <w:r w:rsidR="00497E9D">
        <w:lastRenderedPageBreak/>
        <w:t>sensibilidad del antibiograma), junto con Meloxicam por vía oral como analgésico. Además, se realizó un lavado articular diario con la aplicación intraarticular de Amikacina.</w:t>
      </w:r>
    </w:p>
    <w:p w:rsidR="007764CF" w:rsidRDefault="00497E9D">
      <w:r>
        <w:t>La evolución clínica fue desfavorable, con un  aumento progresivo  del dolor y la claudicación, extendiéndose el  compromiso a las   articulaciones escapulohumeral derecha (figura 2) y radio carpiana derecha. Ante la falta de respuesta al tratamiento antibiótico y analgésico, y el deterioro  agudo que resultó en decúbito e incapacidad  para levantarse por sí misma, se decide la eutanasia.</w:t>
      </w:r>
    </w:p>
    <w:p w:rsidR="007764CF" w:rsidRDefault="00497E9D">
      <w:r>
        <w:rPr>
          <w:noProof/>
        </w:rPr>
        <w:drawing>
          <wp:anchor distT="0" distB="0" distL="114300" distR="114300" simplePos="0" relativeHeight="251660288" behindDoc="0" locked="0" layoutInCell="1" hidden="0" allowOverlap="1">
            <wp:simplePos x="0" y="0"/>
            <wp:positionH relativeFrom="column">
              <wp:posOffset>434340</wp:posOffset>
            </wp:positionH>
            <wp:positionV relativeFrom="paragraph">
              <wp:posOffset>5715</wp:posOffset>
            </wp:positionV>
            <wp:extent cx="1437640" cy="2032635"/>
            <wp:effectExtent l="0" t="0" r="0" b="0"/>
            <wp:wrapSquare wrapText="bothSides" distT="0" distB="0" distL="114300" distR="114300"/>
            <wp:docPr id="213916978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0"/>
                    <a:srcRect/>
                    <a:stretch>
                      <a:fillRect/>
                    </a:stretch>
                  </pic:blipFill>
                  <pic:spPr>
                    <a:xfrm>
                      <a:off x="0" y="0"/>
                      <a:ext cx="1437640" cy="2032635"/>
                    </a:xfrm>
                    <a:prstGeom prst="rect">
                      <a:avLst/>
                    </a:prstGeom>
                    <a:ln/>
                  </pic:spPr>
                </pic:pic>
              </a:graphicData>
            </a:graphic>
          </wp:anchor>
        </w:drawing>
      </w:r>
    </w:p>
    <w:p w:rsidR="007764CF" w:rsidRDefault="007764CF"/>
    <w:p w:rsidR="007764CF" w:rsidRDefault="007764CF"/>
    <w:p w:rsidR="007764CF" w:rsidRDefault="007764CF"/>
    <w:p w:rsidR="007764CF" w:rsidRDefault="007764CF"/>
    <w:p w:rsidR="007764CF" w:rsidRDefault="007764CF"/>
    <w:p w:rsidR="007764CF" w:rsidRDefault="007764CF"/>
    <w:p w:rsidR="007764CF" w:rsidRDefault="007764CF"/>
    <w:p w:rsidR="007764CF" w:rsidRDefault="007764CF"/>
    <w:p w:rsidR="007764CF" w:rsidRDefault="007764CF"/>
    <w:p w:rsidR="007764CF" w:rsidRDefault="007764CF"/>
    <w:p w:rsidR="007764CF" w:rsidRDefault="007764CF"/>
    <w:p w:rsidR="007764CF" w:rsidRDefault="007764CF"/>
    <w:p w:rsidR="007764CF" w:rsidRDefault="007764CF"/>
    <w:p w:rsidR="007764CF" w:rsidRDefault="00497E9D" w:rsidP="00FD1AE3">
      <w:pPr>
        <w:pBdr>
          <w:top w:val="nil"/>
          <w:left w:val="nil"/>
          <w:bottom w:val="nil"/>
          <w:right w:val="nil"/>
          <w:between w:val="nil"/>
        </w:pBdr>
        <w:rPr>
          <w:color w:val="000000"/>
          <w:sz w:val="18"/>
          <w:szCs w:val="18"/>
        </w:rPr>
      </w:pPr>
      <w:r>
        <w:rPr>
          <w:b/>
          <w:color w:val="000000"/>
          <w:sz w:val="18"/>
          <w:szCs w:val="18"/>
        </w:rPr>
        <w:t>Figura 2.</w:t>
      </w:r>
      <w:r>
        <w:rPr>
          <w:color w:val="000000"/>
          <w:sz w:val="18"/>
          <w:szCs w:val="18"/>
        </w:rPr>
        <w:t xml:space="preserve"> </w:t>
      </w:r>
      <w:r w:rsidRPr="00FD1AE3">
        <w:rPr>
          <w:rStyle w:val="LeyendaTablaCar"/>
        </w:rPr>
        <w:t>Imagen de la necropsia donde se muestra el contenido purulento al incidir la articulación escapulohumeral derecha</w:t>
      </w:r>
      <w:r>
        <w:rPr>
          <w:color w:val="000000"/>
          <w:sz w:val="18"/>
          <w:szCs w:val="18"/>
        </w:rPr>
        <w:t>.</w:t>
      </w:r>
    </w:p>
    <w:p w:rsidR="007764CF" w:rsidRDefault="00497E9D">
      <w:r>
        <w:rPr>
          <w:noProof/>
        </w:rPr>
        <w:drawing>
          <wp:inline distT="0" distB="0" distL="0" distR="0">
            <wp:extent cx="2895600" cy="1905000"/>
            <wp:effectExtent l="0" t="0" r="0" b="0"/>
            <wp:docPr id="213916978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1"/>
                    <a:srcRect/>
                    <a:stretch>
                      <a:fillRect/>
                    </a:stretch>
                  </pic:blipFill>
                  <pic:spPr>
                    <a:xfrm>
                      <a:off x="0" y="0"/>
                      <a:ext cx="2896261" cy="1905435"/>
                    </a:xfrm>
                    <a:prstGeom prst="rect">
                      <a:avLst/>
                    </a:prstGeom>
                    <a:ln/>
                  </pic:spPr>
                </pic:pic>
              </a:graphicData>
            </a:graphic>
          </wp:inline>
        </w:drawing>
      </w:r>
    </w:p>
    <w:p w:rsidR="007764CF" w:rsidRDefault="00497E9D">
      <w:r>
        <w:rPr>
          <w:b/>
        </w:rPr>
        <w:t>Figura 3.</w:t>
      </w:r>
      <w:r>
        <w:t xml:space="preserve"> </w:t>
      </w:r>
      <w:r w:rsidRPr="00FD1AE3">
        <w:rPr>
          <w:rStyle w:val="LeyendaTablaCar"/>
        </w:rPr>
        <w:t xml:space="preserve">Resultados de laboratorio, donde se identifica al agente etológico, Pseudomona </w:t>
      </w:r>
      <w:proofErr w:type="spellStart"/>
      <w:r w:rsidRPr="00FD1AE3">
        <w:rPr>
          <w:rStyle w:val="LeyendaTablaCar"/>
        </w:rPr>
        <w:t>aeruginosa</w:t>
      </w:r>
      <w:proofErr w:type="spellEnd"/>
      <w:r w:rsidRPr="00FD1AE3">
        <w:rPr>
          <w:rStyle w:val="LeyendaTablaCar"/>
        </w:rPr>
        <w:t>.</w:t>
      </w:r>
    </w:p>
    <w:p w:rsidR="007764CF" w:rsidRDefault="00497E9D">
      <w:r>
        <w:t xml:space="preserve">En la necropsia, se observaron hallazgos compatibles con osteomielitis y artritis séptica avanzada. Se evidenció necrosis extensa del tejido óseo en las articulaciones </w:t>
      </w:r>
      <w:proofErr w:type="spellStart"/>
      <w:r>
        <w:t>tibioastragalinas</w:t>
      </w:r>
      <w:proofErr w:type="spellEnd"/>
      <w:r>
        <w:t>, especialmente en el miembro posterior izquierdo, donde se observó destrucción severa del cartílago y la cápsula articular. Además, se identificaron focos de material purulento dentro de las articulaciones comprometidas, confirmando la presencia de infección sistémica. Las lesiones óseas y articulares eran consistentes con el diagnóstico clínico previo de poliartritis séptica.</w:t>
      </w:r>
    </w:p>
    <w:p w:rsidR="007764CF" w:rsidRDefault="00497E9D">
      <w:pPr>
        <w:pStyle w:val="Ttulo1"/>
      </w:pPr>
      <w:r>
        <w:t>Conclusiones</w:t>
      </w:r>
    </w:p>
    <w:p w:rsidR="0094204B" w:rsidRDefault="00497E9D" w:rsidP="0094204B">
      <w:r>
        <w:t>En casos clínicos de poliartritis séptica se debe prestar especial atención para reconocer los signos clínicos de la enfermedad y realizar un diagnóstico precoz haciendo uso de métodos complementarios como citología y cultivo de líquido sinovial en laboratorio, radiografías y ecografías, de manera tal que el tratamiento tenga mayor probabilidad de éxito y mejore el pronóstico de los potrillos para el deporte y su calidad de vida.</w:t>
      </w:r>
      <w:bookmarkStart w:id="6" w:name="_heading=h.2et92p0" w:colFirst="0" w:colLast="0"/>
      <w:bookmarkEnd w:id="6"/>
    </w:p>
    <w:p w:rsidR="007764CF" w:rsidRPr="00B95686" w:rsidRDefault="00497E9D" w:rsidP="0094204B">
      <w:pPr>
        <w:pStyle w:val="Ttulo1"/>
        <w:rPr>
          <w:b w:val="0"/>
          <w:lang w:val="en-US"/>
        </w:rPr>
      </w:pPr>
      <w:r w:rsidRPr="00B95686">
        <w:rPr>
          <w:rStyle w:val="Ttulo1Car"/>
          <w:b/>
          <w:lang w:val="en-US"/>
        </w:rPr>
        <w:t>Bibliografía</w:t>
      </w:r>
    </w:p>
    <w:p w:rsidR="007764CF" w:rsidRPr="00BE315F" w:rsidRDefault="00497E9D">
      <w:pPr>
        <w:pBdr>
          <w:top w:val="nil"/>
          <w:left w:val="nil"/>
          <w:bottom w:val="nil"/>
          <w:right w:val="nil"/>
          <w:between w:val="nil"/>
        </w:pBdr>
        <w:spacing w:after="120"/>
        <w:ind w:left="720" w:hanging="360"/>
        <w:rPr>
          <w:color w:val="000000"/>
          <w:lang w:val="en-US"/>
        </w:rPr>
      </w:pPr>
      <w:r w:rsidRPr="00BE315F">
        <w:rPr>
          <w:color w:val="000000"/>
          <w:lang w:val="en-US"/>
        </w:rPr>
        <w:t>1.</w:t>
      </w:r>
      <w:r w:rsidR="0094204B">
        <w:rPr>
          <w:color w:val="000000"/>
          <w:lang w:val="en-US"/>
        </w:rPr>
        <w:t xml:space="preserve">   </w:t>
      </w:r>
      <w:r w:rsidRPr="00BE315F">
        <w:rPr>
          <w:color w:val="000000"/>
          <w:lang w:val="en-US"/>
        </w:rPr>
        <w:t xml:space="preserve"> Cohen, N.D. (1994) Causes of and farm-management factors associated with disease and death in foals. J. Am. Vet. Med. Assoc. 204, 1644-1651. </w:t>
      </w:r>
    </w:p>
    <w:p w:rsidR="007764CF" w:rsidRPr="00BE315F" w:rsidRDefault="00497E9D">
      <w:pPr>
        <w:pBdr>
          <w:top w:val="nil"/>
          <w:left w:val="nil"/>
          <w:bottom w:val="nil"/>
          <w:right w:val="nil"/>
          <w:between w:val="nil"/>
        </w:pBdr>
        <w:spacing w:after="120"/>
        <w:ind w:left="720" w:hanging="360"/>
        <w:rPr>
          <w:color w:val="000000"/>
          <w:lang w:val="en-US"/>
        </w:rPr>
      </w:pPr>
      <w:r w:rsidRPr="00BE315F">
        <w:rPr>
          <w:color w:val="000000"/>
          <w:lang w:val="en-US"/>
        </w:rPr>
        <w:t>2.</w:t>
      </w:r>
      <w:r w:rsidRPr="00BE315F">
        <w:rPr>
          <w:color w:val="000000"/>
          <w:lang w:val="en-US"/>
        </w:rPr>
        <w:tab/>
        <w:t xml:space="preserve">Hepworth-Warren, K.L., Wong, D.M., Fulkerson, C.V., Wang, C. and Sun, Y. (2015) Bacterial isolates, antimicrobial susceptibility patterns, and factors associated with infection and outcome in foals with septic arthritis: 83 cases (1998–2013). J. Am. Vet. Med. Assoc. 246, 785-793. </w:t>
      </w:r>
    </w:p>
    <w:p w:rsidR="007764CF" w:rsidRPr="00BE315F" w:rsidRDefault="00497E9D">
      <w:pPr>
        <w:pBdr>
          <w:top w:val="nil"/>
          <w:left w:val="nil"/>
          <w:bottom w:val="nil"/>
          <w:right w:val="nil"/>
          <w:between w:val="nil"/>
        </w:pBdr>
        <w:spacing w:after="120"/>
        <w:ind w:left="720" w:hanging="360"/>
        <w:rPr>
          <w:color w:val="000000"/>
          <w:lang w:val="en-US"/>
        </w:rPr>
      </w:pPr>
      <w:r w:rsidRPr="00BE315F">
        <w:rPr>
          <w:color w:val="000000"/>
          <w:lang w:val="en-US"/>
        </w:rPr>
        <w:t>3.</w:t>
      </w:r>
      <w:r w:rsidRPr="00BE315F">
        <w:rPr>
          <w:color w:val="000000"/>
          <w:lang w:val="en-US"/>
        </w:rPr>
        <w:tab/>
        <w:t xml:space="preserve">Richardson, D.W. and Stewart, S. (2019) Synovial and osseous infection, In: Equine Surgery. Eds: J.A. Auer, J.A. Stick, J.M. </w:t>
      </w:r>
      <w:proofErr w:type="spellStart"/>
      <w:r w:rsidRPr="00BE315F">
        <w:rPr>
          <w:color w:val="000000"/>
          <w:lang w:val="en-US"/>
        </w:rPr>
        <w:t>Kummerle</w:t>
      </w:r>
      <w:proofErr w:type="spellEnd"/>
      <w:r w:rsidRPr="00BE315F">
        <w:rPr>
          <w:color w:val="000000"/>
          <w:lang w:val="en-US"/>
        </w:rPr>
        <w:t xml:space="preserve"> and T. </w:t>
      </w:r>
      <w:proofErr w:type="spellStart"/>
      <w:r w:rsidRPr="00BE315F">
        <w:rPr>
          <w:color w:val="000000"/>
          <w:lang w:val="en-US"/>
        </w:rPr>
        <w:t>Prange</w:t>
      </w:r>
      <w:proofErr w:type="spellEnd"/>
      <w:r w:rsidRPr="00BE315F">
        <w:rPr>
          <w:color w:val="000000"/>
          <w:lang w:val="en-US"/>
        </w:rPr>
        <w:t xml:space="preserve">. Elsevier, St. Louis, Missouri. pp 1458-1470. </w:t>
      </w:r>
    </w:p>
    <w:p w:rsidR="007764CF" w:rsidRPr="00BE315F" w:rsidRDefault="00497E9D">
      <w:pPr>
        <w:pBdr>
          <w:top w:val="nil"/>
          <w:left w:val="nil"/>
          <w:bottom w:val="nil"/>
          <w:right w:val="nil"/>
          <w:between w:val="nil"/>
        </w:pBdr>
        <w:spacing w:after="120"/>
        <w:ind w:left="720" w:hanging="360"/>
        <w:rPr>
          <w:color w:val="000000"/>
          <w:lang w:val="en-US"/>
        </w:rPr>
      </w:pPr>
      <w:r w:rsidRPr="00BE315F">
        <w:rPr>
          <w:color w:val="000000"/>
          <w:lang w:val="en-US"/>
        </w:rPr>
        <w:t>4.</w:t>
      </w:r>
      <w:r w:rsidRPr="00BE315F">
        <w:rPr>
          <w:color w:val="000000"/>
          <w:lang w:val="en-US"/>
        </w:rPr>
        <w:tab/>
      </w:r>
      <w:proofErr w:type="spellStart"/>
      <w:r w:rsidRPr="00BE315F">
        <w:rPr>
          <w:color w:val="000000"/>
          <w:lang w:val="en-US"/>
        </w:rPr>
        <w:t>Wormstrand</w:t>
      </w:r>
      <w:proofErr w:type="spellEnd"/>
      <w:r w:rsidRPr="00BE315F">
        <w:rPr>
          <w:color w:val="000000"/>
          <w:lang w:val="en-US"/>
        </w:rPr>
        <w:t xml:space="preserve">, B., </w:t>
      </w:r>
      <w:proofErr w:type="spellStart"/>
      <w:r w:rsidRPr="00BE315F">
        <w:rPr>
          <w:color w:val="000000"/>
          <w:lang w:val="en-US"/>
        </w:rPr>
        <w:t>Ostevik</w:t>
      </w:r>
      <w:proofErr w:type="spellEnd"/>
      <w:r w:rsidRPr="00BE315F">
        <w:rPr>
          <w:color w:val="000000"/>
          <w:lang w:val="en-US"/>
        </w:rPr>
        <w:t xml:space="preserve">, L., Ekman, S. and </w:t>
      </w:r>
      <w:proofErr w:type="spellStart"/>
      <w:r w:rsidRPr="00BE315F">
        <w:rPr>
          <w:color w:val="000000"/>
          <w:lang w:val="en-US"/>
        </w:rPr>
        <w:t>Olstad</w:t>
      </w:r>
      <w:proofErr w:type="spellEnd"/>
      <w:r w:rsidRPr="00BE315F">
        <w:rPr>
          <w:color w:val="000000"/>
          <w:lang w:val="en-US"/>
        </w:rPr>
        <w:t xml:space="preserve">, K. (2018) Septic arthritis/osteomyelitis may lead to osteochondrosis-like lesions </w:t>
      </w:r>
      <w:proofErr w:type="spellStart"/>
      <w:r w:rsidRPr="00BE315F">
        <w:rPr>
          <w:color w:val="000000"/>
          <w:lang w:val="en-US"/>
        </w:rPr>
        <w:t>infoals</w:t>
      </w:r>
      <w:proofErr w:type="spellEnd"/>
      <w:r w:rsidRPr="00BE315F">
        <w:rPr>
          <w:color w:val="000000"/>
          <w:lang w:val="en-US"/>
        </w:rPr>
        <w:t xml:space="preserve">. Vet. </w:t>
      </w:r>
      <w:proofErr w:type="spellStart"/>
      <w:r w:rsidRPr="00BE315F">
        <w:rPr>
          <w:color w:val="000000"/>
          <w:lang w:val="en-US"/>
        </w:rPr>
        <w:t>Pathol</w:t>
      </w:r>
      <w:proofErr w:type="spellEnd"/>
      <w:r w:rsidRPr="00BE315F">
        <w:rPr>
          <w:color w:val="000000"/>
          <w:lang w:val="en-US"/>
        </w:rPr>
        <w:t xml:space="preserve">. 55, 693-702. </w:t>
      </w:r>
    </w:p>
    <w:p w:rsidR="007764CF" w:rsidRPr="00BE315F" w:rsidRDefault="00497E9D">
      <w:pPr>
        <w:pBdr>
          <w:top w:val="nil"/>
          <w:left w:val="nil"/>
          <w:bottom w:val="nil"/>
          <w:right w:val="nil"/>
          <w:between w:val="nil"/>
        </w:pBdr>
        <w:spacing w:after="120"/>
        <w:ind w:left="720" w:hanging="360"/>
        <w:rPr>
          <w:color w:val="000000"/>
          <w:lang w:val="en-US"/>
        </w:rPr>
      </w:pPr>
      <w:r w:rsidRPr="00BE315F">
        <w:rPr>
          <w:color w:val="000000"/>
          <w:lang w:val="en-US"/>
        </w:rPr>
        <w:t>5.</w:t>
      </w:r>
      <w:r w:rsidRPr="00BE315F">
        <w:rPr>
          <w:color w:val="000000"/>
          <w:lang w:val="en-US"/>
        </w:rPr>
        <w:tab/>
        <w:t xml:space="preserve">Wright, L., </w:t>
      </w:r>
      <w:proofErr w:type="spellStart"/>
      <w:r w:rsidRPr="00BE315F">
        <w:rPr>
          <w:color w:val="000000"/>
          <w:lang w:val="en-US"/>
        </w:rPr>
        <w:t>Ekstrom</w:t>
      </w:r>
      <w:proofErr w:type="spellEnd"/>
      <w:r w:rsidRPr="00BE315F">
        <w:rPr>
          <w:color w:val="000000"/>
          <w:lang w:val="en-US"/>
        </w:rPr>
        <w:t xml:space="preserve">, C.T., </w:t>
      </w:r>
      <w:proofErr w:type="spellStart"/>
      <w:r w:rsidRPr="00BE315F">
        <w:rPr>
          <w:color w:val="000000"/>
          <w:lang w:val="en-US"/>
        </w:rPr>
        <w:t>Kristoffersen</w:t>
      </w:r>
      <w:proofErr w:type="spellEnd"/>
      <w:r w:rsidRPr="00BE315F">
        <w:rPr>
          <w:color w:val="000000"/>
          <w:lang w:val="en-US"/>
        </w:rPr>
        <w:t xml:space="preserve">, M. and </w:t>
      </w:r>
      <w:proofErr w:type="spellStart"/>
      <w:r w:rsidRPr="00BE315F">
        <w:rPr>
          <w:color w:val="000000"/>
          <w:lang w:val="en-US"/>
        </w:rPr>
        <w:t>Lindegaard</w:t>
      </w:r>
      <w:proofErr w:type="spellEnd"/>
      <w:r w:rsidRPr="00BE315F">
        <w:rPr>
          <w:color w:val="000000"/>
          <w:lang w:val="en-US"/>
        </w:rPr>
        <w:t xml:space="preserve">, C. (2017) </w:t>
      </w:r>
      <w:proofErr w:type="spellStart"/>
      <w:r w:rsidRPr="00BE315F">
        <w:rPr>
          <w:color w:val="000000"/>
          <w:lang w:val="en-US"/>
        </w:rPr>
        <w:t>Haematogenous</w:t>
      </w:r>
      <w:proofErr w:type="spellEnd"/>
      <w:r w:rsidRPr="00BE315F">
        <w:rPr>
          <w:color w:val="000000"/>
          <w:lang w:val="en-US"/>
        </w:rPr>
        <w:t xml:space="preserve"> septic arthritis in foals: Short- and long-term outcome and analysis of factors affecting prognosis. Equine Vet. Educ. 29, 328-336. </w:t>
      </w:r>
    </w:p>
    <w:p w:rsidR="007764CF" w:rsidRPr="00BE315F" w:rsidRDefault="00497E9D">
      <w:pPr>
        <w:pBdr>
          <w:top w:val="nil"/>
          <w:left w:val="nil"/>
          <w:bottom w:val="nil"/>
          <w:right w:val="nil"/>
          <w:between w:val="nil"/>
        </w:pBdr>
        <w:spacing w:after="120"/>
        <w:ind w:left="720" w:hanging="360"/>
        <w:rPr>
          <w:color w:val="000000"/>
          <w:lang w:val="en-US"/>
        </w:rPr>
      </w:pPr>
      <w:r w:rsidRPr="00BE315F">
        <w:rPr>
          <w:color w:val="000000"/>
          <w:lang w:val="en-US"/>
        </w:rPr>
        <w:t>6.</w:t>
      </w:r>
      <w:r w:rsidRPr="00BE315F">
        <w:rPr>
          <w:color w:val="000000"/>
          <w:lang w:val="en-US"/>
        </w:rPr>
        <w:tab/>
        <w:t xml:space="preserve">Wright, L. and </w:t>
      </w:r>
      <w:proofErr w:type="spellStart"/>
      <w:r w:rsidRPr="00BE315F">
        <w:rPr>
          <w:color w:val="000000"/>
          <w:lang w:val="en-US"/>
        </w:rPr>
        <w:t>Lindegaard</w:t>
      </w:r>
      <w:proofErr w:type="spellEnd"/>
      <w:r w:rsidRPr="00BE315F">
        <w:rPr>
          <w:color w:val="000000"/>
          <w:lang w:val="en-US"/>
        </w:rPr>
        <w:t>,</w:t>
      </w:r>
      <w:r w:rsidR="0094204B">
        <w:rPr>
          <w:color w:val="000000"/>
          <w:lang w:val="en-US"/>
        </w:rPr>
        <w:t xml:space="preserve"> </w:t>
      </w:r>
      <w:r w:rsidRPr="00BE315F">
        <w:rPr>
          <w:color w:val="000000"/>
          <w:lang w:val="en-US"/>
        </w:rPr>
        <w:t xml:space="preserve">C. (2018) Axial skeleton/pelvic osteomyelitis in foals: Diagnostic utility of CT, </w:t>
      </w:r>
      <w:proofErr w:type="spellStart"/>
      <w:r w:rsidRPr="00BE315F">
        <w:rPr>
          <w:color w:val="000000"/>
          <w:lang w:val="en-US"/>
        </w:rPr>
        <w:t>eatment</w:t>
      </w:r>
      <w:proofErr w:type="spellEnd"/>
      <w:r w:rsidRPr="00BE315F">
        <w:rPr>
          <w:color w:val="000000"/>
          <w:lang w:val="en-US"/>
        </w:rPr>
        <w:t xml:space="preserve"> and outcome: 6 </w:t>
      </w:r>
      <w:proofErr w:type="spellStart"/>
      <w:proofErr w:type="gramStart"/>
      <w:r w:rsidRPr="00BE315F">
        <w:rPr>
          <w:color w:val="000000"/>
          <w:lang w:val="en-US"/>
        </w:rPr>
        <w:t>cases.Vet</w:t>
      </w:r>
      <w:proofErr w:type="spellEnd"/>
      <w:proofErr w:type="gramEnd"/>
      <w:r w:rsidRPr="00BE315F">
        <w:rPr>
          <w:color w:val="000000"/>
          <w:lang w:val="en-US"/>
        </w:rPr>
        <w:t>. Surg. 47, E2-</w:t>
      </w:r>
      <w:r w:rsidR="0094204B" w:rsidRPr="0094204B">
        <w:rPr>
          <w:color w:val="000000"/>
          <w:lang w:val="en-US"/>
        </w:rPr>
        <w:t xml:space="preserve"> </w:t>
      </w:r>
      <w:r w:rsidR="0094204B" w:rsidRPr="00BE315F">
        <w:rPr>
          <w:color w:val="000000"/>
          <w:lang w:val="en-US"/>
        </w:rPr>
        <w:t xml:space="preserve">E3. </w:t>
      </w:r>
      <w:r w:rsidRPr="00BE315F">
        <w:rPr>
          <w:color w:val="000000"/>
          <w:lang w:val="en-US"/>
        </w:rPr>
        <w:t xml:space="preserve"> </w:t>
      </w:r>
      <w:bookmarkStart w:id="7" w:name="_GoBack"/>
      <w:bookmarkEnd w:id="7"/>
    </w:p>
    <w:p w:rsidR="007764CF" w:rsidRDefault="00B95686" w:rsidP="0094204B">
      <w:pPr>
        <w:pBdr>
          <w:top w:val="nil"/>
          <w:left w:val="nil"/>
          <w:bottom w:val="nil"/>
          <w:right w:val="nil"/>
          <w:between w:val="nil"/>
        </w:pBdr>
        <w:spacing w:after="120"/>
        <w:ind w:left="720" w:hanging="360"/>
        <w:rPr>
          <w:b/>
          <w:szCs w:val="20"/>
        </w:rPr>
      </w:pPr>
      <w:r>
        <w:rPr>
          <w:noProof/>
        </w:rPr>
        <mc:AlternateContent>
          <mc:Choice Requires="wps">
            <w:drawing>
              <wp:anchor distT="0" distB="0" distL="114300" distR="114300" simplePos="0" relativeHeight="251661312" behindDoc="0" locked="0" layoutInCell="1" hidden="0" allowOverlap="1">
                <wp:simplePos x="0" y="0"/>
                <wp:positionH relativeFrom="column">
                  <wp:posOffset>2663190</wp:posOffset>
                </wp:positionH>
                <wp:positionV relativeFrom="paragraph">
                  <wp:posOffset>925195</wp:posOffset>
                </wp:positionV>
                <wp:extent cx="448945" cy="414655"/>
                <wp:effectExtent l="0" t="0" r="0" b="0"/>
                <wp:wrapNone/>
                <wp:docPr id="2139169779" name="Rectángulo 2139169779"/>
                <wp:cNvGraphicFramePr/>
                <a:graphic xmlns:a="http://schemas.openxmlformats.org/drawingml/2006/main">
                  <a:graphicData uri="http://schemas.microsoft.com/office/word/2010/wordprocessingShape">
                    <wps:wsp>
                      <wps:cNvSpPr/>
                      <wps:spPr>
                        <a:xfrm>
                          <a:off x="0" y="0"/>
                          <a:ext cx="448945" cy="414655"/>
                        </a:xfrm>
                        <a:prstGeom prst="rect">
                          <a:avLst/>
                        </a:prstGeom>
                        <a:solidFill>
                          <a:srgbClr val="9B5A1A"/>
                        </a:solidFill>
                        <a:ln w="9525" cap="flat" cmpd="sng">
                          <a:solidFill>
                            <a:srgbClr val="366092"/>
                          </a:solidFill>
                          <a:prstDash val="solid"/>
                          <a:round/>
                          <a:headEnd type="none" w="sm" len="sm"/>
                          <a:tailEnd type="none" w="sm" len="sm"/>
                        </a:ln>
                      </wps:spPr>
                      <wps:txbx>
                        <w:txbxContent>
                          <w:p w:rsidR="007764CF" w:rsidRDefault="008820F1">
                            <w:pPr>
                              <w:jc w:val="center"/>
                              <w:textDirection w:val="btLr"/>
                            </w:pPr>
                            <w:r>
                              <w:rPr>
                                <w:b/>
                                <w:color w:val="FFFFFF"/>
                                <w:sz w:val="24"/>
                              </w:rPr>
                              <w:t>37</w:t>
                            </w:r>
                          </w:p>
                        </w:txbxContent>
                      </wps:txbx>
                      <wps:bodyPr spcFirstLastPara="1" wrap="square" lIns="91425" tIns="45700" rIns="91425" bIns="45700" anchor="t" anchorCtr="0">
                        <a:noAutofit/>
                      </wps:bodyPr>
                    </wps:wsp>
                  </a:graphicData>
                </a:graphic>
              </wp:anchor>
            </w:drawing>
          </mc:Choice>
          <mc:Fallback>
            <w:pict>
              <v:rect id="Rectángulo 2139169779" o:spid="_x0000_s1028" style="position:absolute;left:0;text-align:left;margin-left:209.7pt;margin-top:72.85pt;width:35.35pt;height:32.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" fillcolor="#9b5a1a" strokecolor="#366092">
                <v:stroke startarrowwidth="narrow" startarrowlength="short" endarrowwidth="narrow" endarrowlength="short" joinstyle="round"/>
                <v:textbox inset="2.53958mm,1.2694mm,2.53958mm,1.2694mm">
                  <w:txbxContent>
                    <w:p w:rsidR="007764CF" w:rsidRDefault="008820F1">
                      <w:pPr>
                        <w:jc w:val="center"/>
                        <w:textDirection w:val="btLr"/>
                      </w:pPr>
                      <w:r>
                        <w:rPr>
                          <w:b/>
                          <w:color w:val="FFFFFF"/>
                          <w:sz w:val="24"/>
                        </w:rPr>
                        <w:t>37</w:t>
                      </w:r>
                    </w:p>
                  </w:txbxContent>
                </v:textbox>
              </v:rect>
            </w:pict>
          </mc:Fallback>
        </mc:AlternateContent>
      </w:r>
      <w:r w:rsidR="00497E9D" w:rsidRPr="00BE315F">
        <w:rPr>
          <w:color w:val="000000"/>
          <w:lang w:val="en-US"/>
        </w:rPr>
        <w:t xml:space="preserve">  </w:t>
      </w:r>
      <w:r>
        <w:rPr>
          <w:color w:val="000000"/>
          <w:lang w:val="en-US"/>
        </w:rPr>
        <w:t xml:space="preserve">   </w:t>
      </w:r>
      <w:r w:rsidR="00497E9D" w:rsidRPr="00BE315F">
        <w:rPr>
          <w:color w:val="000000"/>
          <w:lang w:val="en-US"/>
        </w:rPr>
        <w:t xml:space="preserve">   </w:t>
      </w:r>
      <w:r w:rsidR="00497E9D">
        <w:rPr>
          <w:noProof/>
          <w:color w:val="000000"/>
        </w:rPr>
        <mc:AlternateContent>
          <mc:Choice Requires="wpg">
            <w:drawing>
              <wp:inline distT="0" distB="0" distL="0" distR="0">
                <wp:extent cx="1076325" cy="485775"/>
                <wp:effectExtent l="0" t="0" r="0" b="9525"/>
                <wp:docPr id="2139169776" name="Grupo 2139169776"/>
                <wp:cNvGraphicFramePr/>
                <a:graphic xmlns:a="http://schemas.openxmlformats.org/drawingml/2006/main">
                  <a:graphicData uri="http://schemas.microsoft.com/office/word/2010/wordprocessingGroup">
                    <wpg:wgp>
                      <wpg:cNvGrpSpPr/>
                      <wpg:grpSpPr>
                        <a:xfrm>
                          <a:off x="0" y="0"/>
                          <a:ext cx="1076325" cy="485775"/>
                          <a:chOff x="4836400" y="3546625"/>
                          <a:chExt cx="1019200" cy="466750"/>
                        </a:xfrm>
                      </wpg:grpSpPr>
                      <wpg:grpSp>
                        <wpg:cNvPr id="7" name="Grupo 7"/>
                        <wpg:cNvGrpSpPr/>
                        <wpg:grpSpPr>
                          <a:xfrm>
                            <a:off x="4836413" y="3546638"/>
                            <a:ext cx="1019175" cy="466725"/>
                            <a:chOff x="4741150" y="3484725"/>
                            <a:chExt cx="1209700" cy="590550"/>
                          </a:xfrm>
                        </wpg:grpSpPr>
                        <wps:wsp>
                          <wps:cNvPr id="8" name="Rectángulo 8"/>
                          <wps:cNvSpPr/>
                          <wps:spPr>
                            <a:xfrm>
                              <a:off x="4741150" y="3484725"/>
                              <a:ext cx="1209700" cy="590550"/>
                            </a:xfrm>
                            <a:prstGeom prst="rect">
                              <a:avLst/>
                            </a:prstGeom>
                            <a:noFill/>
                            <a:ln>
                              <a:noFill/>
                            </a:ln>
                          </wps:spPr>
                          <wps:txbx>
                            <w:txbxContent>
                              <w:p w:rsidR="007764CF" w:rsidRDefault="007764CF">
                                <w:pPr>
                                  <w:jc w:val="left"/>
                                  <w:textDirection w:val="btLr"/>
                                </w:pPr>
                              </w:p>
                            </w:txbxContent>
                          </wps:txbx>
                          <wps:bodyPr spcFirstLastPara="1" wrap="square" lIns="91425" tIns="91425" rIns="91425" bIns="91425" anchor="ctr" anchorCtr="0">
                            <a:noAutofit/>
                          </wps:bodyPr>
                        </wps:wsp>
                        <wpg:grpSp>
                          <wpg:cNvPr id="9" name="Grupo 9"/>
                          <wpg:cNvGrpSpPr/>
                          <wpg:grpSpPr>
                            <a:xfrm>
                              <a:off x="4741163" y="3484725"/>
                              <a:ext cx="1209675" cy="590550"/>
                              <a:chOff x="4843079" y="3547592"/>
                              <a:chExt cx="1005843" cy="464824"/>
                            </a:xfrm>
                          </wpg:grpSpPr>
                          <wps:wsp>
                            <wps:cNvPr id="10" name="Rectángulo 10"/>
                            <wps:cNvSpPr/>
                            <wps:spPr>
                              <a:xfrm>
                                <a:off x="4843079" y="3547592"/>
                                <a:ext cx="1005825" cy="464800"/>
                              </a:xfrm>
                              <a:prstGeom prst="rect">
                                <a:avLst/>
                              </a:prstGeom>
                              <a:noFill/>
                              <a:ln>
                                <a:noFill/>
                              </a:ln>
                            </wps:spPr>
                            <wps:txbx>
                              <w:txbxContent>
                                <w:p w:rsidR="007764CF" w:rsidRDefault="007764CF">
                                  <w:pPr>
                                    <w:jc w:val="left"/>
                                    <w:textDirection w:val="btLr"/>
                                  </w:pPr>
                                </w:p>
                              </w:txbxContent>
                            </wps:txbx>
                            <wps:bodyPr spcFirstLastPara="1" wrap="square" lIns="91425" tIns="91425" rIns="91425" bIns="91425" anchor="ctr" anchorCtr="0">
                              <a:noAutofit/>
                            </wps:bodyPr>
                          </wps:wsp>
                          <wpg:grpSp>
                            <wpg:cNvPr id="11" name="Grupo 11"/>
                            <wpg:cNvGrpSpPr/>
                            <wpg:grpSpPr>
                              <a:xfrm>
                                <a:off x="4843079" y="3547592"/>
                                <a:ext cx="1005843" cy="464824"/>
                                <a:chOff x="4747844" y="3532350"/>
                                <a:chExt cx="1196303" cy="495304"/>
                              </a:xfrm>
                            </wpg:grpSpPr>
                            <wps:wsp>
                              <wps:cNvPr id="12" name="Rectángulo 12"/>
                              <wps:cNvSpPr/>
                              <wps:spPr>
                                <a:xfrm>
                                  <a:off x="4747847" y="3532350"/>
                                  <a:ext cx="1196300" cy="495300"/>
                                </a:xfrm>
                                <a:prstGeom prst="rect">
                                  <a:avLst/>
                                </a:prstGeom>
                                <a:noFill/>
                                <a:ln>
                                  <a:noFill/>
                                </a:ln>
                              </wps:spPr>
                              <wps:txbx>
                                <w:txbxContent>
                                  <w:p w:rsidR="007764CF" w:rsidRDefault="007764CF">
                                    <w:pPr>
                                      <w:jc w:val="left"/>
                                      <w:textDirection w:val="btLr"/>
                                    </w:pPr>
                                  </w:p>
                                </w:txbxContent>
                              </wps:txbx>
                              <wps:bodyPr spcFirstLastPara="1" wrap="square" lIns="91425" tIns="91425" rIns="91425" bIns="91425" anchor="ctr" anchorCtr="0">
                                <a:noAutofit/>
                              </wps:bodyPr>
                            </wps:wsp>
                            <wpg:grpSp>
                              <wpg:cNvPr id="13" name="Grupo 13"/>
                              <wpg:cNvGrpSpPr/>
                              <wpg:grpSpPr>
                                <a:xfrm>
                                  <a:off x="4747844" y="3532350"/>
                                  <a:ext cx="1196299" cy="495304"/>
                                  <a:chOff x="4760210" y="3532350"/>
                                  <a:chExt cx="1196299" cy="495304"/>
                                </a:xfrm>
                              </wpg:grpSpPr>
                              <wps:wsp>
                                <wps:cNvPr id="14" name="Rectángulo 14"/>
                                <wps:cNvSpPr/>
                                <wps:spPr>
                                  <a:xfrm>
                                    <a:off x="4760210" y="3532353"/>
                                    <a:ext cx="1196299" cy="495301"/>
                                  </a:xfrm>
                                  <a:prstGeom prst="rect">
                                    <a:avLst/>
                                  </a:prstGeom>
                                  <a:noFill/>
                                  <a:ln>
                                    <a:noFill/>
                                  </a:ln>
                                </wps:spPr>
                                <wps:txbx>
                                  <w:txbxContent>
                                    <w:p w:rsidR="007764CF" w:rsidRDefault="007764CF">
                                      <w:pPr>
                                        <w:jc w:val="left"/>
                                        <w:textDirection w:val="btLr"/>
                                      </w:pPr>
                                    </w:p>
                                  </w:txbxContent>
                                </wps:txbx>
                                <wps:bodyPr spcFirstLastPara="1" wrap="square" lIns="91425" tIns="91425" rIns="91425" bIns="91425" anchor="ctr" anchorCtr="0">
                                  <a:noAutofit/>
                                </wps:bodyPr>
                              </wps:wsp>
                              <wpg:grpSp>
                                <wpg:cNvPr id="15" name="Grupo 15"/>
                                <wpg:cNvGrpSpPr/>
                                <wpg:grpSpPr>
                                  <a:xfrm>
                                    <a:off x="4760213" y="3532350"/>
                                    <a:ext cx="1171575" cy="495300"/>
                                    <a:chOff x="0" y="0"/>
                                    <a:chExt cx="11701" cy="4312"/>
                                  </a:xfrm>
                                </wpg:grpSpPr>
                                <wps:wsp>
                                  <wps:cNvPr id="16" name="Rectángulo 16"/>
                                  <wps:cNvSpPr/>
                                  <wps:spPr>
                                    <a:xfrm>
                                      <a:off x="0" y="0"/>
                                      <a:ext cx="11206" cy="4069"/>
                                    </a:xfrm>
                                    <a:prstGeom prst="rect">
                                      <a:avLst/>
                                    </a:prstGeom>
                                    <a:noFill/>
                                    <a:ln>
                                      <a:noFill/>
                                    </a:ln>
                                  </wps:spPr>
                                  <wps:txbx>
                                    <w:txbxContent>
                                      <w:p w:rsidR="007764CF" w:rsidRDefault="007764CF">
                                        <w:pPr>
                                          <w:jc w:val="left"/>
                                          <w:textDirection w:val="btLr"/>
                                        </w:pPr>
                                      </w:p>
                                    </w:txbxContent>
                                  </wps:txbx>
                                  <wps:bodyPr spcFirstLastPara="1" wrap="square" lIns="91425" tIns="91425" rIns="91425" bIns="91425" anchor="ctr" anchorCtr="0">
                                    <a:noAutofit/>
                                  </wps:bodyPr>
                                </wps:wsp>
                                <wps:wsp>
                                  <wps:cNvPr id="17" name="Forma libre: forma 17"/>
                                  <wps:cNvSpPr/>
                                  <wps:spPr>
                                    <a:xfrm>
                                      <a:off x="8" y="4206"/>
                                      <a:ext cx="11693" cy="106"/>
                                    </a:xfrm>
                                    <a:custGeom>
                                      <a:avLst/>
                                      <a:gdLst/>
                                      <a:ahLst/>
                                      <a:cxnLst/>
                                      <a:rect l="l" t="t" r="r" b="b"/>
                                      <a:pathLst>
                                        <a:path w="1169213" h="10668" extrusionOk="0">
                                          <a:moveTo>
                                            <a:pt x="0" y="0"/>
                                          </a:moveTo>
                                          <a:lnTo>
                                            <a:pt x="1169213" y="0"/>
                                          </a:lnTo>
                                          <a:lnTo>
                                            <a:pt x="1169213"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20" name="Shape 20"/>
                                    <pic:cNvPicPr preferRelativeResize="0"/>
                                  </pic:nvPicPr>
                                  <pic:blipFill rotWithShape="1">
                                    <a:blip r:embed="rId22">
                                      <a:alphaModFix/>
                                    </a:blip>
                                    <a:srcRect/>
                                    <a:stretch/>
                                  </pic:blipFill>
                                  <pic:spPr>
                                    <a:xfrm>
                                      <a:off x="0" y="0"/>
                                      <a:ext cx="11673" cy="4069"/>
                                    </a:xfrm>
                                    <a:prstGeom prst="rect">
                                      <a:avLst/>
                                    </a:prstGeom>
                                    <a:noFill/>
                                    <a:ln>
                                      <a:noFill/>
                                    </a:ln>
                                  </pic:spPr>
                                </pic:pic>
                              </wpg:grpSp>
                            </wpg:grpSp>
                          </wpg:grpSp>
                        </wpg:grpSp>
                      </wpg:grpSp>
                    </wpg:wgp>
                  </a:graphicData>
                </a:graphic>
              </wp:inline>
            </w:drawing>
          </mc:Choice>
          <mc:Fallback>
            <w:pict>
              <v:group id="Grupo 2139169776" o:spid="_x0000_s1029" style="width:84.75pt;height:38.25pt;mso-position-horizontal-relative:char;mso-position-vertical-relative:line" coordorigin="48364,35466" coordsize="10192,466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">
                <v:group id="Grupo 7" o:spid="_x0000_s1030" style="position:absolute;left:48364;top:35466;width:10191;height:4667" coordorigin="47411,34847" coordsize="12097,5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ángulo 8" o:spid="_x0000_s1031" style="position:absolute;left:47411;top:34847;width:12097;height:5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rsidR="007764CF" w:rsidRDefault="007764CF">
                          <w:pPr>
                            <w:jc w:val="left"/>
                            <w:textDirection w:val="btLr"/>
                          </w:pPr>
                        </w:p>
                      </w:txbxContent>
                    </v:textbox>
                  </v:rect>
                  <v:group id="Grupo 9" o:spid="_x0000_s1032" style="position:absolute;left:47411;top:34847;width:12097;height:5905" coordorigin="48430,35475" coordsize="10058,4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ángulo 10" o:spid="_x0000_s1033" style="position:absolute;left:48430;top:35475;width:10059;height:4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rsidR="007764CF" w:rsidRDefault="007764CF">
                            <w:pPr>
                              <w:jc w:val="left"/>
                              <w:textDirection w:val="btLr"/>
                            </w:pPr>
                          </w:p>
                        </w:txbxContent>
                      </v:textbox>
                    </v:rect>
                    <v:group id="Grupo 11" o:spid="_x0000_s1034" style="position:absolute;left:48430;top:35475;width:10059;height:4649" coordorigin="47478,35323" coordsize="11963,4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ángulo 12" o:spid="_x0000_s1035" style="position:absolute;left:47478;top:35323;width:11963;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rsidR="007764CF" w:rsidRDefault="007764CF">
                              <w:pPr>
                                <w:jc w:val="left"/>
                                <w:textDirection w:val="btLr"/>
                              </w:pPr>
                            </w:p>
                          </w:txbxContent>
                        </v:textbox>
                      </v:rect>
                      <v:group id="Grupo 13" o:spid="_x0000_s1036" style="position:absolute;left:47478;top:35323;width:11963;height:4953" coordorigin="47602,35323" coordsize="11962,4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ángulo 14" o:spid="_x0000_s1037" style="position:absolute;left:47602;top:35323;width:11963;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rsidR="007764CF" w:rsidRDefault="007764CF">
                                <w:pPr>
                                  <w:jc w:val="left"/>
                                  <w:textDirection w:val="btLr"/>
                                </w:pPr>
                              </w:p>
                            </w:txbxContent>
                          </v:textbox>
                        </v:rect>
                        <v:group id="Grupo 15" o:spid="_x0000_s1038" style="position:absolute;left:47602;top:35323;width:11715;height:4953" coordsize="11701,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ángulo 16" o:spid="_x0000_s1039" style="position:absolute;width:11206;height:40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" filled="f" stroked="f">
                            <v:textbox inset="2.53958mm,2.53958mm,2.53958mm,2.53958mm">
                              <w:txbxContent>
                                <w:p w:rsidR="007764CF" w:rsidRDefault="007764CF">
                                  <w:pPr>
                                    <w:jc w:val="left"/>
                                    <w:textDirection w:val="btLr"/>
                                  </w:pPr>
                                </w:p>
                              </w:txbxContent>
                            </v:textbox>
                          </v:rect>
                          <v:shape id="Forma libre: forma 17" o:spid="_x0000_s1040" style="position:absolute;left:8;top:4206;width:11693;height:106;visibility:visible;mso-wrap-style:square;v-text-anchor:middle"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" path="m,l1169213,r,10668l,10668,,e" fillcolor="black"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20" o:spid="_x0000_s1041" type="#_x0000_t75" style="position:absolute;width:11673;height:40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">
                            <v:imagedata r:id="rId23" o:title=""/>
                          </v:shape>
                        </v:group>
                      </v:group>
                    </v:group>
                  </v:group>
                </v:group>
                <w10:anchorlock/>
              </v:group>
            </w:pict>
          </mc:Fallback>
        </mc:AlternateContent>
      </w:r>
      <w:r w:rsidR="00497E9D" w:rsidRPr="0094204B">
        <w:rPr>
          <w:color w:val="000000"/>
          <w:lang w:val="en-US"/>
        </w:rPr>
        <w:t xml:space="preserve">             </w:t>
      </w:r>
    </w:p>
    <w:sectPr w:rsidR="007764CF" w:rsidSect="0094204B">
      <w:type w:val="continuous"/>
      <w:pgSz w:w="11906" w:h="16838"/>
      <w:pgMar w:top="1531" w:right="1701" w:bottom="1418" w:left="1701" w:header="709" w:footer="709" w:gutter="0"/>
      <w:pgNumType w:start="18"/>
      <w:cols w:num="2" w:space="720" w:equalWidth="0">
        <w:col w:w="3891" w:space="720"/>
        <w:col w:w="3891"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088B" w:rsidRDefault="0014088B">
      <w:r>
        <w:separator/>
      </w:r>
    </w:p>
  </w:endnote>
  <w:endnote w:type="continuationSeparator" w:id="0">
    <w:p w:rsidR="0014088B" w:rsidRDefault="00140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4CF" w:rsidRDefault="007764CF">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4CF" w:rsidRDefault="007764CF">
    <w:pPr>
      <w:widowControl w:val="0"/>
      <w:pBdr>
        <w:top w:val="nil"/>
        <w:left w:val="nil"/>
        <w:bottom w:val="nil"/>
        <w:right w:val="nil"/>
        <w:between w:val="nil"/>
      </w:pBdr>
      <w:spacing w:line="276" w:lineRule="auto"/>
      <w:jc w:val="left"/>
      <w:rPr>
        <w:color w:val="000000"/>
      </w:rPr>
    </w:pPr>
  </w:p>
  <w:tbl>
    <w:tblPr>
      <w:tblStyle w:val="af6"/>
      <w:tblW w:w="7797" w:type="dxa"/>
      <w:tblInd w:w="0" w:type="dxa"/>
      <w:tblLayout w:type="fixed"/>
      <w:tblLook w:val="0400" w:firstRow="0" w:lastRow="0" w:firstColumn="0" w:lastColumn="0" w:noHBand="0" w:noVBand="1"/>
    </w:tblPr>
    <w:tblGrid>
      <w:gridCol w:w="7797"/>
    </w:tblGrid>
    <w:tr w:rsidR="007764CF">
      <w:tc>
        <w:tcPr>
          <w:tcW w:w="7797" w:type="dxa"/>
          <w:tcBorders>
            <w:top w:val="single" w:sz="4" w:space="0" w:color="000000"/>
          </w:tcBorders>
        </w:tcPr>
        <w:p w:rsidR="007764CF" w:rsidRDefault="00497E9D">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Investigación Aplicada a las Ciencias Biológicas. Universidad Católica de Córdoba. Jacinto Ríos 571 </w:t>
          </w:r>
          <w:proofErr w:type="spellStart"/>
          <w:r>
            <w:rPr>
              <w:rFonts w:ascii="Arial" w:eastAsia="Arial" w:hAnsi="Arial" w:cs="Arial"/>
              <w:color w:val="000000"/>
              <w:sz w:val="16"/>
              <w:szCs w:val="16"/>
            </w:rPr>
            <w:t>Bº</w:t>
          </w:r>
          <w:proofErr w:type="spellEnd"/>
          <w:r>
            <w:rPr>
              <w:rFonts w:ascii="Arial" w:eastAsia="Arial" w:hAnsi="Arial" w:cs="Arial"/>
              <w:color w:val="000000"/>
              <w:sz w:val="16"/>
              <w:szCs w:val="16"/>
            </w:rPr>
            <w:t xml:space="preserve"> Gral. Paz. X5004FXS. Córdoba. Argentina. Tel.: (54) 351 4517299 / Correo: methodo@ucc.edu.ar / Web: methodo.ucc.edu.ar| CASO CLINICO Rev.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2023;8(5): S 3</w:t>
          </w:r>
          <w:r w:rsidR="008820F1">
            <w:rPr>
              <w:rFonts w:ascii="Arial" w:eastAsia="Arial" w:hAnsi="Arial" w:cs="Arial"/>
              <w:color w:val="000000"/>
              <w:sz w:val="16"/>
              <w:szCs w:val="16"/>
            </w:rPr>
            <w:t>5-3</w:t>
          </w:r>
          <w:r w:rsidR="0094204B">
            <w:rPr>
              <w:rFonts w:ascii="Arial" w:eastAsia="Arial" w:hAnsi="Arial" w:cs="Arial"/>
              <w:color w:val="000000"/>
              <w:sz w:val="16"/>
              <w:szCs w:val="16"/>
            </w:rPr>
            <w:t>7</w:t>
          </w:r>
          <w:r w:rsidR="008820F1">
            <w:rPr>
              <w:rFonts w:ascii="Arial" w:eastAsia="Arial" w:hAnsi="Arial" w:cs="Arial"/>
              <w:color w:val="000000"/>
              <w:sz w:val="16"/>
              <w:szCs w:val="16"/>
            </w:rPr>
            <w:t>.</w:t>
          </w:r>
        </w:p>
      </w:tc>
    </w:tr>
  </w:tbl>
  <w:p w:rsidR="007764CF" w:rsidRDefault="007764CF">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4CF" w:rsidRDefault="007764CF">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af7"/>
      <w:tblW w:w="7797" w:type="dxa"/>
      <w:tblInd w:w="0" w:type="dxa"/>
      <w:tblLayout w:type="fixed"/>
      <w:tblLook w:val="0400" w:firstRow="0" w:lastRow="0" w:firstColumn="0" w:lastColumn="0" w:noHBand="0" w:noVBand="1"/>
    </w:tblPr>
    <w:tblGrid>
      <w:gridCol w:w="7797"/>
    </w:tblGrid>
    <w:tr w:rsidR="007764CF">
      <w:tc>
        <w:tcPr>
          <w:tcW w:w="7797" w:type="dxa"/>
          <w:tcBorders>
            <w:top w:val="single" w:sz="4" w:space="0" w:color="000000"/>
          </w:tcBorders>
        </w:tcPr>
        <w:p w:rsidR="007764CF" w:rsidRDefault="00497E9D">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Investigación Aplicada a las Ciencias Biológicas. Universidad Católica de Córdoba. Jacinto Ríos 571 </w:t>
          </w:r>
          <w:proofErr w:type="spellStart"/>
          <w:r>
            <w:rPr>
              <w:rFonts w:ascii="Arial" w:eastAsia="Arial" w:hAnsi="Arial" w:cs="Arial"/>
              <w:color w:val="000000"/>
              <w:sz w:val="16"/>
              <w:szCs w:val="16"/>
            </w:rPr>
            <w:t>Bº</w:t>
          </w:r>
          <w:proofErr w:type="spellEnd"/>
          <w:r>
            <w:rPr>
              <w:rFonts w:ascii="Arial" w:eastAsia="Arial" w:hAnsi="Arial" w:cs="Arial"/>
              <w:color w:val="000000"/>
              <w:sz w:val="16"/>
              <w:szCs w:val="16"/>
            </w:rPr>
            <w:t xml:space="preserve"> Gral. Paz. X5004FXS. Córdoba. Argentina. Tel.: (54) 351 4517299 / Correo: methodo@ucc.edu.ar / Web: methodo.ucc.edu.ar | CASO CLINICO Rev.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2023;8(</w:t>
          </w:r>
          <w:proofErr w:type="gramStart"/>
          <w:r>
            <w:rPr>
              <w:rFonts w:ascii="Arial" w:eastAsia="Arial" w:hAnsi="Arial" w:cs="Arial"/>
              <w:color w:val="000000"/>
              <w:sz w:val="16"/>
              <w:szCs w:val="16"/>
            </w:rPr>
            <w:t>5):S</w:t>
          </w:r>
          <w:proofErr w:type="gramEnd"/>
          <w:r>
            <w:rPr>
              <w:rFonts w:ascii="Arial" w:eastAsia="Arial" w:hAnsi="Arial" w:cs="Arial"/>
              <w:color w:val="000000"/>
              <w:sz w:val="16"/>
              <w:szCs w:val="16"/>
            </w:rPr>
            <w:t xml:space="preserve"> 35</w:t>
          </w:r>
          <w:r w:rsidR="008820F1">
            <w:rPr>
              <w:rFonts w:ascii="Arial" w:eastAsia="Arial" w:hAnsi="Arial" w:cs="Arial"/>
              <w:color w:val="000000"/>
              <w:sz w:val="16"/>
              <w:szCs w:val="16"/>
            </w:rPr>
            <w:t>-3</w:t>
          </w:r>
          <w:r w:rsidR="0094204B">
            <w:rPr>
              <w:rFonts w:ascii="Arial" w:eastAsia="Arial" w:hAnsi="Arial" w:cs="Arial"/>
              <w:color w:val="000000"/>
              <w:sz w:val="16"/>
              <w:szCs w:val="16"/>
            </w:rPr>
            <w:t>7</w:t>
          </w:r>
          <w:r w:rsidR="008820F1">
            <w:rPr>
              <w:rFonts w:ascii="Arial" w:eastAsia="Arial" w:hAnsi="Arial" w:cs="Arial"/>
              <w:color w:val="000000"/>
              <w:sz w:val="16"/>
              <w:szCs w:val="16"/>
            </w:rPr>
            <w:t>.</w:t>
          </w:r>
        </w:p>
      </w:tc>
    </w:tr>
  </w:tbl>
  <w:p w:rsidR="007764CF" w:rsidRDefault="007764CF">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088B" w:rsidRDefault="0014088B">
      <w:r>
        <w:separator/>
      </w:r>
    </w:p>
  </w:footnote>
  <w:footnote w:type="continuationSeparator" w:id="0">
    <w:p w:rsidR="0014088B" w:rsidRDefault="00140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4CF" w:rsidRDefault="007764CF">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4CF" w:rsidRDefault="00497E9D">
    <w:pPr>
      <w:pBdr>
        <w:top w:val="nil"/>
        <w:left w:val="nil"/>
        <w:bottom w:val="nil"/>
        <w:right w:val="nil"/>
        <w:between w:val="nil"/>
      </w:pBdr>
      <w:tabs>
        <w:tab w:val="center" w:pos="4419"/>
        <w:tab w:val="right" w:pos="8838"/>
      </w:tabs>
      <w:rPr>
        <w:rFonts w:ascii="Arial" w:eastAsia="Arial" w:hAnsi="Arial" w:cs="Arial"/>
        <w:i/>
        <w:color w:val="000000"/>
        <w:sz w:val="14"/>
        <w:szCs w:val="14"/>
      </w:rPr>
    </w:pPr>
    <w:r>
      <w:rPr>
        <w:rFonts w:ascii="Arial" w:eastAsia="Arial" w:hAnsi="Arial" w:cs="Arial"/>
        <w:color w:val="000000"/>
        <w:sz w:val="16"/>
        <w:szCs w:val="16"/>
      </w:rPr>
      <w:t xml:space="preserve">Durán González A, </w:t>
    </w:r>
    <w:proofErr w:type="spellStart"/>
    <w:r>
      <w:rPr>
        <w:rFonts w:ascii="Arial" w:eastAsia="Arial" w:hAnsi="Arial" w:cs="Arial"/>
        <w:color w:val="000000"/>
        <w:sz w:val="16"/>
        <w:szCs w:val="16"/>
      </w:rPr>
      <w:t>Saranz</w:t>
    </w:r>
    <w:proofErr w:type="spellEnd"/>
    <w:r>
      <w:rPr>
        <w:rFonts w:ascii="Arial" w:eastAsia="Arial" w:hAnsi="Arial" w:cs="Arial"/>
        <w:color w:val="000000"/>
        <w:sz w:val="16"/>
        <w:szCs w:val="16"/>
      </w:rPr>
      <w:t xml:space="preserve">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4CF" w:rsidRDefault="00497E9D">
    <w:pPr>
      <w:pBdr>
        <w:top w:val="nil"/>
        <w:left w:val="nil"/>
        <w:bottom w:val="nil"/>
        <w:right w:val="nil"/>
        <w:between w:val="nil"/>
      </w:pBdr>
      <w:tabs>
        <w:tab w:val="center" w:pos="4419"/>
        <w:tab w:val="right" w:pos="8838"/>
      </w:tabs>
      <w:jc w:val="center"/>
      <w:rPr>
        <w:color w:val="000000"/>
      </w:rPr>
    </w:pPr>
    <w:r>
      <w:rPr>
        <w:noProof/>
        <w:color w:val="000000"/>
      </w:rPr>
      <w:drawing>
        <wp:inline distT="0" distB="0" distL="0" distR="0">
          <wp:extent cx="4143427" cy="1136664"/>
          <wp:effectExtent l="0" t="0" r="0" b="0"/>
          <wp:docPr id="2139169782" name="image3.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3.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rsidR="007764CF" w:rsidRDefault="007764CF">
    <w:pPr>
      <w:pBdr>
        <w:top w:val="nil"/>
        <w:left w:val="nil"/>
        <w:bottom w:val="nil"/>
        <w:right w:val="nil"/>
        <w:between w:val="nil"/>
      </w:pBdr>
      <w:tabs>
        <w:tab w:val="center" w:pos="4419"/>
        <w:tab w:val="right" w:pos="8838"/>
      </w:tabs>
      <w:jc w:val="center"/>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4CF" w:rsidRDefault="007764CF">
    <w:pPr>
      <w:pBdr>
        <w:top w:val="nil"/>
        <w:left w:val="nil"/>
        <w:bottom w:val="nil"/>
        <w:right w:val="nil"/>
        <w:between w:val="nil"/>
      </w:pBdr>
      <w:tabs>
        <w:tab w:val="center" w:pos="4419"/>
        <w:tab w:val="right" w:pos="8838"/>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4CF" w:rsidRDefault="00497E9D">
    <w:pPr>
      <w:pBdr>
        <w:top w:val="nil"/>
        <w:left w:val="nil"/>
        <w:bottom w:val="nil"/>
        <w:right w:val="nil"/>
        <w:between w:val="nil"/>
      </w:pBdr>
      <w:tabs>
        <w:tab w:val="center" w:pos="4419"/>
        <w:tab w:val="right" w:pos="8838"/>
      </w:tabs>
      <w:rPr>
        <w:color w:val="000000"/>
      </w:rPr>
    </w:pPr>
    <w:proofErr w:type="spellStart"/>
    <w:r>
      <w:rPr>
        <w:rFonts w:ascii="Arial" w:eastAsia="Arial" w:hAnsi="Arial" w:cs="Arial"/>
        <w:sz w:val="16"/>
        <w:szCs w:val="16"/>
      </w:rPr>
      <w:t>Carbonetti</w:t>
    </w:r>
    <w:proofErr w:type="spellEnd"/>
    <w:r>
      <w:rPr>
        <w:rFonts w:ascii="Arial" w:eastAsia="Arial" w:hAnsi="Arial" w:cs="Arial"/>
        <w:sz w:val="16"/>
        <w:szCs w:val="16"/>
      </w:rPr>
      <w:t xml:space="preserve">, </w:t>
    </w:r>
    <w:proofErr w:type="spellStart"/>
    <w:proofErr w:type="gramStart"/>
    <w:r>
      <w:rPr>
        <w:rFonts w:ascii="Arial" w:eastAsia="Arial" w:hAnsi="Arial" w:cs="Arial"/>
        <w:sz w:val="16"/>
        <w:szCs w:val="16"/>
      </w:rPr>
      <w:t>L.Ferreyra</w:t>
    </w:r>
    <w:proofErr w:type="spellEnd"/>
    <w:proofErr w:type="gramEnd"/>
    <w:r>
      <w:rPr>
        <w:rFonts w:ascii="Arial" w:eastAsia="Arial" w:hAnsi="Arial" w:cs="Arial"/>
        <w:sz w:val="16"/>
        <w:szCs w:val="16"/>
      </w:rPr>
      <w:t xml:space="preserve">, M. Lujan, M. </w:t>
    </w:r>
    <w:proofErr w:type="spellStart"/>
    <w:r>
      <w:rPr>
        <w:rFonts w:ascii="Arial" w:eastAsia="Arial" w:hAnsi="Arial" w:cs="Arial"/>
        <w:sz w:val="16"/>
        <w:szCs w:val="16"/>
      </w:rPr>
      <w:t>Garetto</w:t>
    </w:r>
    <w:proofErr w:type="spellEnd"/>
    <w:r>
      <w:rPr>
        <w:rFonts w:ascii="Arial" w:eastAsia="Arial" w:hAnsi="Arial" w:cs="Arial"/>
        <w:sz w:val="16"/>
        <w:szCs w:val="16"/>
      </w:rPr>
      <w:t xml:space="preserve">, P. </w:t>
    </w:r>
    <w:r>
      <w:rPr>
        <w:rFonts w:ascii="Arial" w:eastAsia="Arial" w:hAnsi="Arial" w:cs="Arial"/>
        <w:i/>
        <w:sz w:val="16"/>
        <w:szCs w:val="16"/>
      </w:rPr>
      <w:t xml:space="preserve">Poliartritis séptica por pseudomona </w:t>
    </w:r>
    <w:proofErr w:type="spellStart"/>
    <w:r>
      <w:rPr>
        <w:rFonts w:ascii="Arial" w:eastAsia="Arial" w:hAnsi="Arial" w:cs="Arial"/>
        <w:i/>
        <w:sz w:val="16"/>
        <w:szCs w:val="16"/>
      </w:rPr>
      <w:t>aeruginosa</w:t>
    </w:r>
    <w:proofErr w:type="spellEnd"/>
    <w:r>
      <w:rPr>
        <w:rFonts w:ascii="Arial" w:eastAsia="Arial" w:hAnsi="Arial" w:cs="Arial"/>
        <w:i/>
        <w:sz w:val="16"/>
        <w:szCs w:val="16"/>
      </w:rPr>
      <w:t xml:space="preserve"> en potrillo raza polo argentino.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4CF" w:rsidRDefault="00497E9D">
    <w:pPr>
      <w:pBdr>
        <w:top w:val="nil"/>
        <w:left w:val="nil"/>
        <w:bottom w:val="nil"/>
        <w:right w:val="nil"/>
        <w:between w:val="nil"/>
      </w:pBdr>
      <w:tabs>
        <w:tab w:val="center" w:pos="4419"/>
        <w:tab w:val="right" w:pos="8838"/>
      </w:tabs>
      <w:rPr>
        <w:rFonts w:ascii="Arial" w:eastAsia="Arial" w:hAnsi="Arial" w:cs="Arial"/>
        <w:sz w:val="16"/>
        <w:szCs w:val="16"/>
      </w:rPr>
    </w:pPr>
    <w:proofErr w:type="spellStart"/>
    <w:r>
      <w:rPr>
        <w:rFonts w:ascii="Arial" w:eastAsia="Arial" w:hAnsi="Arial" w:cs="Arial"/>
        <w:sz w:val="16"/>
        <w:szCs w:val="16"/>
      </w:rPr>
      <w:t>Ghersevich</w:t>
    </w:r>
    <w:proofErr w:type="spellEnd"/>
    <w:r>
      <w:rPr>
        <w:rFonts w:ascii="Arial" w:eastAsia="Arial" w:hAnsi="Arial" w:cs="Arial"/>
        <w:sz w:val="16"/>
        <w:szCs w:val="16"/>
      </w:rPr>
      <w:t xml:space="preserve"> M.C., Castillo V.A. </w:t>
    </w:r>
    <w:r>
      <w:rPr>
        <w:rFonts w:ascii="Arial" w:eastAsia="Arial" w:hAnsi="Arial" w:cs="Arial"/>
        <w:i/>
        <w:sz w:val="16"/>
        <w:szCs w:val="16"/>
      </w:rPr>
      <w:t xml:space="preserve">Déficit de hormona de crecimiento adquirido y su evolución con la aplicación de hormona de crecimiento en un Golden </w:t>
    </w:r>
    <w:proofErr w:type="spellStart"/>
    <w:r>
      <w:rPr>
        <w:rFonts w:ascii="Arial" w:eastAsia="Arial" w:hAnsi="Arial" w:cs="Arial"/>
        <w:i/>
        <w:sz w:val="16"/>
        <w:szCs w:val="16"/>
      </w:rPr>
      <w:t>Retrievier</w:t>
    </w:r>
    <w:proofErr w:type="spellEnd"/>
    <w:r>
      <w:rPr>
        <w:rFonts w:ascii="Arial" w:eastAsia="Arial" w:hAnsi="Arial" w:cs="Arial"/>
        <w:i/>
        <w:sz w:val="16"/>
        <w:szCs w:val="16"/>
      </w:rPr>
      <w:t xml:space="preserve"> adulto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4CF"/>
    <w:rsid w:val="0014088B"/>
    <w:rsid w:val="00257B7E"/>
    <w:rsid w:val="00261123"/>
    <w:rsid w:val="003D4D13"/>
    <w:rsid w:val="00485A38"/>
    <w:rsid w:val="00497E9D"/>
    <w:rsid w:val="006C6CD2"/>
    <w:rsid w:val="007764CF"/>
    <w:rsid w:val="008820F1"/>
    <w:rsid w:val="0094204B"/>
    <w:rsid w:val="00B95686"/>
    <w:rsid w:val="00BE315F"/>
    <w:rsid w:val="00D957CA"/>
    <w:rsid w:val="00FD1AE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DA142"/>
  <w15:docId w15:val="{91555E92-CD2D-4545-ABC2-B88A6684B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AR" w:eastAsia="es-A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rtículo"/>
    <w:qFormat/>
    <w:rsid w:val="00AB4BD6"/>
    <w:rPr>
      <w:szCs w:val="24"/>
      <w:lang w:eastAsia="es-ES"/>
    </w:rPr>
  </w:style>
  <w:style w:type="paragraph" w:styleId="Ttulo1">
    <w:name w:val="heading 1"/>
    <w:aliases w:val="Sección"/>
    <w:basedOn w:val="Normal"/>
    <w:next w:val="Normal"/>
    <w:link w:val="Ttulo1Car"/>
    <w:uiPriority w:val="9"/>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1"/>
    <w:qFormat/>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uiPriority w:val="10"/>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suppressAutoHyphens/>
      <w:autoSpaceDN w:val="0"/>
      <w:spacing w:after="120"/>
      <w:ind w:left="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character" w:customStyle="1" w:styleId="highlight">
    <w:name w:val="highlight"/>
    <w:basedOn w:val="Fuentedeprrafopredeter"/>
    <w:rsid w:val="001723A5"/>
  </w:style>
  <w:style w:type="character" w:customStyle="1" w:styleId="term-highlight">
    <w:name w:val="term-highlight"/>
    <w:basedOn w:val="Fuentedeprrafopredeter"/>
    <w:rsid w:val="001723A5"/>
  </w:style>
  <w:style w:type="paragraph" w:styleId="Sinespaciado">
    <w:name w:val="No Spacing"/>
    <w:uiPriority w:val="1"/>
    <w:qFormat/>
    <w:rsid w:val="001723A5"/>
    <w:rPr>
      <w:rFonts w:asciiTheme="minorHAnsi" w:eastAsiaTheme="minorEastAsia" w:hAnsiTheme="minorHAnsi" w:cstheme="minorBidi"/>
      <w:sz w:val="22"/>
      <w:szCs w:val="22"/>
    </w:rPr>
  </w:style>
  <w:style w:type="character" w:customStyle="1" w:styleId="authors-list-item">
    <w:name w:val="authors-list-item"/>
    <w:basedOn w:val="Fuentedeprrafopredeter"/>
    <w:rsid w:val="001723A5"/>
  </w:style>
  <w:style w:type="character" w:customStyle="1" w:styleId="author-sup-separator">
    <w:name w:val="author-sup-separator"/>
    <w:basedOn w:val="Fuentedeprrafopredeter"/>
    <w:rsid w:val="001723A5"/>
  </w:style>
  <w:style w:type="character" w:customStyle="1" w:styleId="comma">
    <w:name w:val="comma"/>
    <w:basedOn w:val="Fuentedeprrafopredeter"/>
    <w:rsid w:val="001723A5"/>
  </w:style>
  <w:style w:type="character" w:customStyle="1" w:styleId="Mencinsinresolver2">
    <w:name w:val="Mención sin resolver2"/>
    <w:basedOn w:val="Fuentedeprrafopredeter"/>
    <w:uiPriority w:val="99"/>
    <w:semiHidden/>
    <w:unhideWhenUsed/>
    <w:rsid w:val="00973FC9"/>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15" w:type="dxa"/>
        <w:right w:w="115" w:type="dxa"/>
      </w:tblCellMar>
    </w:tblPr>
    <w:tcPr>
      <w:shd w:val="clear" w:color="auto" w:fill="auto"/>
    </w:tcPr>
  </w:style>
  <w:style w:type="table" w:customStyle="1" w:styleId="a0">
    <w:basedOn w:val="TableNormal4"/>
    <w:tblPr>
      <w:tblStyleRowBandSize w:val="1"/>
      <w:tblStyleColBandSize w:val="1"/>
      <w:tblCellMar>
        <w:top w:w="72" w:type="dxa"/>
        <w:left w:w="115" w:type="dxa"/>
        <w:bottom w:w="72" w:type="dxa"/>
        <w:right w:w="115" w:type="dxa"/>
      </w:tblCellMar>
    </w:tblPr>
  </w:style>
  <w:style w:type="table" w:customStyle="1" w:styleId="a1">
    <w:basedOn w:val="TableNormal4"/>
    <w:tblPr>
      <w:tblStyleRowBandSize w:val="1"/>
      <w:tblStyleColBandSize w:val="1"/>
      <w:tblCellMar>
        <w:top w:w="72" w:type="dxa"/>
        <w:left w:w="115" w:type="dxa"/>
        <w:bottom w:w="72" w:type="dxa"/>
        <w:right w:w="115" w:type="dxa"/>
      </w:tblCellMar>
    </w:tblPr>
  </w:style>
  <w:style w:type="character" w:customStyle="1" w:styleId="Mencinsinresolver3">
    <w:name w:val="Mención sin resolver3"/>
    <w:basedOn w:val="Fuentedeprrafopredeter"/>
    <w:uiPriority w:val="99"/>
    <w:semiHidden/>
    <w:unhideWhenUsed/>
    <w:rsid w:val="004050BF"/>
    <w:rPr>
      <w:color w:val="605E5C"/>
      <w:shd w:val="clear" w:color="auto" w:fill="E1DFDD"/>
    </w:rPr>
  </w:style>
  <w:style w:type="table" w:customStyle="1" w:styleId="a2">
    <w:basedOn w:val="TableNormal4"/>
    <w:tblPr>
      <w:tblStyleRowBandSize w:val="1"/>
      <w:tblStyleColBandSize w:val="1"/>
      <w:tblCellMar>
        <w:top w:w="72" w:type="dxa"/>
        <w:left w:w="115" w:type="dxa"/>
        <w:bottom w:w="72" w:type="dxa"/>
        <w:right w:w="115" w:type="dxa"/>
      </w:tblCellMar>
    </w:tblPr>
    <w:tcPr>
      <w:shd w:val="clear" w:color="auto" w:fill="auto"/>
    </w:tcPr>
  </w:style>
  <w:style w:type="table" w:customStyle="1" w:styleId="a3">
    <w:basedOn w:val="TableNormal4"/>
    <w:tblPr>
      <w:tblStyleRowBandSize w:val="1"/>
      <w:tblStyleColBandSize w:val="1"/>
      <w:tblCellMar>
        <w:top w:w="72" w:type="dxa"/>
        <w:left w:w="115" w:type="dxa"/>
        <w:bottom w:w="72" w:type="dxa"/>
        <w:right w:w="115" w:type="dxa"/>
      </w:tblCellMar>
    </w:tblPr>
    <w:tcPr>
      <w:shd w:val="clear" w:color="auto" w:fill="auto"/>
    </w:tcPr>
  </w:style>
  <w:style w:type="table" w:customStyle="1" w:styleId="a4">
    <w:basedOn w:val="TableNormal4"/>
    <w:tblPr>
      <w:tblStyleRowBandSize w:val="1"/>
      <w:tblStyleColBandSize w:val="1"/>
      <w:tblCellMar>
        <w:top w:w="72" w:type="dxa"/>
        <w:left w:w="115" w:type="dxa"/>
        <w:bottom w:w="72" w:type="dxa"/>
        <w:right w:w="115" w:type="dxa"/>
      </w:tblCellMar>
    </w:tblPr>
    <w:tcPr>
      <w:shd w:val="clear" w:color="auto" w:fill="auto"/>
    </w:tcPr>
  </w:style>
  <w:style w:type="table" w:customStyle="1" w:styleId="a5">
    <w:basedOn w:val="TableNormal3"/>
    <w:tblPr>
      <w:tblStyleRowBandSize w:val="1"/>
      <w:tblStyleColBandSize w:val="1"/>
      <w:tblCellMar>
        <w:left w:w="115" w:type="dxa"/>
        <w:right w:w="115" w:type="dxa"/>
      </w:tblCellMar>
    </w:tblPr>
    <w:tcPr>
      <w:shd w:val="clear" w:color="auto" w:fill="auto"/>
    </w:tcPr>
  </w:style>
  <w:style w:type="table" w:customStyle="1" w:styleId="a6">
    <w:basedOn w:val="TableNormal3"/>
    <w:tblPr>
      <w:tblStyleRowBandSize w:val="1"/>
      <w:tblStyleColBandSize w:val="1"/>
      <w:tblCellMar>
        <w:left w:w="115" w:type="dxa"/>
        <w:right w:w="115" w:type="dxa"/>
      </w:tblCellMar>
    </w:tblPr>
  </w:style>
  <w:style w:type="table" w:customStyle="1" w:styleId="a7">
    <w:basedOn w:val="TableNormal3"/>
    <w:tblPr>
      <w:tblStyleRowBandSize w:val="1"/>
      <w:tblStyleColBandSize w:val="1"/>
      <w:tblCellMar>
        <w:left w:w="115" w:type="dxa"/>
        <w:right w:w="115" w:type="dxa"/>
      </w:tblCellMar>
    </w:tblPr>
  </w:style>
  <w:style w:type="table" w:customStyle="1" w:styleId="a8">
    <w:basedOn w:val="TableNormal3"/>
    <w:tblPr>
      <w:tblStyleRowBandSize w:val="1"/>
      <w:tblStyleColBandSize w:val="1"/>
      <w:tblCellMar>
        <w:left w:w="115" w:type="dxa"/>
        <w:right w:w="115" w:type="dxa"/>
      </w:tblCellMar>
    </w:tbl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tcPr>
      <w:shd w:val="clear" w:color="auto" w:fill="auto"/>
    </w:tcPr>
  </w:style>
  <w:style w:type="table" w:customStyle="1" w:styleId="ab">
    <w:basedOn w:val="TableNormal3"/>
    <w:tblPr>
      <w:tblStyleRowBandSize w:val="1"/>
      <w:tblStyleColBandSize w:val="1"/>
      <w:tblCellMar>
        <w:left w:w="115" w:type="dxa"/>
        <w:right w:w="115" w:type="dxa"/>
      </w:tblCellMar>
    </w:tblPr>
    <w:tcPr>
      <w:shd w:val="clear" w:color="auto" w:fill="auto"/>
    </w:tcPr>
  </w:style>
  <w:style w:type="table" w:customStyle="1" w:styleId="ac">
    <w:basedOn w:val="TableNormal2"/>
    <w:tblPr>
      <w:tblStyleRowBandSize w:val="1"/>
      <w:tblStyleColBandSize w:val="1"/>
      <w:tblCellMar>
        <w:left w:w="115" w:type="dxa"/>
        <w:right w:w="115" w:type="dxa"/>
      </w:tblCellMar>
    </w:tblPr>
    <w:tcPr>
      <w:shd w:val="clear" w:color="auto" w:fill="auto"/>
    </w:tcPr>
  </w:style>
  <w:style w:type="table" w:customStyle="1" w:styleId="ad">
    <w:basedOn w:val="TableNormal2"/>
    <w:tblPr>
      <w:tblStyleRowBandSize w:val="1"/>
      <w:tblStyleColBandSize w:val="1"/>
      <w:tblCellMar>
        <w:left w:w="115" w:type="dxa"/>
        <w:right w:w="115" w:type="dxa"/>
      </w:tblCellMar>
    </w:tblPr>
    <w:tcPr>
      <w:shd w:val="clear" w:color="auto" w:fill="auto"/>
    </w:tcPr>
  </w:style>
  <w:style w:type="table" w:customStyle="1" w:styleId="ae">
    <w:basedOn w:val="TableNormal2"/>
    <w:tblPr>
      <w:tblStyleRowBandSize w:val="1"/>
      <w:tblStyleColBandSize w:val="1"/>
      <w:tblCellMar>
        <w:left w:w="115" w:type="dxa"/>
        <w:right w:w="115" w:type="dxa"/>
      </w:tblCellMar>
    </w:tblPr>
    <w:tcPr>
      <w:shd w:val="clear" w:color="auto" w:fill="auto"/>
    </w:tcPr>
  </w:style>
  <w:style w:type="table" w:customStyle="1" w:styleId="TableGrid1">
    <w:name w:val="Table Grid1"/>
    <w:basedOn w:val="Tablanormal"/>
    <w:next w:val="Tablaconcuadrcula"/>
    <w:uiPriority w:val="39"/>
    <w:rsid w:val="001B5D0A"/>
    <w:pPr>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4303E5"/>
    <w:rPr>
      <w:color w:val="605E5C"/>
      <w:shd w:val="clear" w:color="auto" w:fill="E1DFDD"/>
    </w:rPr>
  </w:style>
  <w:style w:type="table" w:customStyle="1" w:styleId="af">
    <w:basedOn w:val="TableNormal1"/>
    <w:tblPr>
      <w:tblStyleRowBandSize w:val="1"/>
      <w:tblStyleColBandSize w:val="1"/>
      <w:tblCellMar>
        <w:left w:w="115" w:type="dxa"/>
        <w:right w:w="115" w:type="dxa"/>
      </w:tblCellMar>
    </w:tblPr>
    <w:tcPr>
      <w:shd w:val="clear" w:color="auto" w:fill="auto"/>
    </w:tcPr>
  </w:style>
  <w:style w:type="table" w:customStyle="1" w:styleId="af0">
    <w:basedOn w:val="TableNormal1"/>
    <w:tblPr>
      <w:tblStyleRowBandSize w:val="1"/>
      <w:tblStyleColBandSize w:val="1"/>
      <w:tblCellMar>
        <w:left w:w="115" w:type="dxa"/>
        <w:right w:w="115" w:type="dxa"/>
      </w:tblCellMar>
    </w:tblPr>
    <w:tcPr>
      <w:shd w:val="clear" w:color="auto" w:fill="auto"/>
    </w:tcPr>
  </w:style>
  <w:style w:type="table" w:customStyle="1" w:styleId="af1">
    <w:basedOn w:val="TableNormal1"/>
    <w:tblPr>
      <w:tblStyleRowBandSize w:val="1"/>
      <w:tblStyleColBandSize w:val="1"/>
      <w:tblCellMar>
        <w:left w:w="115" w:type="dxa"/>
        <w:right w:w="115" w:type="dxa"/>
      </w:tblCellMar>
    </w:tblPr>
    <w:tcPr>
      <w:shd w:val="clear" w:color="auto" w:fill="auto"/>
    </w:tcPr>
  </w:style>
  <w:style w:type="paragraph" w:styleId="Textoindependiente">
    <w:name w:val="Body Text"/>
    <w:basedOn w:val="Normal"/>
    <w:link w:val="TextoindependienteCar"/>
    <w:uiPriority w:val="1"/>
    <w:qFormat/>
    <w:rsid w:val="001B0D5C"/>
    <w:pPr>
      <w:widowControl w:val="0"/>
      <w:autoSpaceDE w:val="0"/>
      <w:autoSpaceDN w:val="0"/>
      <w:ind w:left="301"/>
      <w:jc w:val="left"/>
    </w:pPr>
    <w:rPr>
      <w:rFonts w:ascii="Arial MT" w:eastAsia="Arial MT" w:hAnsi="Arial MT" w:cs="Arial MT"/>
      <w:sz w:val="21"/>
      <w:szCs w:val="21"/>
      <w:lang w:val="es-ES" w:eastAsia="en-US"/>
    </w:rPr>
  </w:style>
  <w:style w:type="character" w:customStyle="1" w:styleId="TextoindependienteCar">
    <w:name w:val="Texto independiente Car"/>
    <w:basedOn w:val="Fuentedeprrafopredeter"/>
    <w:link w:val="Textoindependiente"/>
    <w:uiPriority w:val="1"/>
    <w:rsid w:val="001B0D5C"/>
    <w:rPr>
      <w:rFonts w:ascii="Arial MT" w:eastAsia="Arial MT" w:hAnsi="Arial MT" w:cs="Arial MT"/>
      <w:sz w:val="21"/>
      <w:szCs w:val="21"/>
      <w:lang w:val="es-ES" w:eastAsia="en-US"/>
    </w:rPr>
  </w:style>
  <w:style w:type="table" w:customStyle="1" w:styleId="af2">
    <w:basedOn w:val="TableNormal1"/>
    <w:tblPr>
      <w:tblStyleRowBandSize w:val="1"/>
      <w:tblStyleColBandSize w:val="1"/>
      <w:tblCellMar>
        <w:left w:w="115" w:type="dxa"/>
        <w:right w:w="115" w:type="dxa"/>
      </w:tblCellMar>
    </w:tblPr>
    <w:tcPr>
      <w:shd w:val="clear" w:color="auto" w:fill="auto"/>
    </w:tcPr>
  </w:style>
  <w:style w:type="table" w:customStyle="1" w:styleId="af3">
    <w:basedOn w:val="TableNormal1"/>
    <w:tblPr>
      <w:tblStyleRowBandSize w:val="1"/>
      <w:tblStyleColBandSize w:val="1"/>
      <w:tblCellMar>
        <w:left w:w="115" w:type="dxa"/>
        <w:right w:w="115" w:type="dxa"/>
      </w:tblCellMar>
    </w:tblPr>
    <w:tcPr>
      <w:shd w:val="clear" w:color="auto" w:fill="auto"/>
    </w:tcPr>
  </w:style>
  <w:style w:type="table" w:customStyle="1" w:styleId="af4">
    <w:basedOn w:val="TableNormal1"/>
    <w:tblPr>
      <w:tblStyleRowBandSize w:val="1"/>
      <w:tblStyleColBandSize w:val="1"/>
      <w:tblCellMar>
        <w:left w:w="115" w:type="dxa"/>
        <w:right w:w="115" w:type="dxa"/>
      </w:tblCellMar>
    </w:tblPr>
    <w:tcPr>
      <w:shd w:val="clear" w:color="auto" w:fill="auto"/>
    </w:tcPr>
  </w:style>
  <w:style w:type="table" w:customStyle="1" w:styleId="af5">
    <w:basedOn w:val="TableNormal0"/>
    <w:tblPr>
      <w:tblStyleRowBandSize w:val="1"/>
      <w:tblStyleColBandSize w:val="1"/>
      <w:tblCellMar>
        <w:left w:w="115" w:type="dxa"/>
        <w:right w:w="115" w:type="dxa"/>
      </w:tblCellMar>
    </w:tblPr>
    <w:tcPr>
      <w:shd w:val="clear" w:color="auto" w:fill="auto"/>
    </w:tcPr>
  </w:style>
  <w:style w:type="table" w:customStyle="1" w:styleId="af6">
    <w:basedOn w:val="TableNormal0"/>
    <w:tblPr>
      <w:tblStyleRowBandSize w:val="1"/>
      <w:tblStyleColBandSize w:val="1"/>
      <w:tblCellMar>
        <w:left w:w="115" w:type="dxa"/>
        <w:right w:w="115" w:type="dxa"/>
      </w:tblCellMar>
    </w:tblPr>
    <w:tcPr>
      <w:shd w:val="clear" w:color="auto" w:fill="auto"/>
    </w:tcPr>
  </w:style>
  <w:style w:type="table" w:customStyle="1" w:styleId="af7">
    <w:basedOn w:val="TableNormal0"/>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hyperlink" Target="https://doi.org/10.22529/me.2023.8(3)" TargetMode="Externa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7.jpeg"/><Relationship Id="rId10" Type="http://schemas.openxmlformats.org/officeDocument/2006/relationships/footer" Target="footer1.xm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orcid.org/0009-0004-5615-388X" TargetMode="External"/><Relationship Id="rId22" Type="http://schemas.openxmlformats.org/officeDocument/2006/relationships/image" Target="media/image6.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MtDfJwAqShjwud1M3Rkckishtw==">CgMxLjAyCWguMWZvYjl0ZTIJaC4zMGowemxsMgppZC4yZXQ5MnAwMgppZC4zem55c2g3MghoLnR5amN3dDIOaC5qbHkxbmFvZ2J2NzQyCWguMmV0OTJwMDgAciExZVBHa1k0OFV1ejVMTl9sUV9TbjJUZkVScmhRbk5fT0s=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1655</Words>
  <Characters>9107</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UCCOffice2019Standard</Company>
  <LinksUpToDate>false</LinksUpToDate>
  <CharactersWithSpaces>10741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Marta Guidotti</cp:lastModifiedBy>
  <cp:revision>2</cp:revision>
  <dcterms:created xsi:type="dcterms:W3CDTF">2024-11-27T17:31:00Z</dcterms:created>
  <dcterms:modified xsi:type="dcterms:W3CDTF">2024-11-27T17:31:00Z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27e240456f360fea3d454f20f769843e41609f7724fb3fca2a29b35eaf70e40f</vt:lpwstr>
  </property>
</Properties>
</file>