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0F165" w14:textId="0A081EF7" w:rsidR="004F6587" w:rsidRPr="0022715D" w:rsidRDefault="00007151" w:rsidP="00D73000">
      <w:pPr>
        <w:pStyle w:val="Ttulo1"/>
        <w:spacing w:before="0" w:after="0"/>
        <w:ind w:hanging="142"/>
        <w:jc w:val="right"/>
        <w:rPr>
          <w:sz w:val="20"/>
          <w:szCs w:val="20"/>
        </w:rPr>
      </w:pPr>
      <w:bookmarkStart w:id="0" w:name="_heading=h.1fob9te" w:colFirst="0" w:colLast="0"/>
      <w:bookmarkEnd w:id="0"/>
      <w:r w:rsidRPr="0022715D">
        <w:rPr>
          <w:b w:val="0"/>
          <w:sz w:val="20"/>
          <w:szCs w:val="20"/>
        </w:rPr>
        <w:t xml:space="preserve">                                                       </w:t>
      </w:r>
      <w:r w:rsidR="00CB66D8" w:rsidRPr="0022715D">
        <w:rPr>
          <w:b w:val="0"/>
          <w:sz w:val="20"/>
          <w:szCs w:val="20"/>
        </w:rPr>
        <w:t xml:space="preserve">  </w:t>
      </w:r>
      <w:r w:rsidR="00D73000" w:rsidRPr="0022715D">
        <w:rPr>
          <w:b w:val="0"/>
          <w:sz w:val="20"/>
          <w:szCs w:val="20"/>
        </w:rPr>
        <w:t xml:space="preserve">          </w:t>
      </w:r>
      <w:bookmarkStart w:id="1" w:name="_GoBack"/>
      <w:bookmarkEnd w:id="1"/>
      <w:r w:rsidR="0022715D" w:rsidRPr="0022715D">
        <w:rPr>
          <w:b w:val="0"/>
          <w:sz w:val="20"/>
          <w:szCs w:val="20"/>
        </w:rPr>
        <w:t>ARTÍCULO ORIGINAL</w:t>
      </w:r>
      <w:r w:rsidR="00D73000" w:rsidRPr="0022715D">
        <w:rPr>
          <w:b w:val="0"/>
          <w:sz w:val="20"/>
          <w:szCs w:val="20"/>
        </w:rPr>
        <w:t xml:space="preserve"> </w:t>
      </w:r>
      <w:r w:rsidR="00CB66D8" w:rsidRPr="0022715D">
        <w:rPr>
          <w:b w:val="0"/>
          <w:sz w:val="20"/>
          <w:szCs w:val="20"/>
        </w:rPr>
        <w:t xml:space="preserve">Rev. </w:t>
      </w:r>
      <w:proofErr w:type="spellStart"/>
      <w:r w:rsidR="00CB66D8" w:rsidRPr="0022715D">
        <w:rPr>
          <w:b w:val="0"/>
          <w:sz w:val="20"/>
          <w:szCs w:val="20"/>
        </w:rPr>
        <w:t>Methodo</w:t>
      </w:r>
      <w:proofErr w:type="spellEnd"/>
      <w:r w:rsidR="0022715D">
        <w:rPr>
          <w:b w:val="0"/>
          <w:sz w:val="20"/>
          <w:szCs w:val="20"/>
        </w:rPr>
        <w:t xml:space="preserve"> </w:t>
      </w:r>
      <w:r w:rsidR="00CB66D8" w:rsidRPr="0022715D">
        <w:rPr>
          <w:b w:val="0"/>
          <w:sz w:val="18"/>
          <w:szCs w:val="18"/>
        </w:rPr>
        <w:t>202</w:t>
      </w:r>
      <w:r w:rsidR="00203897" w:rsidRPr="0022715D">
        <w:rPr>
          <w:b w:val="0"/>
          <w:sz w:val="18"/>
          <w:szCs w:val="18"/>
        </w:rPr>
        <w:t>4</w:t>
      </w:r>
      <w:r w:rsidR="00CB66D8" w:rsidRPr="0022715D">
        <w:rPr>
          <w:b w:val="0"/>
          <w:sz w:val="18"/>
          <w:szCs w:val="18"/>
        </w:rPr>
        <w:t>;</w:t>
      </w:r>
      <w:r w:rsidR="00203897" w:rsidRPr="0022715D">
        <w:rPr>
          <w:b w:val="0"/>
          <w:sz w:val="18"/>
          <w:szCs w:val="18"/>
        </w:rPr>
        <w:t>9</w:t>
      </w:r>
      <w:r w:rsidR="00CB66D8" w:rsidRPr="0022715D">
        <w:rPr>
          <w:b w:val="0"/>
          <w:sz w:val="18"/>
          <w:szCs w:val="18"/>
        </w:rPr>
        <w:t>(</w:t>
      </w:r>
      <w:r w:rsidR="00203897" w:rsidRPr="0022715D">
        <w:rPr>
          <w:b w:val="0"/>
          <w:sz w:val="18"/>
          <w:szCs w:val="18"/>
        </w:rPr>
        <w:t>2</w:t>
      </w:r>
      <w:r w:rsidR="00CB66D8" w:rsidRPr="0022715D">
        <w:rPr>
          <w:b w:val="0"/>
          <w:sz w:val="18"/>
          <w:szCs w:val="18"/>
        </w:rPr>
        <w:t>):</w:t>
      </w:r>
      <w:r w:rsidR="00EF1A34">
        <w:rPr>
          <w:b w:val="0"/>
          <w:sz w:val="18"/>
          <w:szCs w:val="18"/>
        </w:rPr>
        <w:t xml:space="preserve"> </w:t>
      </w:r>
      <w:r w:rsidR="00CB66D8" w:rsidRPr="0022715D">
        <w:rPr>
          <w:b w:val="0"/>
          <w:sz w:val="18"/>
          <w:szCs w:val="18"/>
        </w:rPr>
        <w:t>S</w:t>
      </w:r>
      <w:r w:rsidR="0022715D" w:rsidRPr="0022715D">
        <w:rPr>
          <w:b w:val="0"/>
          <w:sz w:val="20"/>
          <w:szCs w:val="20"/>
        </w:rPr>
        <w:t>23-</w:t>
      </w:r>
      <w:r w:rsidR="0022715D">
        <w:rPr>
          <w:b w:val="0"/>
          <w:sz w:val="20"/>
          <w:szCs w:val="20"/>
        </w:rPr>
        <w:t>26</w:t>
      </w:r>
      <w:r w:rsidR="00D73000" w:rsidRPr="0022715D">
        <w:rPr>
          <w:b w:val="0"/>
          <w:sz w:val="20"/>
          <w:szCs w:val="20"/>
        </w:rPr>
        <w:t xml:space="preserve">         </w:t>
      </w:r>
      <w:r w:rsidR="00CB66D8" w:rsidRPr="0022715D">
        <w:rPr>
          <w:b w:val="0"/>
          <w:sz w:val="20"/>
          <w:szCs w:val="20"/>
        </w:rPr>
        <w:t xml:space="preserve">               </w:t>
      </w:r>
      <w:r w:rsidR="00D73000" w:rsidRPr="0022715D">
        <w:rPr>
          <w:b w:val="0"/>
          <w:sz w:val="20"/>
          <w:szCs w:val="20"/>
        </w:rPr>
        <w:t xml:space="preserve">             </w:t>
      </w:r>
      <w:hyperlink r:id="rId8" w:history="1">
        <w:r w:rsidR="00D73000" w:rsidRPr="004C0D61">
          <w:rPr>
            <w:rStyle w:val="Hipervnculo"/>
            <w:rFonts w:ascii="Verdana" w:hAnsi="Verdana"/>
            <w:b w:val="0"/>
            <w:color w:val="auto"/>
            <w:sz w:val="17"/>
            <w:szCs w:val="17"/>
          </w:rPr>
          <w:t>https://doi.org/10.22529/me.202</w:t>
        </w:r>
        <w:r w:rsidR="007B08B9" w:rsidRPr="004C0D61">
          <w:rPr>
            <w:rStyle w:val="Hipervnculo"/>
            <w:rFonts w:ascii="Verdana" w:hAnsi="Verdana"/>
            <w:b w:val="0"/>
            <w:color w:val="auto"/>
            <w:sz w:val="17"/>
            <w:szCs w:val="17"/>
          </w:rPr>
          <w:t>4</w:t>
        </w:r>
        <w:r w:rsidR="00D73000" w:rsidRPr="004C0D61">
          <w:rPr>
            <w:rStyle w:val="Hipervnculo"/>
            <w:rFonts w:ascii="Verdana" w:hAnsi="Verdana"/>
            <w:b w:val="0"/>
            <w:color w:val="auto"/>
            <w:sz w:val="17"/>
            <w:szCs w:val="17"/>
          </w:rPr>
          <w:t>.</w:t>
        </w:r>
        <w:r w:rsidR="007B08B9" w:rsidRPr="004C0D61">
          <w:rPr>
            <w:rStyle w:val="Hipervnculo"/>
            <w:rFonts w:ascii="Verdana" w:hAnsi="Verdana"/>
            <w:b w:val="0"/>
            <w:color w:val="auto"/>
            <w:sz w:val="17"/>
            <w:szCs w:val="17"/>
          </w:rPr>
          <w:t>9</w:t>
        </w:r>
        <w:r w:rsidR="00096A7D" w:rsidRPr="004C0D61">
          <w:rPr>
            <w:rStyle w:val="Hipervnculo"/>
            <w:rFonts w:ascii="Verdana" w:hAnsi="Verdana"/>
            <w:b w:val="0"/>
            <w:color w:val="auto"/>
            <w:sz w:val="17"/>
            <w:szCs w:val="17"/>
          </w:rPr>
          <w:t>S</w:t>
        </w:r>
        <w:r w:rsidR="00D73000" w:rsidRPr="004C0D61">
          <w:rPr>
            <w:rStyle w:val="Hipervnculo"/>
            <w:rFonts w:ascii="Verdana" w:hAnsi="Verdana"/>
            <w:b w:val="0"/>
            <w:color w:val="auto"/>
            <w:sz w:val="17"/>
            <w:szCs w:val="17"/>
          </w:rPr>
          <w:t>(</w:t>
        </w:r>
        <w:r w:rsidR="00096A7D" w:rsidRPr="004C0D61">
          <w:rPr>
            <w:rStyle w:val="Hipervnculo"/>
            <w:rFonts w:ascii="Verdana" w:hAnsi="Verdana"/>
            <w:b w:val="0"/>
            <w:color w:val="auto"/>
            <w:sz w:val="17"/>
            <w:szCs w:val="17"/>
          </w:rPr>
          <w:t>2</w:t>
        </w:r>
        <w:r w:rsidR="00D73000" w:rsidRPr="004C0D61">
          <w:rPr>
            <w:rStyle w:val="Hipervnculo"/>
            <w:rFonts w:ascii="Verdana" w:hAnsi="Verdana"/>
            <w:b w:val="0"/>
            <w:color w:val="auto"/>
            <w:sz w:val="17"/>
            <w:szCs w:val="17"/>
          </w:rPr>
          <w:t>)0</w:t>
        </w:r>
        <w:r w:rsidR="0022715D" w:rsidRPr="004C0D61">
          <w:rPr>
            <w:rStyle w:val="Hipervnculo"/>
            <w:rFonts w:ascii="Verdana" w:hAnsi="Verdana"/>
            <w:b w:val="0"/>
            <w:color w:val="auto"/>
            <w:sz w:val="17"/>
            <w:szCs w:val="17"/>
          </w:rPr>
          <w:t>5</w:t>
        </w:r>
      </w:hyperlink>
      <w:r w:rsidR="00CB66D8" w:rsidRPr="0022715D">
        <w:rPr>
          <w:b w:val="0"/>
          <w:sz w:val="20"/>
          <w:szCs w:val="20"/>
        </w:rPr>
        <w:t xml:space="preserve">                                                                                              </w:t>
      </w:r>
      <w:r w:rsidR="00D73000" w:rsidRPr="0022715D">
        <w:rPr>
          <w:b w:val="0"/>
          <w:sz w:val="20"/>
          <w:szCs w:val="20"/>
        </w:rPr>
        <w:t xml:space="preserve">      </w:t>
      </w:r>
    </w:p>
    <w:tbl>
      <w:tblPr>
        <w:tblStyle w:val="af2"/>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4F6587" w14:paraId="713C1F78" w14:textId="77777777">
        <w:trPr>
          <w:trHeight w:val="132"/>
        </w:trPr>
        <w:tc>
          <w:tcPr>
            <w:tcW w:w="5396" w:type="dxa"/>
            <w:vAlign w:val="center"/>
          </w:tcPr>
          <w:p w14:paraId="6AF96410" w14:textId="48E6BE69" w:rsidR="004F6587" w:rsidRDefault="00007151">
            <w:pPr>
              <w:spacing w:line="360" w:lineRule="auto"/>
              <w:rPr>
                <w:rFonts w:ascii="Arial" w:eastAsia="Arial" w:hAnsi="Arial" w:cs="Arial"/>
                <w:sz w:val="16"/>
                <w:szCs w:val="16"/>
              </w:rPr>
            </w:pPr>
            <w:r w:rsidRPr="0022715D">
              <w:rPr>
                <w:rFonts w:ascii="Arial" w:eastAsia="Arial" w:hAnsi="Arial" w:cs="Arial"/>
                <w:sz w:val="16"/>
                <w:szCs w:val="16"/>
              </w:rPr>
              <w:t xml:space="preserve">  </w:t>
            </w:r>
            <w:r w:rsidR="00203897" w:rsidRPr="0022715D">
              <w:rPr>
                <w:rFonts w:ascii="Arial" w:eastAsia="Arial" w:hAnsi="Arial" w:cs="Arial"/>
                <w:sz w:val="16"/>
                <w:szCs w:val="16"/>
              </w:rPr>
              <w:t xml:space="preserve">                                     </w:t>
            </w:r>
            <w:r w:rsidRPr="0022715D">
              <w:rPr>
                <w:rFonts w:ascii="Arial" w:eastAsia="Arial" w:hAnsi="Arial" w:cs="Arial"/>
                <w:sz w:val="16"/>
                <w:szCs w:val="16"/>
              </w:rPr>
              <w:t xml:space="preserve"> </w:t>
            </w:r>
            <w:r>
              <w:rPr>
                <w:rFonts w:ascii="Arial" w:eastAsia="Arial" w:hAnsi="Arial" w:cs="Arial"/>
                <w:sz w:val="16"/>
                <w:szCs w:val="16"/>
              </w:rPr>
              <w:t xml:space="preserve">Recibido </w:t>
            </w:r>
            <w:r w:rsidR="00EF1A34">
              <w:rPr>
                <w:rFonts w:ascii="Arial" w:eastAsia="Arial" w:hAnsi="Arial" w:cs="Arial"/>
                <w:sz w:val="16"/>
                <w:szCs w:val="16"/>
              </w:rPr>
              <w:t xml:space="preserve">23 </w:t>
            </w:r>
            <w:proofErr w:type="gramStart"/>
            <w:r w:rsidR="00203897">
              <w:rPr>
                <w:rFonts w:ascii="Arial" w:eastAsia="Arial" w:hAnsi="Arial" w:cs="Arial"/>
                <w:sz w:val="16"/>
                <w:szCs w:val="16"/>
              </w:rPr>
              <w:t>Oct</w:t>
            </w:r>
            <w:r>
              <w:rPr>
                <w:rFonts w:ascii="Arial" w:eastAsia="Arial" w:hAnsi="Arial" w:cs="Arial"/>
                <w:sz w:val="16"/>
                <w:szCs w:val="16"/>
              </w:rPr>
              <w:t>.</w:t>
            </w:r>
            <w:proofErr w:type="gramEnd"/>
            <w:r>
              <w:rPr>
                <w:rFonts w:ascii="Arial" w:eastAsia="Arial" w:hAnsi="Arial" w:cs="Arial"/>
                <w:sz w:val="16"/>
                <w:szCs w:val="16"/>
              </w:rPr>
              <w:t xml:space="preserve"> 202</w:t>
            </w:r>
            <w:r w:rsidR="00203897">
              <w:rPr>
                <w:rFonts w:ascii="Arial" w:eastAsia="Arial" w:hAnsi="Arial" w:cs="Arial"/>
                <w:sz w:val="16"/>
                <w:szCs w:val="16"/>
              </w:rPr>
              <w:t>4</w:t>
            </w:r>
            <w:r>
              <w:rPr>
                <w:rFonts w:ascii="Arial" w:eastAsia="Arial" w:hAnsi="Arial" w:cs="Arial"/>
                <w:sz w:val="16"/>
                <w:szCs w:val="16"/>
              </w:rPr>
              <w:t xml:space="preserve"> | |Publicado </w:t>
            </w:r>
            <w:r w:rsidR="004E4CE6">
              <w:rPr>
                <w:rFonts w:ascii="Arial" w:eastAsia="Arial" w:hAnsi="Arial" w:cs="Arial"/>
                <w:sz w:val="16"/>
                <w:szCs w:val="16"/>
              </w:rPr>
              <w:t>0</w:t>
            </w:r>
            <w:r w:rsidR="00EF1A34">
              <w:rPr>
                <w:rFonts w:ascii="Arial" w:eastAsia="Arial" w:hAnsi="Arial" w:cs="Arial"/>
                <w:sz w:val="16"/>
                <w:szCs w:val="16"/>
              </w:rPr>
              <w:t>9</w:t>
            </w:r>
            <w:r>
              <w:rPr>
                <w:rFonts w:ascii="Arial" w:eastAsia="Arial" w:hAnsi="Arial" w:cs="Arial"/>
                <w:sz w:val="16"/>
                <w:szCs w:val="16"/>
              </w:rPr>
              <w:t xml:space="preserve"> Dic 202</w:t>
            </w:r>
            <w:r w:rsidR="00096A7D">
              <w:rPr>
                <w:rFonts w:ascii="Arial" w:eastAsia="Arial" w:hAnsi="Arial" w:cs="Arial"/>
                <w:sz w:val="16"/>
                <w:szCs w:val="16"/>
              </w:rPr>
              <w:t>4</w:t>
            </w:r>
          </w:p>
        </w:tc>
        <w:tc>
          <w:tcPr>
            <w:tcW w:w="3157" w:type="dxa"/>
            <w:shd w:val="clear" w:color="auto" w:fill="9B5A1A"/>
            <w:vAlign w:val="center"/>
          </w:tcPr>
          <w:p w14:paraId="7C80B8BD" w14:textId="77777777" w:rsidR="004F6587" w:rsidRDefault="004F6587">
            <w:pPr>
              <w:spacing w:line="360" w:lineRule="auto"/>
              <w:jc w:val="center"/>
              <w:rPr>
                <w:rFonts w:ascii="Arial" w:eastAsia="Arial" w:hAnsi="Arial" w:cs="Arial"/>
                <w:color w:val="509D2F"/>
                <w:sz w:val="16"/>
                <w:szCs w:val="16"/>
              </w:rPr>
            </w:pPr>
          </w:p>
        </w:tc>
      </w:tr>
    </w:tbl>
    <w:p w14:paraId="2A9045B1" w14:textId="77777777" w:rsidR="004F6587" w:rsidRDefault="004F6587">
      <w:pPr>
        <w:sectPr w:rsidR="004F6587">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2" w:name="_heading=h.30j0zll" w:colFirst="0" w:colLast="0"/>
      <w:bookmarkEnd w:id="2"/>
    </w:p>
    <w:p w14:paraId="7BCE5DF4" w14:textId="77777777" w:rsidR="00C31A5E" w:rsidRDefault="00C31A5E">
      <w:pPr>
        <w:pBdr>
          <w:top w:val="nil"/>
          <w:left w:val="nil"/>
          <w:bottom w:val="nil"/>
          <w:right w:val="nil"/>
          <w:between w:val="nil"/>
        </w:pBdr>
        <w:spacing w:before="240" w:after="240"/>
        <w:rPr>
          <w:rFonts w:ascii="Arial" w:eastAsia="Arial" w:hAnsi="Arial" w:cs="Arial"/>
          <w:b/>
          <w:color w:val="000000"/>
          <w:sz w:val="28"/>
          <w:szCs w:val="28"/>
        </w:rPr>
      </w:pPr>
      <w:bookmarkStart w:id="3" w:name="bookmark=id.2et92p0" w:colFirst="0" w:colLast="0"/>
      <w:bookmarkStart w:id="4" w:name="bookmark=id.3znysh7" w:colFirst="0" w:colLast="0"/>
      <w:bookmarkStart w:id="5" w:name="_heading=h.tyjcwt" w:colFirst="0" w:colLast="0"/>
      <w:bookmarkEnd w:id="3"/>
      <w:bookmarkEnd w:id="4"/>
      <w:bookmarkEnd w:id="5"/>
      <w:r w:rsidRPr="00C31A5E">
        <w:rPr>
          <w:rFonts w:ascii="Arial" w:eastAsia="Arial" w:hAnsi="Arial" w:cs="Arial"/>
          <w:b/>
          <w:color w:val="000000"/>
          <w:sz w:val="28"/>
          <w:szCs w:val="28"/>
        </w:rPr>
        <w:t>Vigilancia de la salud de la fauna silvestre como herramienta clave en el enfoque “Una salud”</w:t>
      </w:r>
    </w:p>
    <w:p w14:paraId="36F764DC" w14:textId="77777777" w:rsidR="00C31A5E" w:rsidRDefault="00C31A5E">
      <w:pPr>
        <w:pBdr>
          <w:top w:val="nil"/>
          <w:left w:val="nil"/>
          <w:bottom w:val="nil"/>
          <w:right w:val="nil"/>
          <w:between w:val="nil"/>
        </w:pBdr>
        <w:rPr>
          <w:rFonts w:ascii="Arial" w:eastAsia="Arial" w:hAnsi="Arial" w:cs="Arial"/>
          <w:b/>
          <w:color w:val="000000"/>
          <w:sz w:val="28"/>
          <w:szCs w:val="28"/>
          <w:lang w:val="en-US"/>
        </w:rPr>
      </w:pPr>
      <w:r w:rsidRPr="00C31A5E">
        <w:rPr>
          <w:rFonts w:ascii="Arial" w:eastAsia="Arial" w:hAnsi="Arial" w:cs="Arial"/>
          <w:b/>
          <w:color w:val="000000"/>
          <w:sz w:val="28"/>
          <w:szCs w:val="28"/>
          <w:lang w:val="en-US"/>
        </w:rPr>
        <w:t>Wildlife health surveillance</w:t>
      </w:r>
      <w:r>
        <w:rPr>
          <w:rFonts w:ascii="Arial" w:eastAsia="Arial" w:hAnsi="Arial" w:cs="Arial"/>
          <w:b/>
          <w:color w:val="000000"/>
          <w:sz w:val="28"/>
          <w:szCs w:val="28"/>
          <w:lang w:val="en-US"/>
        </w:rPr>
        <w:t xml:space="preserve"> </w:t>
      </w:r>
      <w:r w:rsidRPr="00C31A5E">
        <w:rPr>
          <w:rFonts w:ascii="Arial" w:eastAsia="Arial" w:hAnsi="Arial" w:cs="Arial"/>
          <w:b/>
          <w:color w:val="000000"/>
          <w:sz w:val="28"/>
          <w:szCs w:val="28"/>
          <w:lang w:val="en-US"/>
        </w:rPr>
        <w:t>as a</w:t>
      </w:r>
      <w:r>
        <w:rPr>
          <w:rFonts w:ascii="Arial" w:eastAsia="Arial" w:hAnsi="Arial" w:cs="Arial"/>
          <w:b/>
          <w:color w:val="000000"/>
          <w:sz w:val="28"/>
          <w:szCs w:val="28"/>
          <w:lang w:val="en-US"/>
        </w:rPr>
        <w:t xml:space="preserve"> </w:t>
      </w:r>
      <w:r w:rsidRPr="00C31A5E">
        <w:rPr>
          <w:rFonts w:ascii="Arial" w:eastAsia="Arial" w:hAnsi="Arial" w:cs="Arial"/>
          <w:b/>
          <w:color w:val="000000"/>
          <w:sz w:val="28"/>
          <w:szCs w:val="28"/>
          <w:lang w:val="en-US"/>
        </w:rPr>
        <w:t>key tool in the “One health” approach</w:t>
      </w:r>
    </w:p>
    <w:p w14:paraId="4BE51247" w14:textId="77777777" w:rsidR="00096A7D" w:rsidRDefault="00096A7D">
      <w:pPr>
        <w:pBdr>
          <w:top w:val="nil"/>
          <w:left w:val="nil"/>
          <w:bottom w:val="nil"/>
          <w:right w:val="nil"/>
          <w:between w:val="nil"/>
        </w:pBdr>
        <w:rPr>
          <w:rFonts w:ascii="Arial" w:eastAsia="Arial" w:hAnsi="Arial" w:cs="Arial"/>
          <w:b/>
          <w:color w:val="000000"/>
          <w:sz w:val="28"/>
          <w:szCs w:val="28"/>
          <w:lang w:val="en-US"/>
        </w:rPr>
      </w:pPr>
    </w:p>
    <w:p w14:paraId="2DFB1D23" w14:textId="77777777" w:rsidR="004F6587" w:rsidRDefault="00C31A5E" w:rsidP="00901C12">
      <w:pPr>
        <w:pBdr>
          <w:top w:val="nil"/>
          <w:left w:val="nil"/>
          <w:bottom w:val="nil"/>
          <w:right w:val="nil"/>
          <w:between w:val="nil"/>
        </w:pBdr>
        <w:rPr>
          <w:color w:val="000000"/>
          <w:szCs w:val="20"/>
        </w:rPr>
      </w:pPr>
      <w:r w:rsidRPr="00C31A5E">
        <w:rPr>
          <w:color w:val="000000"/>
          <w:szCs w:val="20"/>
        </w:rPr>
        <w:t>Diana</w:t>
      </w:r>
      <w:r w:rsidR="00901C12">
        <w:rPr>
          <w:color w:val="000000"/>
          <w:szCs w:val="20"/>
        </w:rPr>
        <w:t xml:space="preserve"> </w:t>
      </w:r>
      <w:r w:rsidRPr="00C31A5E">
        <w:rPr>
          <w:color w:val="000000"/>
          <w:szCs w:val="20"/>
        </w:rPr>
        <w:t>Arnica</w:t>
      </w:r>
      <w:r w:rsidRPr="00C31A5E">
        <w:rPr>
          <w:color w:val="000000"/>
          <w:szCs w:val="20"/>
          <w:vertAlign w:val="superscript"/>
        </w:rPr>
        <w:t>1</w:t>
      </w:r>
      <w:r>
        <w:rPr>
          <w:color w:val="000000"/>
          <w:szCs w:val="20"/>
          <w:vertAlign w:val="superscript"/>
        </w:rPr>
        <w:t>,2,3</w:t>
      </w:r>
      <w:r w:rsidR="00007151">
        <w:rPr>
          <w:noProof/>
          <w:color w:val="333333"/>
          <w:sz w:val="14"/>
          <w:szCs w:val="14"/>
          <w:lang w:val="en-US" w:eastAsia="en-US"/>
        </w:rPr>
        <w:drawing>
          <wp:inline distT="0" distB="0" distL="0" distR="0" wp14:anchorId="2D186B20" wp14:editId="1CD285E4">
            <wp:extent cx="209550" cy="155575"/>
            <wp:effectExtent l="0" t="0" r="0" b="0"/>
            <wp:docPr id="1086"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86" name="image2.png">
                      <a:hlinkClick r:id="rId15"/>
                    </pic:cNvPr>
                    <pic:cNvPicPr preferRelativeResize="0"/>
                  </pic:nvPicPr>
                  <pic:blipFill>
                    <a:blip r:embed="rId16"/>
                    <a:srcRect/>
                    <a:stretch>
                      <a:fillRect/>
                    </a:stretch>
                  </pic:blipFill>
                  <pic:spPr>
                    <a:xfrm>
                      <a:off x="0" y="0"/>
                      <a:ext cx="209826" cy="155780"/>
                    </a:xfrm>
                    <a:prstGeom prst="rect">
                      <a:avLst/>
                    </a:prstGeom>
                    <a:ln/>
                  </pic:spPr>
                </pic:pic>
              </a:graphicData>
            </a:graphic>
          </wp:inline>
        </w:drawing>
      </w:r>
      <w:r w:rsidR="00901C12" w:rsidRPr="00901C12">
        <w:rPr>
          <w:color w:val="000000"/>
          <w:szCs w:val="20"/>
        </w:rPr>
        <w:t>,</w:t>
      </w:r>
      <w:r w:rsidR="00901C12">
        <w:rPr>
          <w:color w:val="000000"/>
          <w:szCs w:val="20"/>
          <w:vertAlign w:val="superscript"/>
        </w:rPr>
        <w:t xml:space="preserve"> </w:t>
      </w:r>
      <w:r w:rsidRPr="00C31A5E">
        <w:rPr>
          <w:color w:val="000000"/>
          <w:szCs w:val="20"/>
        </w:rPr>
        <w:t>Paula</w:t>
      </w:r>
      <w:r w:rsidR="00901C12">
        <w:rPr>
          <w:color w:val="000000"/>
          <w:szCs w:val="20"/>
        </w:rPr>
        <w:t xml:space="preserve"> </w:t>
      </w:r>
      <w:r w:rsidRPr="00C31A5E">
        <w:rPr>
          <w:color w:val="000000"/>
          <w:szCs w:val="20"/>
        </w:rPr>
        <w:t>Blanco</w:t>
      </w:r>
      <w:r w:rsidRPr="00C31A5E">
        <w:rPr>
          <w:color w:val="000000"/>
          <w:szCs w:val="20"/>
          <w:vertAlign w:val="superscript"/>
        </w:rPr>
        <w:t>2,3,4</w:t>
      </w:r>
      <w:r w:rsidR="00F826A6">
        <w:rPr>
          <w:noProof/>
          <w:color w:val="333333"/>
          <w:sz w:val="14"/>
          <w:szCs w:val="14"/>
          <w:lang w:val="en-US" w:eastAsia="en-US"/>
        </w:rPr>
        <w:drawing>
          <wp:inline distT="0" distB="0" distL="0" distR="0" wp14:anchorId="53673872" wp14:editId="39ED453B">
            <wp:extent cx="216535" cy="165100"/>
            <wp:effectExtent l="0" t="0" r="0" b="6350"/>
            <wp:docPr id="11" name="image2.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1" name="image2.png">
                      <a:hlinkClick r:id="rId17"/>
                    </pic:cNvPr>
                    <pic:cNvPicPr preferRelativeResize="0"/>
                  </pic:nvPicPr>
                  <pic:blipFill>
                    <a:blip r:embed="rId16"/>
                    <a:srcRect/>
                    <a:stretch>
                      <a:fillRect/>
                    </a:stretch>
                  </pic:blipFill>
                  <pic:spPr>
                    <a:xfrm>
                      <a:off x="0" y="0"/>
                      <a:ext cx="216826" cy="165322"/>
                    </a:xfrm>
                    <a:prstGeom prst="rect">
                      <a:avLst/>
                    </a:prstGeom>
                    <a:ln/>
                  </pic:spPr>
                </pic:pic>
              </a:graphicData>
            </a:graphic>
          </wp:inline>
        </w:drawing>
      </w:r>
      <w:r w:rsidR="00901C12" w:rsidRPr="00901C12">
        <w:rPr>
          <w:color w:val="000000"/>
          <w:szCs w:val="20"/>
        </w:rPr>
        <w:t>,</w:t>
      </w:r>
      <w:r w:rsidRPr="00C31A5E">
        <w:rPr>
          <w:color w:val="000000"/>
          <w:szCs w:val="20"/>
        </w:rPr>
        <w:t>Iara</w:t>
      </w:r>
      <w:r w:rsidR="00901C12">
        <w:rPr>
          <w:color w:val="000000"/>
          <w:szCs w:val="20"/>
        </w:rPr>
        <w:t xml:space="preserve"> </w:t>
      </w:r>
      <w:r w:rsidRPr="00C31A5E">
        <w:rPr>
          <w:color w:val="000000"/>
          <w:szCs w:val="20"/>
        </w:rPr>
        <w:t>Figini</w:t>
      </w:r>
      <w:r w:rsidRPr="00C31A5E">
        <w:rPr>
          <w:color w:val="000000"/>
          <w:szCs w:val="20"/>
          <w:vertAlign w:val="superscript"/>
        </w:rPr>
        <w:t>2,3,</w:t>
      </w:r>
      <w:r w:rsidRPr="00B45619">
        <w:rPr>
          <w:color w:val="000000"/>
          <w:szCs w:val="20"/>
          <w:vertAlign w:val="superscript"/>
        </w:rPr>
        <w:t>4</w:t>
      </w:r>
      <w:r w:rsidR="00F826A6">
        <w:rPr>
          <w:noProof/>
          <w:color w:val="333333"/>
          <w:sz w:val="14"/>
          <w:szCs w:val="14"/>
          <w:lang w:val="en-US" w:eastAsia="en-US"/>
        </w:rPr>
        <w:drawing>
          <wp:inline distT="0" distB="0" distL="0" distR="0" wp14:anchorId="5E85BDC6" wp14:editId="4BCE50DC">
            <wp:extent cx="216820" cy="174660"/>
            <wp:effectExtent l="0" t="0" r="0" b="0"/>
            <wp:docPr id="12" name="image2.pn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12" name="image2.png">
                      <a:hlinkClick r:id="rId18"/>
                    </pic:cNvPr>
                    <pic:cNvPicPr preferRelativeResize="0"/>
                  </pic:nvPicPr>
                  <pic:blipFill>
                    <a:blip r:embed="rId16"/>
                    <a:srcRect/>
                    <a:stretch>
                      <a:fillRect/>
                    </a:stretch>
                  </pic:blipFill>
                  <pic:spPr>
                    <a:xfrm>
                      <a:off x="0" y="0"/>
                      <a:ext cx="216820" cy="174660"/>
                    </a:xfrm>
                    <a:prstGeom prst="rect">
                      <a:avLst/>
                    </a:prstGeom>
                    <a:ln/>
                  </pic:spPr>
                </pic:pic>
              </a:graphicData>
            </a:graphic>
          </wp:inline>
        </w:drawing>
      </w:r>
      <w:r w:rsidR="00901C12" w:rsidRPr="00901C12">
        <w:rPr>
          <w:color w:val="000000"/>
          <w:szCs w:val="20"/>
        </w:rPr>
        <w:t>,</w:t>
      </w:r>
      <w:r w:rsidRPr="00C31A5E">
        <w:rPr>
          <w:color w:val="000000"/>
          <w:szCs w:val="20"/>
        </w:rPr>
        <w:t>GuillermoWiemeyer</w:t>
      </w:r>
      <w:r w:rsidRPr="00C31A5E">
        <w:rPr>
          <w:color w:val="000000"/>
          <w:szCs w:val="20"/>
          <w:vertAlign w:val="superscript"/>
        </w:rPr>
        <w:t>7</w:t>
      </w:r>
      <w:r w:rsidR="00901C12">
        <w:rPr>
          <w:noProof/>
          <w:color w:val="333333"/>
          <w:sz w:val="14"/>
          <w:szCs w:val="14"/>
          <w:lang w:val="en-US" w:eastAsia="en-US"/>
        </w:rPr>
        <w:drawing>
          <wp:inline distT="0" distB="0" distL="0" distR="0" wp14:anchorId="4500F265" wp14:editId="505FEACD">
            <wp:extent cx="216820" cy="174660"/>
            <wp:effectExtent l="0" t="0" r="0" b="0"/>
            <wp:docPr id="19" name="image2.png">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19" name="image2.png">
                      <a:hlinkClick r:id="rId19"/>
                    </pic:cNvPr>
                    <pic:cNvPicPr preferRelativeResize="0"/>
                  </pic:nvPicPr>
                  <pic:blipFill>
                    <a:blip r:embed="rId16"/>
                    <a:srcRect/>
                    <a:stretch>
                      <a:fillRect/>
                    </a:stretch>
                  </pic:blipFill>
                  <pic:spPr>
                    <a:xfrm>
                      <a:off x="0" y="0"/>
                      <a:ext cx="216820" cy="174660"/>
                    </a:xfrm>
                    <a:prstGeom prst="rect">
                      <a:avLst/>
                    </a:prstGeom>
                    <a:ln/>
                  </pic:spPr>
                </pic:pic>
              </a:graphicData>
            </a:graphic>
          </wp:inline>
        </w:drawing>
      </w:r>
      <w:r w:rsidR="00901C12" w:rsidRPr="00901C12">
        <w:rPr>
          <w:color w:val="000000"/>
          <w:szCs w:val="20"/>
        </w:rPr>
        <w:t>,</w:t>
      </w:r>
      <w:r w:rsidRPr="00C31A5E">
        <w:rPr>
          <w:color w:val="000000"/>
          <w:szCs w:val="20"/>
        </w:rPr>
        <w:t>ElianaGuillemi</w:t>
      </w:r>
      <w:r w:rsidRPr="00C31A5E">
        <w:rPr>
          <w:color w:val="000000"/>
          <w:szCs w:val="20"/>
          <w:vertAlign w:val="superscript"/>
        </w:rPr>
        <w:t>2,5</w:t>
      </w:r>
      <w:r w:rsidR="00901C12">
        <w:rPr>
          <w:noProof/>
          <w:color w:val="333333"/>
          <w:sz w:val="14"/>
          <w:szCs w:val="14"/>
          <w:lang w:val="en-US" w:eastAsia="en-US"/>
        </w:rPr>
        <w:drawing>
          <wp:inline distT="0" distB="0" distL="0" distR="0" wp14:anchorId="0ABF99B6" wp14:editId="7378896C">
            <wp:extent cx="216820" cy="174660"/>
            <wp:effectExtent l="0" t="0" r="0" b="0"/>
            <wp:docPr id="16" name="image2.png">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16" name="image2.png">
                      <a:hlinkClick r:id="rId20"/>
                    </pic:cNvPr>
                    <pic:cNvPicPr preferRelativeResize="0"/>
                  </pic:nvPicPr>
                  <pic:blipFill>
                    <a:blip r:embed="rId16"/>
                    <a:srcRect/>
                    <a:stretch>
                      <a:fillRect/>
                    </a:stretch>
                  </pic:blipFill>
                  <pic:spPr>
                    <a:xfrm>
                      <a:off x="0" y="0"/>
                      <a:ext cx="216820" cy="174660"/>
                    </a:xfrm>
                    <a:prstGeom prst="rect">
                      <a:avLst/>
                    </a:prstGeom>
                    <a:ln/>
                  </pic:spPr>
                </pic:pic>
              </a:graphicData>
            </a:graphic>
          </wp:inline>
        </w:drawing>
      </w:r>
      <w:r>
        <w:rPr>
          <w:color w:val="000000"/>
          <w:szCs w:val="20"/>
          <w:vertAlign w:val="superscript"/>
        </w:rPr>
        <w:t xml:space="preserve"> </w:t>
      </w:r>
      <w:r w:rsidR="00901C12">
        <w:rPr>
          <w:color w:val="000000"/>
          <w:szCs w:val="20"/>
        </w:rPr>
        <w:t xml:space="preserve">, </w:t>
      </w:r>
      <w:r w:rsidRPr="00C31A5E">
        <w:rPr>
          <w:color w:val="000000"/>
          <w:szCs w:val="20"/>
        </w:rPr>
        <w:t>Alejandro S</w:t>
      </w:r>
      <w:r w:rsidR="00AE01F2">
        <w:rPr>
          <w:color w:val="000000"/>
          <w:szCs w:val="20"/>
        </w:rPr>
        <w:t xml:space="preserve"> </w:t>
      </w:r>
      <w:r w:rsidR="00AE01F2" w:rsidRPr="00AE01F2">
        <w:rPr>
          <w:color w:val="000000"/>
          <w:szCs w:val="20"/>
        </w:rPr>
        <w:t>Persingola</w:t>
      </w:r>
      <w:r w:rsidRPr="00AE01F2">
        <w:rPr>
          <w:color w:val="000000"/>
          <w:szCs w:val="20"/>
          <w:vertAlign w:val="superscript"/>
        </w:rPr>
        <w:t>3</w:t>
      </w:r>
      <w:r w:rsidR="00901C12">
        <w:rPr>
          <w:color w:val="000000"/>
          <w:szCs w:val="20"/>
        </w:rPr>
        <w:t>,</w:t>
      </w:r>
      <w:r w:rsidR="00AE01F2">
        <w:rPr>
          <w:color w:val="000000"/>
          <w:szCs w:val="20"/>
        </w:rPr>
        <w:t xml:space="preserve"> </w:t>
      </w:r>
      <w:r w:rsidRPr="00C31A5E">
        <w:rPr>
          <w:color w:val="000000"/>
          <w:szCs w:val="20"/>
        </w:rPr>
        <w:t>Leonardo</w:t>
      </w:r>
      <w:r w:rsidR="00AE01F2">
        <w:rPr>
          <w:color w:val="000000"/>
          <w:szCs w:val="20"/>
        </w:rPr>
        <w:t xml:space="preserve"> </w:t>
      </w:r>
      <w:r w:rsidR="00AE01F2" w:rsidRPr="00C31A5E">
        <w:rPr>
          <w:color w:val="000000"/>
          <w:szCs w:val="20"/>
        </w:rPr>
        <w:t>Minatel</w:t>
      </w:r>
      <w:r w:rsidRPr="00AE01F2">
        <w:rPr>
          <w:color w:val="000000"/>
          <w:szCs w:val="20"/>
          <w:vertAlign w:val="superscript"/>
        </w:rPr>
        <w:t>6</w:t>
      </w:r>
      <w:r w:rsidR="00F826A6">
        <w:rPr>
          <w:noProof/>
          <w:color w:val="333333"/>
          <w:sz w:val="14"/>
          <w:szCs w:val="14"/>
          <w:lang w:val="en-US" w:eastAsia="en-US"/>
        </w:rPr>
        <w:drawing>
          <wp:inline distT="0" distB="0" distL="0" distR="0" wp14:anchorId="723CD7D0" wp14:editId="23302FD7">
            <wp:extent cx="216820" cy="174660"/>
            <wp:effectExtent l="0" t="0" r="0" b="0"/>
            <wp:docPr id="17" name="image2.png">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17" name="image2.png">
                      <a:hlinkClick r:id="rId21"/>
                    </pic:cNvPr>
                    <pic:cNvPicPr preferRelativeResize="0"/>
                  </pic:nvPicPr>
                  <pic:blipFill>
                    <a:blip r:embed="rId16"/>
                    <a:srcRect/>
                    <a:stretch>
                      <a:fillRect/>
                    </a:stretch>
                  </pic:blipFill>
                  <pic:spPr>
                    <a:xfrm>
                      <a:off x="0" y="0"/>
                      <a:ext cx="216820" cy="174660"/>
                    </a:xfrm>
                    <a:prstGeom prst="rect">
                      <a:avLst/>
                    </a:prstGeom>
                    <a:ln/>
                  </pic:spPr>
                </pic:pic>
              </a:graphicData>
            </a:graphic>
          </wp:inline>
        </w:drawing>
      </w:r>
      <w:r w:rsidR="00901C12">
        <w:rPr>
          <w:color w:val="000000"/>
          <w:szCs w:val="20"/>
        </w:rPr>
        <w:t xml:space="preserve">, </w:t>
      </w:r>
      <w:r w:rsidRPr="00C31A5E">
        <w:rPr>
          <w:color w:val="000000"/>
          <w:szCs w:val="20"/>
        </w:rPr>
        <w:t>Cecilia</w:t>
      </w:r>
      <w:r w:rsidR="00AE01F2">
        <w:rPr>
          <w:color w:val="000000"/>
          <w:szCs w:val="20"/>
        </w:rPr>
        <w:t xml:space="preserve"> </w:t>
      </w:r>
      <w:r w:rsidR="00AE01F2" w:rsidRPr="00C31A5E">
        <w:rPr>
          <w:color w:val="000000"/>
          <w:szCs w:val="20"/>
        </w:rPr>
        <w:t>Li Puma</w:t>
      </w:r>
      <w:r w:rsidRPr="00AE01F2">
        <w:rPr>
          <w:color w:val="000000"/>
          <w:szCs w:val="20"/>
          <w:vertAlign w:val="superscript"/>
        </w:rPr>
        <w:t>1</w:t>
      </w:r>
      <w:r w:rsidR="00901C12">
        <w:rPr>
          <w:color w:val="000000"/>
          <w:szCs w:val="20"/>
        </w:rPr>
        <w:t>,</w:t>
      </w:r>
      <w:r w:rsidR="00B45619">
        <w:rPr>
          <w:color w:val="000000"/>
          <w:szCs w:val="20"/>
        </w:rPr>
        <w:t xml:space="preserve"> </w:t>
      </w:r>
      <w:r w:rsidR="00F826A6">
        <w:rPr>
          <w:color w:val="000000"/>
          <w:szCs w:val="20"/>
        </w:rPr>
        <w:t xml:space="preserve">María </w:t>
      </w:r>
      <w:r w:rsidRPr="00C31A5E">
        <w:rPr>
          <w:color w:val="000000"/>
          <w:szCs w:val="20"/>
        </w:rPr>
        <w:t>Marcela</w:t>
      </w:r>
      <w:r w:rsidR="00B45619">
        <w:rPr>
          <w:color w:val="000000"/>
          <w:szCs w:val="20"/>
        </w:rPr>
        <w:t xml:space="preserve"> </w:t>
      </w:r>
      <w:r w:rsidR="00B45619" w:rsidRPr="00B45619">
        <w:rPr>
          <w:color w:val="000000"/>
          <w:szCs w:val="20"/>
        </w:rPr>
        <w:t>Orozco</w:t>
      </w:r>
      <w:r w:rsidRPr="00B45619">
        <w:rPr>
          <w:color w:val="000000"/>
          <w:szCs w:val="20"/>
          <w:vertAlign w:val="superscript"/>
        </w:rPr>
        <w:t>2,3,4</w:t>
      </w:r>
      <w:r w:rsidR="00F826A6">
        <w:rPr>
          <w:noProof/>
          <w:color w:val="333333"/>
          <w:sz w:val="14"/>
          <w:szCs w:val="14"/>
          <w:lang w:val="en-US" w:eastAsia="en-US"/>
        </w:rPr>
        <w:drawing>
          <wp:inline distT="0" distB="0" distL="0" distR="0" wp14:anchorId="0AA80687" wp14:editId="6B0F1E17">
            <wp:extent cx="216820" cy="174660"/>
            <wp:effectExtent l="0" t="0" r="0" b="0"/>
            <wp:docPr id="18" name="image2.png">
              <a:hlinkClick xmlns:a="http://schemas.openxmlformats.org/drawingml/2006/main" r:id="rId22"/>
            </wp:docPr>
            <wp:cNvGraphicFramePr/>
            <a:graphic xmlns:a="http://schemas.openxmlformats.org/drawingml/2006/main">
              <a:graphicData uri="http://schemas.openxmlformats.org/drawingml/2006/picture">
                <pic:pic xmlns:pic="http://schemas.openxmlformats.org/drawingml/2006/picture">
                  <pic:nvPicPr>
                    <pic:cNvPr id="18" name="image2.png">
                      <a:hlinkClick r:id="rId22"/>
                    </pic:cNvPr>
                    <pic:cNvPicPr preferRelativeResize="0"/>
                  </pic:nvPicPr>
                  <pic:blipFill>
                    <a:blip r:embed="rId16"/>
                    <a:srcRect/>
                    <a:stretch>
                      <a:fillRect/>
                    </a:stretch>
                  </pic:blipFill>
                  <pic:spPr>
                    <a:xfrm>
                      <a:off x="0" y="0"/>
                      <a:ext cx="216820" cy="174660"/>
                    </a:xfrm>
                    <a:prstGeom prst="rect">
                      <a:avLst/>
                    </a:prstGeom>
                    <a:ln/>
                  </pic:spPr>
                </pic:pic>
              </a:graphicData>
            </a:graphic>
          </wp:inline>
        </w:drawing>
      </w:r>
    </w:p>
    <w:p w14:paraId="15999E69" w14:textId="77777777" w:rsidR="00C31A5E" w:rsidRPr="00C31A5E" w:rsidRDefault="00C31A5E">
      <w:pPr>
        <w:pBdr>
          <w:top w:val="nil"/>
          <w:left w:val="nil"/>
          <w:bottom w:val="nil"/>
          <w:right w:val="nil"/>
          <w:between w:val="nil"/>
        </w:pBdr>
        <w:rPr>
          <w:color w:val="000000"/>
          <w:sz w:val="14"/>
          <w:szCs w:val="14"/>
          <w:vertAlign w:val="superscript"/>
        </w:rPr>
      </w:pPr>
    </w:p>
    <w:p w14:paraId="415EDBB1" w14:textId="77777777" w:rsidR="004F6587" w:rsidRDefault="00007151">
      <w:pPr>
        <w:rPr>
          <w:color w:val="333333"/>
          <w:vertAlign w:val="superscript"/>
        </w:rPr>
      </w:pPr>
      <w:r>
        <w:rPr>
          <w:color w:val="333333"/>
          <w:vertAlign w:val="superscript"/>
        </w:rPr>
        <w:t xml:space="preserve">1.  </w:t>
      </w:r>
      <w:r w:rsidR="00B45619" w:rsidRPr="00B45619">
        <w:rPr>
          <w:color w:val="333333"/>
          <w:vertAlign w:val="superscript"/>
        </w:rPr>
        <w:t>Parque Nacional Ciervo de los Pantanos, Administración de Parques Nacionales (PNCP, APN), Rómulo Otamendi 1127. Campana, Buenos Aires, Argentina;</w:t>
      </w:r>
    </w:p>
    <w:p w14:paraId="6F1EDBF5" w14:textId="77777777" w:rsidR="004F6587" w:rsidRDefault="00007151">
      <w:pPr>
        <w:rPr>
          <w:color w:val="333333"/>
          <w:vertAlign w:val="superscript"/>
        </w:rPr>
      </w:pPr>
      <w:r>
        <w:rPr>
          <w:color w:val="333333"/>
          <w:vertAlign w:val="superscript"/>
        </w:rPr>
        <w:t xml:space="preserve">2. </w:t>
      </w:r>
      <w:r w:rsidR="00B45619" w:rsidRPr="00B45619">
        <w:rPr>
          <w:color w:val="333333"/>
          <w:vertAlign w:val="superscript"/>
        </w:rPr>
        <w:t xml:space="preserve">Consejo Nacional de Investigaciones Científicas y Técnicas (CONICET), Godoy Cruz 2290, Ciudad Autónoma de Buenos Aires </w:t>
      </w:r>
      <w:r>
        <w:rPr>
          <w:color w:val="333333"/>
          <w:vertAlign w:val="superscript"/>
        </w:rPr>
        <w:t>3. Universidad Nacional de Córdoba, Facultad de Ciencias Médicas</w:t>
      </w:r>
    </w:p>
    <w:p w14:paraId="0DE92ADC" w14:textId="77777777" w:rsidR="00B45619" w:rsidRDefault="00B45619">
      <w:pPr>
        <w:rPr>
          <w:color w:val="333333"/>
          <w:vertAlign w:val="superscript"/>
        </w:rPr>
      </w:pPr>
      <w:r w:rsidRPr="00B45619">
        <w:rPr>
          <w:color w:val="333333"/>
          <w:vertAlign w:val="superscript"/>
        </w:rPr>
        <w:t>3. Facultad de Ciencias Exactas y Naturales (FCEN), Universidad de Buenos Aires (UBA), Intendente Güiraldes 2160, Ciudad Autónoma de Buenos Aires, Argentina</w:t>
      </w:r>
    </w:p>
    <w:p w14:paraId="451E0048" w14:textId="77777777" w:rsidR="00B45619" w:rsidRDefault="00B45619">
      <w:pPr>
        <w:rPr>
          <w:color w:val="333333"/>
          <w:vertAlign w:val="superscript"/>
        </w:rPr>
      </w:pPr>
      <w:r w:rsidRPr="00B45619">
        <w:rPr>
          <w:color w:val="333333"/>
          <w:vertAlign w:val="superscript"/>
        </w:rPr>
        <w:t>4. Instituto de Ecología, Genética y Evolución de Buenos Aires (IEGEBA), Intendente Güiraldes 2160, Ciudad Autónoma de Buenos Aires, Argentina</w:t>
      </w:r>
    </w:p>
    <w:p w14:paraId="2AFD9323" w14:textId="77777777" w:rsidR="00B45619" w:rsidRDefault="00B45619">
      <w:pPr>
        <w:rPr>
          <w:color w:val="333333"/>
          <w:vertAlign w:val="superscript"/>
        </w:rPr>
      </w:pPr>
      <w:r w:rsidRPr="00B45619">
        <w:rPr>
          <w:color w:val="333333"/>
          <w:vertAlign w:val="superscript"/>
        </w:rPr>
        <w:t>5.  Instituto de Agrobiotecnología y Biología Molecular (IABIMO), PO Box 25, Hurlingham, Buenos Aires, Argentina</w:t>
      </w:r>
    </w:p>
    <w:p w14:paraId="5D027C68" w14:textId="77777777" w:rsidR="00B45619" w:rsidRDefault="00B45619">
      <w:pPr>
        <w:rPr>
          <w:color w:val="333333"/>
          <w:vertAlign w:val="superscript"/>
        </w:rPr>
      </w:pPr>
      <w:r w:rsidRPr="00B45619">
        <w:rPr>
          <w:color w:val="333333"/>
          <w:vertAlign w:val="superscript"/>
        </w:rPr>
        <w:t>6. Universidad de Buenos Aires, Facultad de Ciencias Veterinarias, Ciudad Autónoma de Buenos Aires, Argentina</w:t>
      </w:r>
    </w:p>
    <w:p w14:paraId="436B81B1" w14:textId="77777777" w:rsidR="00B45619" w:rsidRDefault="00555D23">
      <w:pPr>
        <w:rPr>
          <w:color w:val="333333"/>
          <w:vertAlign w:val="superscript"/>
        </w:rPr>
      </w:pPr>
      <w:r>
        <w:rPr>
          <w:color w:val="333333"/>
          <w:vertAlign w:val="superscript"/>
        </w:rPr>
        <w:t xml:space="preserve">7. </w:t>
      </w:r>
      <w:r w:rsidR="00B45619" w:rsidRPr="00B45619">
        <w:rPr>
          <w:color w:val="333333"/>
          <w:vertAlign w:val="superscript"/>
        </w:rPr>
        <w:t>Universidad Nacional de La Pampa</w:t>
      </w:r>
      <w:r>
        <w:rPr>
          <w:color w:val="333333"/>
          <w:vertAlign w:val="superscript"/>
        </w:rPr>
        <w:t xml:space="preserve">, </w:t>
      </w:r>
      <w:r w:rsidRPr="00555D23">
        <w:rPr>
          <w:color w:val="333333"/>
          <w:vertAlign w:val="superscript"/>
        </w:rPr>
        <w:t>Facultad de Veterinaria</w:t>
      </w:r>
      <w:r>
        <w:rPr>
          <w:color w:val="333333"/>
          <w:vertAlign w:val="superscript"/>
        </w:rPr>
        <w:t>,</w:t>
      </w:r>
      <w:r w:rsidRPr="00555D23">
        <w:t xml:space="preserve"> </w:t>
      </w:r>
      <w:r w:rsidRPr="00555D23">
        <w:rPr>
          <w:color w:val="333333"/>
          <w:vertAlign w:val="superscript"/>
        </w:rPr>
        <w:t>La Pampa, Argentina.</w:t>
      </w:r>
    </w:p>
    <w:p w14:paraId="0E5B29F6" w14:textId="77777777" w:rsidR="004F6587" w:rsidRDefault="00007151">
      <w:pPr>
        <w:rPr>
          <w:rFonts w:ascii="Arial" w:eastAsia="Arial" w:hAnsi="Arial" w:cs="Arial"/>
          <w:b/>
          <w:sz w:val="24"/>
        </w:rPr>
      </w:pPr>
      <w:r>
        <w:rPr>
          <w:vertAlign w:val="superscript"/>
        </w:rPr>
        <w:t xml:space="preserve">Correspondencia: </w:t>
      </w:r>
      <w:r w:rsidR="00555D23" w:rsidRPr="00555D23">
        <w:rPr>
          <w:vertAlign w:val="superscript"/>
        </w:rPr>
        <w:t>Marcela M Orozco</w:t>
      </w:r>
      <w:r>
        <w:rPr>
          <w:vertAlign w:val="superscript"/>
        </w:rPr>
        <w:t xml:space="preserve">. Email: </w:t>
      </w:r>
      <w:r w:rsidR="00555D23" w:rsidRPr="00555D23">
        <w:rPr>
          <w:vertAlign w:val="superscript"/>
        </w:rPr>
        <w:t>marcelaorozco.vet@gmail.com</w:t>
      </w:r>
    </w:p>
    <w:p w14:paraId="5A6580DB" w14:textId="77777777" w:rsidR="004F6587" w:rsidRDefault="00007151">
      <w:pPr>
        <w:pStyle w:val="Ttulo1"/>
      </w:pPr>
      <w:r>
        <w:t>Resumen</w:t>
      </w:r>
    </w:p>
    <w:p w14:paraId="030D3E22" w14:textId="77777777" w:rsidR="004F6587" w:rsidRDefault="008F0343">
      <w:pPr>
        <w:rPr>
          <w:b/>
        </w:rPr>
      </w:pPr>
      <w:r>
        <w:t>“</w:t>
      </w:r>
      <w:r w:rsidRPr="008F0343">
        <w:t xml:space="preserve">Una Salud” es un enfoque multidisciplinario que integra la salud animal, humana y ambiental, por medio de estrategias para la detección temprana de enfermedades, como la vigilancia de salud en fauna silvestre. El objetivo de este trabajo fue emplear estas estrategias en tres Parques Nacionales de Argentina y sus zonas de interfaz. Se realizaron muestreos oportunistas de animales muertos y/o enfermos hallados durante recorridas o reportados por la comunidad local, complementando el registro de casos con la aplicación móvil “Marandu”. En paralelo se realizaron muestreos sistemáticos de microroedores, murciélagos, artrópodos vectores y matrices ambientales. Las muestras fueron analizadas mediante técnicas específicas para la detección de patógenos y plaguicidas. Se muestrearon 119 mamíferos muertos de diferentes especies, 406 microroedores y 279 murciélagos vivos, y se colectaron 629 artrópodos y 263 muestras ambientales. Los diagnósticos revelaron la presencia de </w:t>
      </w:r>
      <w:proofErr w:type="spellStart"/>
      <w:r w:rsidRPr="00517604">
        <w:rPr>
          <w:i/>
        </w:rPr>
        <w:t>Trypanosoma</w:t>
      </w:r>
      <w:proofErr w:type="spellEnd"/>
      <w:r w:rsidRPr="00517604">
        <w:rPr>
          <w:i/>
        </w:rPr>
        <w:t xml:space="preserve"> </w:t>
      </w:r>
      <w:proofErr w:type="spellStart"/>
      <w:r w:rsidRPr="0018753E">
        <w:rPr>
          <w:iCs/>
        </w:rPr>
        <w:t>sp</w:t>
      </w:r>
      <w:proofErr w:type="spellEnd"/>
      <w:r w:rsidRPr="00517604">
        <w:rPr>
          <w:i/>
        </w:rPr>
        <w:t xml:space="preserve">., T. </w:t>
      </w:r>
      <w:proofErr w:type="spellStart"/>
      <w:r w:rsidRPr="00517604">
        <w:rPr>
          <w:i/>
        </w:rPr>
        <w:t>evansi</w:t>
      </w:r>
      <w:proofErr w:type="spellEnd"/>
      <w:r w:rsidRPr="00517604">
        <w:rPr>
          <w:i/>
        </w:rPr>
        <w:t xml:space="preserve">, T. </w:t>
      </w:r>
      <w:proofErr w:type="spellStart"/>
      <w:r w:rsidRPr="00517604">
        <w:rPr>
          <w:i/>
        </w:rPr>
        <w:t>theileri</w:t>
      </w:r>
      <w:proofErr w:type="spellEnd"/>
      <w:r w:rsidRPr="00517604">
        <w:rPr>
          <w:i/>
        </w:rPr>
        <w:t xml:space="preserve">, </w:t>
      </w:r>
      <w:proofErr w:type="spellStart"/>
      <w:r w:rsidRPr="00517604">
        <w:rPr>
          <w:i/>
        </w:rPr>
        <w:t>Anaplasma</w:t>
      </w:r>
      <w:proofErr w:type="spellEnd"/>
      <w:r w:rsidRPr="00517604">
        <w:rPr>
          <w:i/>
        </w:rPr>
        <w:t xml:space="preserve"> </w:t>
      </w:r>
      <w:proofErr w:type="spellStart"/>
      <w:r w:rsidRPr="00517604">
        <w:rPr>
          <w:i/>
        </w:rPr>
        <w:t>marginale</w:t>
      </w:r>
      <w:proofErr w:type="spellEnd"/>
      <w:r w:rsidRPr="00517604">
        <w:rPr>
          <w:i/>
        </w:rPr>
        <w:t xml:space="preserve">, </w:t>
      </w:r>
      <w:proofErr w:type="spellStart"/>
      <w:r w:rsidRPr="00517604">
        <w:rPr>
          <w:i/>
        </w:rPr>
        <w:t>Theileria</w:t>
      </w:r>
      <w:proofErr w:type="spellEnd"/>
      <w:r w:rsidRPr="00517604">
        <w:rPr>
          <w:i/>
        </w:rPr>
        <w:t xml:space="preserve"> </w:t>
      </w:r>
      <w:proofErr w:type="spellStart"/>
      <w:r w:rsidRPr="00517604">
        <w:rPr>
          <w:i/>
        </w:rPr>
        <w:t>cervi</w:t>
      </w:r>
      <w:proofErr w:type="spellEnd"/>
      <w:r w:rsidRPr="00517604">
        <w:rPr>
          <w:i/>
        </w:rPr>
        <w:t xml:space="preserve"> </w:t>
      </w:r>
      <w:r w:rsidRPr="008F0343">
        <w:t>y más de 15 plaguicidas en ambiente y en tejidos animales. Estos resultados subrayan la importancia de una vigilancia continua e integrada para prevenir y controlar enfermedades emergentes y escenarios de contaminación ambiental.</w:t>
      </w:r>
    </w:p>
    <w:p w14:paraId="2E155965" w14:textId="77777777" w:rsidR="004F6587" w:rsidRDefault="00007151">
      <w:pPr>
        <w:pStyle w:val="Ttulo1"/>
      </w:pPr>
      <w:r>
        <w:t xml:space="preserve">Palabras claves: </w:t>
      </w:r>
      <w:r w:rsidR="008F0343" w:rsidRPr="008F0343">
        <w:rPr>
          <w:rFonts w:ascii="Times New Roman" w:hAnsi="Times New Roman"/>
          <w:b w:val="0"/>
          <w:sz w:val="20"/>
          <w:szCs w:val="20"/>
        </w:rPr>
        <w:t>Una Salud, fauna silvestre, zoonosis, plaguicidas, ciencia ciudadana, aplicación móvil.</w:t>
      </w:r>
    </w:p>
    <w:p w14:paraId="041356A2" w14:textId="77777777" w:rsidR="004F6587" w:rsidRPr="006A2D00" w:rsidRDefault="00007151">
      <w:pPr>
        <w:pStyle w:val="Ttulo1"/>
        <w:rPr>
          <w:lang w:val="en-US"/>
        </w:rPr>
      </w:pPr>
      <w:r w:rsidRPr="006A2D00">
        <w:rPr>
          <w:lang w:val="en-US"/>
        </w:rPr>
        <w:t>Abstract</w:t>
      </w:r>
    </w:p>
    <w:p w14:paraId="74EF2E49" w14:textId="77777777" w:rsidR="008F0343" w:rsidRDefault="007B08B9">
      <w:pPr>
        <w:rPr>
          <w:lang w:val="en-US"/>
        </w:rPr>
      </w:pPr>
      <w:r w:rsidRPr="003F6D9F">
        <w:rPr>
          <w:noProof/>
          <w:lang w:val="en-US" w:eastAsia="en-US"/>
        </w:rPr>
        <mc:AlternateContent>
          <mc:Choice Requires="wps">
            <w:drawing>
              <wp:anchor distT="0" distB="0" distL="114300" distR="114300" simplePos="0" relativeHeight="251662336" behindDoc="0" locked="0" layoutInCell="1" hidden="0" allowOverlap="1" wp14:anchorId="3E024946" wp14:editId="78C1D213">
                <wp:simplePos x="0" y="0"/>
                <wp:positionH relativeFrom="column">
                  <wp:posOffset>5663565</wp:posOffset>
                </wp:positionH>
                <wp:positionV relativeFrom="paragraph">
                  <wp:posOffset>875665</wp:posOffset>
                </wp:positionV>
                <wp:extent cx="428625" cy="405310"/>
                <wp:effectExtent l="0" t="0" r="28575" b="13970"/>
                <wp:wrapNone/>
                <wp:docPr id="1082" name="Rectángulo 1082"/>
                <wp:cNvGraphicFramePr/>
                <a:graphic xmlns:a="http://schemas.openxmlformats.org/drawingml/2006/main">
                  <a:graphicData uri="http://schemas.microsoft.com/office/word/2010/wordprocessingShape">
                    <wps:wsp>
                      <wps:cNvSpPr/>
                      <wps:spPr>
                        <a:xfrm>
                          <a:off x="0" y="0"/>
                          <a:ext cx="428625" cy="405310"/>
                        </a:xfrm>
                        <a:prstGeom prst="rect">
                          <a:avLst/>
                        </a:prstGeom>
                        <a:solidFill>
                          <a:srgbClr val="9B5A1A"/>
                        </a:solidFill>
                        <a:ln w="9525" cap="flat" cmpd="sng">
                          <a:solidFill>
                            <a:srgbClr val="366092"/>
                          </a:solidFill>
                          <a:prstDash val="solid"/>
                          <a:round/>
                          <a:headEnd type="none" w="sm" len="sm"/>
                          <a:tailEnd type="none" w="sm" len="sm"/>
                        </a:ln>
                      </wps:spPr>
                      <wps:txbx>
                        <w:txbxContent>
                          <w:p w14:paraId="19FC1022" w14:textId="77777777" w:rsidR="006A2D00" w:rsidRDefault="0022715D" w:rsidP="006A2D00">
                            <w:pPr>
                              <w:jc w:val="center"/>
                              <w:textDirection w:val="btLr"/>
                            </w:pPr>
                            <w:r>
                              <w:rPr>
                                <w:b/>
                                <w:color w:val="FFFFFF"/>
                                <w:sz w:val="24"/>
                              </w:rPr>
                              <w:t>23</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E024946" id="Rectángulo 1082" o:spid="_x0000_s1026" style="position:absolute;left:0;text-align:left;margin-left:445.95pt;margin-top:68.95pt;width:33.75pt;height:31.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" fillcolor="#9b5a1a" strokecolor="#366092">
                <v:stroke startarrowwidth="narrow" startarrowlength="short" endarrowwidth="narrow" endarrowlength="short" joinstyle="round"/>
                <v:textbox inset="2.53958mm,1.2694mm,2.53958mm,1.2694mm">
                  <w:txbxContent>
                    <w:p w14:paraId="19FC1022" w14:textId="77777777" w:rsidR="006A2D00" w:rsidRDefault="0022715D" w:rsidP="006A2D00">
                      <w:pPr>
                        <w:jc w:val="center"/>
                        <w:textDirection w:val="btLr"/>
                      </w:pPr>
                      <w:r>
                        <w:rPr>
                          <w:b/>
                          <w:color w:val="FFFFFF"/>
                          <w:sz w:val="24"/>
                        </w:rPr>
                        <w:t>23</w:t>
                      </w:r>
                    </w:p>
                  </w:txbxContent>
                </v:textbox>
              </v:rect>
            </w:pict>
          </mc:Fallback>
        </mc:AlternateContent>
      </w:r>
      <w:r w:rsidR="008F0343" w:rsidRPr="008F0343">
        <w:rPr>
          <w:lang w:val="en-US"/>
        </w:rPr>
        <w:t xml:space="preserve">“One Health” is a multidisciplinary approach that integrates animal, human, and environmental health through key strategies for early disease detection, such as wildlife health surveillance. The aim of this work was to implement these strategies in three National Parks of Argentina and their interface zones. Opportunistic sampling of dead and/or sick animals found during patrols or reported by the local </w:t>
      </w:r>
      <w:r w:rsidR="008F0343" w:rsidRPr="008F0343">
        <w:rPr>
          <w:lang w:val="en-US"/>
        </w:rPr>
        <w:lastRenderedPageBreak/>
        <w:t>community was carried out, complemented by case registration using the “</w:t>
      </w:r>
      <w:proofErr w:type="spellStart"/>
      <w:r w:rsidR="008F0343" w:rsidRPr="008F0343">
        <w:rPr>
          <w:lang w:val="en-US"/>
        </w:rPr>
        <w:t>Marandu</w:t>
      </w:r>
      <w:proofErr w:type="spellEnd"/>
      <w:r w:rsidR="008F0343" w:rsidRPr="008F0343">
        <w:rPr>
          <w:lang w:val="en-US"/>
        </w:rPr>
        <w:t xml:space="preserve">” mobile app. In parallel, systematic sampling of small rodents, bats, vector arthropods, and environmental matrices was conducted. The collected samples were analyzed in the laboratory using specific techniques for the detection of pathogens and pesticides. A total of 119 dead mammals of different species, 406 micro rodents and 279 live bats were sampled, and 629 arthropods and 263 environmental samples were collected. Diagnostics revealed the presence of </w:t>
      </w:r>
      <w:r w:rsidR="008F0343" w:rsidRPr="0092298B">
        <w:rPr>
          <w:i/>
          <w:lang w:val="en-US"/>
        </w:rPr>
        <w:t xml:space="preserve">Trypanosoma </w:t>
      </w:r>
      <w:r w:rsidR="008F0343" w:rsidRPr="0018753E">
        <w:rPr>
          <w:iCs/>
          <w:lang w:val="en-US"/>
        </w:rPr>
        <w:t>sp</w:t>
      </w:r>
      <w:r w:rsidR="008F0343" w:rsidRPr="0092298B">
        <w:rPr>
          <w:i/>
          <w:lang w:val="en-US"/>
        </w:rPr>
        <w:t xml:space="preserve">., T. </w:t>
      </w:r>
      <w:proofErr w:type="spellStart"/>
      <w:r w:rsidR="008F0343" w:rsidRPr="0092298B">
        <w:rPr>
          <w:i/>
          <w:lang w:val="en-US"/>
        </w:rPr>
        <w:t>evansi</w:t>
      </w:r>
      <w:proofErr w:type="spellEnd"/>
      <w:r w:rsidR="008F0343" w:rsidRPr="0092298B">
        <w:rPr>
          <w:i/>
          <w:lang w:val="en-US"/>
        </w:rPr>
        <w:t xml:space="preserve">, T. </w:t>
      </w:r>
      <w:proofErr w:type="spellStart"/>
      <w:r w:rsidR="008F0343" w:rsidRPr="0092298B">
        <w:rPr>
          <w:i/>
          <w:lang w:val="en-US"/>
        </w:rPr>
        <w:t>theileri</w:t>
      </w:r>
      <w:proofErr w:type="spellEnd"/>
      <w:r w:rsidR="008F0343" w:rsidRPr="0092298B">
        <w:rPr>
          <w:i/>
          <w:lang w:val="en-US"/>
        </w:rPr>
        <w:t xml:space="preserve">, </w:t>
      </w:r>
      <w:proofErr w:type="spellStart"/>
      <w:r w:rsidR="008F0343" w:rsidRPr="0092298B">
        <w:rPr>
          <w:i/>
          <w:lang w:val="en-US"/>
        </w:rPr>
        <w:t>Anaplasma</w:t>
      </w:r>
      <w:proofErr w:type="spellEnd"/>
      <w:r w:rsidR="008F0343" w:rsidRPr="0092298B">
        <w:rPr>
          <w:i/>
          <w:lang w:val="en-US"/>
        </w:rPr>
        <w:t xml:space="preserve"> </w:t>
      </w:r>
      <w:proofErr w:type="spellStart"/>
      <w:r w:rsidR="008F0343" w:rsidRPr="0092298B">
        <w:rPr>
          <w:i/>
          <w:lang w:val="en-US"/>
        </w:rPr>
        <w:t>marginale</w:t>
      </w:r>
      <w:proofErr w:type="spellEnd"/>
      <w:r w:rsidR="008F0343" w:rsidRPr="0092298B">
        <w:rPr>
          <w:i/>
          <w:lang w:val="en-US"/>
        </w:rPr>
        <w:t xml:space="preserve">, </w:t>
      </w:r>
      <w:proofErr w:type="spellStart"/>
      <w:r w:rsidR="008F0343" w:rsidRPr="0092298B">
        <w:rPr>
          <w:i/>
          <w:lang w:val="en-US"/>
        </w:rPr>
        <w:t>Theileria</w:t>
      </w:r>
      <w:proofErr w:type="spellEnd"/>
      <w:r w:rsidR="008F0343" w:rsidRPr="0092298B">
        <w:rPr>
          <w:i/>
          <w:lang w:val="en-US"/>
        </w:rPr>
        <w:t xml:space="preserve"> </w:t>
      </w:r>
      <w:proofErr w:type="spellStart"/>
      <w:r w:rsidR="008F0343" w:rsidRPr="0092298B">
        <w:rPr>
          <w:i/>
          <w:lang w:val="en-US"/>
        </w:rPr>
        <w:t>cervi</w:t>
      </w:r>
      <w:proofErr w:type="spellEnd"/>
      <w:r w:rsidR="008F0343" w:rsidRPr="008F0343">
        <w:rPr>
          <w:lang w:val="en-US"/>
        </w:rPr>
        <w:t>, and more than 15 pesticides in the environment and animal tissues. These results highlight the importance of continuous and integrated surveillance to prevent and control emerging diseases and environmental contamination scenarios.</w:t>
      </w:r>
    </w:p>
    <w:p w14:paraId="16CF9185" w14:textId="77777777" w:rsidR="003F6D9F" w:rsidRDefault="00007151">
      <w:pPr>
        <w:pStyle w:val="Ttulo1"/>
        <w:rPr>
          <w:lang w:val="en-US"/>
        </w:rPr>
      </w:pPr>
      <w:r w:rsidRPr="006A2D00">
        <w:rPr>
          <w:lang w:val="en-US"/>
        </w:rPr>
        <w:t xml:space="preserve">Keywords: </w:t>
      </w:r>
      <w:r w:rsidR="008F0343" w:rsidRPr="008F0343">
        <w:rPr>
          <w:rFonts w:ascii="Times New Roman" w:hAnsi="Times New Roman"/>
          <w:b w:val="0"/>
          <w:sz w:val="20"/>
          <w:szCs w:val="20"/>
          <w:lang w:val="en-US"/>
        </w:rPr>
        <w:t>One Health, wildlife, zoonoses, pesticides, citizen science, mobile application.</w:t>
      </w:r>
    </w:p>
    <w:p w14:paraId="340E5D7B" w14:textId="77777777" w:rsidR="004F6587" w:rsidRPr="004E4CE6" w:rsidRDefault="004F6587" w:rsidP="003F6D9F">
      <w:pPr>
        <w:pStyle w:val="Ttulo1"/>
        <w:rPr>
          <w:lang w:val="en-US"/>
        </w:rPr>
        <w:sectPr w:rsidR="004F6587" w:rsidRPr="004E4CE6">
          <w:headerReference w:type="even" r:id="rId23"/>
          <w:headerReference w:type="default" r:id="rId24"/>
          <w:headerReference w:type="first" r:id="rId25"/>
          <w:type w:val="continuous"/>
          <w:pgSz w:w="11906" w:h="16838"/>
          <w:pgMar w:top="1531" w:right="1701" w:bottom="1418" w:left="1701" w:header="709" w:footer="709" w:gutter="0"/>
          <w:pgNumType w:start="18"/>
          <w:cols w:space="720"/>
          <w:titlePg/>
        </w:sectPr>
      </w:pPr>
    </w:p>
    <w:p w14:paraId="2624FA12" w14:textId="77777777" w:rsidR="003F6D9F" w:rsidRPr="00203897" w:rsidRDefault="003F6D9F" w:rsidP="00EB4A60">
      <w:pPr>
        <w:pStyle w:val="Ttulo1"/>
      </w:pPr>
      <w:r w:rsidRPr="00203897">
        <w:t>Introducción</w:t>
      </w:r>
    </w:p>
    <w:p w14:paraId="739A5BD4" w14:textId="77777777" w:rsidR="00EF1A34" w:rsidRDefault="007B08B9">
      <w:r w:rsidRPr="007B08B9">
        <w:t>El 70% de las enfermedades infecciosas emergentes tiene un origen zoonótico, impulsado por la expansión antrópica que amplía las zonas de interfaz entre humanos y fauna silvestre</w:t>
      </w:r>
      <w:r w:rsidRPr="00203897">
        <w:rPr>
          <w:vertAlign w:val="superscript"/>
        </w:rPr>
        <w:t>1</w:t>
      </w:r>
      <w:r w:rsidRPr="007B08B9">
        <w:t>. El enfoque "Una Salud" plantea una estrategia multidisciplinaria para abordar de manera integral las interacciones entre la salud humana, animal y ambiental</w:t>
      </w:r>
      <w:r w:rsidRPr="00203897">
        <w:rPr>
          <w:vertAlign w:val="superscript"/>
        </w:rPr>
        <w:t>2</w:t>
      </w:r>
      <w:r w:rsidRPr="007B08B9">
        <w:t>. Uno de los objetivos establecidos para el periodo 2021-2026 por el Panel de Expertos de Alto Nivel en Una Salud (OHHLEP), convocado por la FAO, el PNUMA, la OMS y la OMSA, es implementar una vigilancia sanitaria de manera integral, sistemática y sostenible. En este contexto, la vigilancia de la salud en fauna silvestre se considera un componente fundamental para la detección temprana, prevención y control de enfermedades emergentes, además de contribuir al diseño de estrategias de conservación</w:t>
      </w:r>
      <w:r w:rsidRPr="00203897">
        <w:rPr>
          <w:vertAlign w:val="superscript"/>
        </w:rPr>
        <w:t>3,4</w:t>
      </w:r>
      <w:r w:rsidRPr="007B08B9">
        <w:t>. La vigilancia sistemática  implica la búsqueda activa de información basada en especies centinela y monitoreos ambientales</w:t>
      </w:r>
      <w:r w:rsidRPr="00203897">
        <w:rPr>
          <w:vertAlign w:val="superscript"/>
        </w:rPr>
        <w:t>5,6</w:t>
      </w:r>
      <w:r w:rsidRPr="007B08B9">
        <w:t>, mientras que la oportunista utiliza datos de animales enfermos o muertos obtenidos por redes de alerta locales</w:t>
      </w:r>
      <w:r w:rsidRPr="00203897">
        <w:rPr>
          <w:vertAlign w:val="superscript"/>
        </w:rPr>
        <w:t>3,7</w:t>
      </w:r>
      <w:r w:rsidRPr="007B08B9">
        <w:t xml:space="preserve">. </w:t>
      </w:r>
      <w:r w:rsidR="006A3FAC">
        <w:t xml:space="preserve">De esta forma se </w:t>
      </w:r>
      <w:r w:rsidRPr="007B08B9">
        <w:t>facilita la detección temprana de brotes o eventos de mortalidad, permitiendo predecir posibles amenazas para la salud</w:t>
      </w:r>
      <w:r w:rsidRPr="00203897">
        <w:rPr>
          <w:vertAlign w:val="superscript"/>
        </w:rPr>
        <w:t>8</w:t>
      </w:r>
      <w:r w:rsidRPr="007B08B9">
        <w:t xml:space="preserve">. Las áreas protegidas, junto con sus zonas de amortiguación, representan puntos clave para la implementación de estas estrategias. La participación de la comunidad local, a través de iniciativas de Ciencia Ciudadana, es clave para el éxito de las mismas. El objetivo general de este trabajo fue implementar y evaluar estrategias de vigilancia sanitaria en fauna silvestre en tres Parques Nacionales (PN) de Argentina y sus áreas de interfaz, considerando aspectos ecológicos, sanitarios y sociales. Los objetivos específicos fueron i) monitorear las interacciones entre patógenos, vectores artrópodos y mamíferos silvestres como hospedadores y centinelas de enfermedades, ii) evaluar la contaminación ambiental por metabolitos de </w:t>
      </w:r>
    </w:p>
    <w:p w14:paraId="03C1C550" w14:textId="77777777" w:rsidR="00EF1A34" w:rsidRDefault="00EF1A34"/>
    <w:p w14:paraId="3BBB33C1" w14:textId="77777777" w:rsidR="007B08B9" w:rsidRDefault="00203897">
      <w:r>
        <w:t>p</w:t>
      </w:r>
      <w:r w:rsidR="007B08B9" w:rsidRPr="007B08B9">
        <w:t>laguicidas; (</w:t>
      </w:r>
      <w:proofErr w:type="spellStart"/>
      <w:r w:rsidR="007B08B9" w:rsidRPr="007B08B9">
        <w:t>iii</w:t>
      </w:r>
      <w:proofErr w:type="spellEnd"/>
      <w:r w:rsidR="007B08B9" w:rsidRPr="007B08B9">
        <w:t>) fomentar la participación de la comunidad local en la vigilancia sanitaria mediante charlas, capacitaciones y talleres; y (iv) implementar y validar el uso de una aplicación móvil creada por nuestro equipo, para la notificación de eventos de morbi-mortalidad, facilitando la integración entre la comunidad y los esfuerzos de investigación.</w:t>
      </w:r>
    </w:p>
    <w:p w14:paraId="17BD349A" w14:textId="77777777" w:rsidR="004F6587" w:rsidRDefault="00B417EA">
      <w:pPr>
        <w:pStyle w:val="Ttulo1"/>
      </w:pPr>
      <w:r>
        <w:t>Ma</w:t>
      </w:r>
      <w:r w:rsidR="007B08B9">
        <w:t>terial y método</w:t>
      </w:r>
    </w:p>
    <w:p w14:paraId="5097C858" w14:textId="77777777" w:rsidR="007B08B9" w:rsidRDefault="00203897">
      <w:r w:rsidRPr="003F6D9F">
        <w:rPr>
          <w:noProof/>
          <w:lang w:val="en-US" w:eastAsia="en-US"/>
        </w:rPr>
        <mc:AlternateContent>
          <mc:Choice Requires="wps">
            <w:drawing>
              <wp:anchor distT="0" distB="0" distL="114300" distR="114300" simplePos="0" relativeHeight="251664384" behindDoc="0" locked="0" layoutInCell="1" hidden="0" allowOverlap="1" wp14:anchorId="3EA52654" wp14:editId="60BC2F11">
                <wp:simplePos x="0" y="0"/>
                <wp:positionH relativeFrom="column">
                  <wp:posOffset>2773680</wp:posOffset>
                </wp:positionH>
                <wp:positionV relativeFrom="paragraph">
                  <wp:posOffset>5163820</wp:posOffset>
                </wp:positionV>
                <wp:extent cx="419100" cy="405310"/>
                <wp:effectExtent l="0" t="0" r="19050" b="13970"/>
                <wp:wrapNone/>
                <wp:docPr id="14" name="Rectángulo 14"/>
                <wp:cNvGraphicFramePr/>
                <a:graphic xmlns:a="http://schemas.openxmlformats.org/drawingml/2006/main">
                  <a:graphicData uri="http://schemas.microsoft.com/office/word/2010/wordprocessingShape">
                    <wps:wsp>
                      <wps:cNvSpPr/>
                      <wps:spPr>
                        <a:xfrm>
                          <a:off x="0" y="0"/>
                          <a:ext cx="419100" cy="405310"/>
                        </a:xfrm>
                        <a:prstGeom prst="rect">
                          <a:avLst/>
                        </a:prstGeom>
                        <a:solidFill>
                          <a:srgbClr val="9B5A1A"/>
                        </a:solidFill>
                        <a:ln w="9525" cap="flat" cmpd="sng">
                          <a:solidFill>
                            <a:srgbClr val="366092"/>
                          </a:solidFill>
                          <a:prstDash val="solid"/>
                          <a:round/>
                          <a:headEnd type="none" w="sm" len="sm"/>
                          <a:tailEnd type="none" w="sm" len="sm"/>
                        </a:ln>
                      </wps:spPr>
                      <wps:txbx>
                        <w:txbxContent>
                          <w:p w14:paraId="075AB934" w14:textId="77777777" w:rsidR="00203897" w:rsidRDefault="0022715D" w:rsidP="00203897">
                            <w:pPr>
                              <w:jc w:val="center"/>
                              <w:textDirection w:val="btLr"/>
                            </w:pPr>
                            <w:r>
                              <w:rPr>
                                <w:b/>
                                <w:color w:val="FFFFFF"/>
                                <w:sz w:val="24"/>
                              </w:rPr>
                              <w:t>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A52654" id="Rectángulo 14" o:spid="_x0000_s1027" style="position:absolute;left:0;text-align:left;margin-left:218.4pt;margin-top:406.6pt;width:33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" fillcolor="#9b5a1a" strokecolor="#366092">
                <v:stroke startarrowwidth="narrow" startarrowlength="short" endarrowwidth="narrow" endarrowlength="short" joinstyle="round"/>
                <v:textbox inset="2.53958mm,1.2694mm,2.53958mm,1.2694mm">
                  <w:txbxContent>
                    <w:p w14:paraId="075AB934" w14:textId="77777777" w:rsidR="00203897" w:rsidRDefault="0022715D" w:rsidP="00203897">
                      <w:pPr>
                        <w:jc w:val="center"/>
                        <w:textDirection w:val="btLr"/>
                      </w:pPr>
                      <w:r>
                        <w:rPr>
                          <w:b/>
                          <w:color w:val="FFFFFF"/>
                          <w:sz w:val="24"/>
                        </w:rPr>
                        <w:t>24</w:t>
                      </w:r>
                    </w:p>
                  </w:txbxContent>
                </v:textbox>
              </v:rect>
            </w:pict>
          </mc:Fallback>
        </mc:AlternateContent>
      </w:r>
      <w:r w:rsidR="007B08B9" w:rsidRPr="007B08B9">
        <w:t xml:space="preserve">El área de estudio incluyó los Parques Nacionales Iberá (PNIB) y Mburucuyá (PNM) en Corrientes, y el Parque Nacional Ciervo de los Pantanos (PNCP) en Buenos Aires, junto con sus áreas de interfaz. Entre 2020 y 2024 se realizaron recorridas para detectar la presencia de mamíferos muertos o enfermos, complementadas con la notificación de casos por parte de la comunidad local y el personal de la Administración de Parques Nacionales (APN). Además, se diseñó y puso en funcionamiento la aplicación móvil "Marandu", abierta a la comunidad, para facilitar el reporte de eventos de morbi-mortalidad de fauna silvestre. Los individuos muertos fueron sometidos a necropsia y muestreo de tejidos para diagnóstico histopatológico, molecular y de plaguicidas. Se ofrecieron talleres presenciales y virtuales dirigidos al personal de las áreas protegidas, agentes de seguridad y vecinos. Estos talleres se enfocaron en la notificación de casos de mortalidad y morbilidad y la toma de muestras biológicas bajo medidas de bioseguridad. Además, se llevaron a cabo actividades de divulgación en escuelas, institutos de formación docente, medios de comunicación y espacios culturales, con el objetivo de sensibilizar a la población sobre la temática. En cuanto a la vigilancia sistematizada, se muestrearon especies centinela, incluyendo micromamíferos y murciélagos, además de vectores artrópodos como garrapatas y tábanos. Las muestras de matrices ambientales incluyeron agua, suelo, sedimento y vegetación. Los agentes </w:t>
      </w:r>
      <w:r w:rsidR="007B08B9" w:rsidRPr="007B08B9">
        <w:lastRenderedPageBreak/>
        <w:t xml:space="preserve">transmitidos por vectores </w:t>
      </w:r>
      <w:proofErr w:type="spellStart"/>
      <w:r w:rsidR="007B08B9" w:rsidRPr="0018753E">
        <w:rPr>
          <w:i/>
          <w:iCs/>
        </w:rPr>
        <w:t>Anaplasma</w:t>
      </w:r>
      <w:proofErr w:type="spellEnd"/>
      <w:r w:rsidR="007B08B9" w:rsidRPr="006A3FAC">
        <w:t xml:space="preserve"> </w:t>
      </w:r>
      <w:proofErr w:type="spellStart"/>
      <w:r w:rsidR="007B08B9" w:rsidRPr="006A3FAC">
        <w:t>sp</w:t>
      </w:r>
      <w:proofErr w:type="spellEnd"/>
      <w:r w:rsidR="0018753E">
        <w:t xml:space="preserve"> </w:t>
      </w:r>
      <w:proofErr w:type="spellStart"/>
      <w:r w:rsidR="007B08B9" w:rsidRPr="0018753E">
        <w:rPr>
          <w:i/>
          <w:iCs/>
        </w:rPr>
        <w:t>Ehrlichia</w:t>
      </w:r>
      <w:proofErr w:type="spellEnd"/>
      <w:r w:rsidR="007B08B9" w:rsidRPr="006A3FAC">
        <w:t xml:space="preserve"> </w:t>
      </w:r>
      <w:proofErr w:type="spellStart"/>
      <w:r w:rsidR="00096A7D" w:rsidRPr="006A3FAC">
        <w:t>sp</w:t>
      </w:r>
      <w:proofErr w:type="spellEnd"/>
      <w:r w:rsidR="00096A7D" w:rsidRPr="006A3FAC">
        <w:t>.,</w:t>
      </w:r>
      <w:r w:rsidR="007B08B9" w:rsidRPr="006A3FAC">
        <w:t xml:space="preserve"> </w:t>
      </w:r>
      <w:proofErr w:type="spellStart"/>
      <w:r w:rsidR="007B08B9" w:rsidRPr="0018753E">
        <w:rPr>
          <w:i/>
          <w:iCs/>
        </w:rPr>
        <w:t>Babesia</w:t>
      </w:r>
      <w:proofErr w:type="spellEnd"/>
      <w:r w:rsidR="007B08B9" w:rsidRPr="006A3FAC">
        <w:t xml:space="preserve"> </w:t>
      </w:r>
      <w:proofErr w:type="spellStart"/>
      <w:r w:rsidR="007B08B9" w:rsidRPr="006A3FAC">
        <w:t>sp</w:t>
      </w:r>
      <w:proofErr w:type="spellEnd"/>
      <w:r w:rsidR="007B08B9" w:rsidRPr="006A3FAC">
        <w:t>.</w:t>
      </w:r>
      <w:r w:rsidR="00B72308">
        <w:t xml:space="preserve">, </w:t>
      </w:r>
      <w:proofErr w:type="spellStart"/>
      <w:r w:rsidR="007B08B9" w:rsidRPr="0018753E">
        <w:rPr>
          <w:i/>
          <w:iCs/>
        </w:rPr>
        <w:t>Theileria</w:t>
      </w:r>
      <w:proofErr w:type="spellEnd"/>
      <w:r w:rsidR="007B08B9" w:rsidRPr="006A3FAC">
        <w:t xml:space="preserve"> </w:t>
      </w:r>
      <w:proofErr w:type="spellStart"/>
      <w:r w:rsidR="007B08B9" w:rsidRPr="006A3FAC">
        <w:t>sp</w:t>
      </w:r>
      <w:proofErr w:type="spellEnd"/>
      <w:r w:rsidR="007B08B9" w:rsidRPr="006A3FAC">
        <w:t xml:space="preserve">., </w:t>
      </w:r>
      <w:proofErr w:type="spellStart"/>
      <w:r w:rsidR="007B08B9" w:rsidRPr="0018753E">
        <w:rPr>
          <w:i/>
          <w:iCs/>
        </w:rPr>
        <w:t>Trypanosoma</w:t>
      </w:r>
      <w:proofErr w:type="spellEnd"/>
      <w:r w:rsidR="007B08B9" w:rsidRPr="006A3FAC">
        <w:t xml:space="preserve"> </w:t>
      </w:r>
      <w:proofErr w:type="spellStart"/>
      <w:r w:rsidR="007B08B9" w:rsidRPr="006A3FAC">
        <w:t>sp</w:t>
      </w:r>
      <w:proofErr w:type="spellEnd"/>
      <w:r w:rsidR="007B08B9" w:rsidRPr="006A3FAC">
        <w:t xml:space="preserve">. y </w:t>
      </w:r>
      <w:proofErr w:type="spellStart"/>
      <w:r w:rsidR="007B08B9" w:rsidRPr="0018753E">
        <w:rPr>
          <w:i/>
          <w:iCs/>
        </w:rPr>
        <w:t>Rickettsia</w:t>
      </w:r>
      <w:proofErr w:type="spellEnd"/>
      <w:r w:rsidR="007B08B9" w:rsidRPr="006A3FAC">
        <w:t xml:space="preserve"> </w:t>
      </w:r>
      <w:proofErr w:type="spellStart"/>
      <w:r w:rsidR="007B08B9" w:rsidRPr="006A3FAC">
        <w:t>sp</w:t>
      </w:r>
      <w:proofErr w:type="spellEnd"/>
      <w:r w:rsidR="007B08B9" w:rsidRPr="007B08B9">
        <w:t xml:space="preserve">. se analizaron </w:t>
      </w:r>
      <w:r w:rsidR="00096A7D" w:rsidRPr="007B08B9">
        <w:t>por PCR</w:t>
      </w:r>
      <w:r w:rsidR="007B08B9" w:rsidRPr="007B08B9">
        <w:t xml:space="preserve">, seguida de </w:t>
      </w:r>
      <w:r w:rsidR="00096A7D" w:rsidRPr="00096A7D">
        <w:t xml:space="preserve">secuenciación. Los metabolitos de plaguicidas se analizaron utilizando cromatografía líquida de alta resolución acoplada a espectrómetros de masas con tándem cuadrupolo como detectores. Se establecieron redes de colaboración interinstitucional para el diagnóstico de </w:t>
      </w:r>
      <w:proofErr w:type="spellStart"/>
      <w:r w:rsidR="00096A7D" w:rsidRPr="00A9493B">
        <w:rPr>
          <w:i/>
        </w:rPr>
        <w:t>Leptospira</w:t>
      </w:r>
      <w:proofErr w:type="spellEnd"/>
      <w:r w:rsidR="00096A7D" w:rsidRPr="00096A7D">
        <w:t xml:space="preserve"> </w:t>
      </w:r>
      <w:proofErr w:type="spellStart"/>
      <w:r w:rsidR="00096A7D" w:rsidRPr="00096A7D">
        <w:t>spp</w:t>
      </w:r>
      <w:proofErr w:type="spellEnd"/>
      <w:r w:rsidR="00096A7D" w:rsidRPr="00096A7D">
        <w:t xml:space="preserve">., hantavirus, </w:t>
      </w:r>
      <w:proofErr w:type="spellStart"/>
      <w:r w:rsidR="00096A7D" w:rsidRPr="00096A7D">
        <w:t>herpesvirus</w:t>
      </w:r>
      <w:proofErr w:type="spellEnd"/>
      <w:r w:rsidR="00096A7D" w:rsidRPr="00096A7D">
        <w:t xml:space="preserve">, coronavirus, rabia, </w:t>
      </w:r>
      <w:proofErr w:type="spellStart"/>
      <w:r w:rsidR="00096A7D" w:rsidRPr="00A9493B">
        <w:rPr>
          <w:i/>
        </w:rPr>
        <w:t>Sarcocystis</w:t>
      </w:r>
      <w:proofErr w:type="spellEnd"/>
      <w:r w:rsidR="00096A7D" w:rsidRPr="00096A7D">
        <w:t xml:space="preserve"> </w:t>
      </w:r>
      <w:proofErr w:type="spellStart"/>
      <w:r w:rsidR="00096A7D" w:rsidRPr="00096A7D">
        <w:t>spp</w:t>
      </w:r>
      <w:proofErr w:type="spellEnd"/>
      <w:r w:rsidR="00096A7D" w:rsidRPr="00096A7D">
        <w:t>., y diferentes micosis.</w:t>
      </w:r>
    </w:p>
    <w:p w14:paraId="69EDADFC" w14:textId="77777777" w:rsidR="00096A7D" w:rsidRDefault="00B417EA" w:rsidP="00096A7D">
      <w:pPr>
        <w:pStyle w:val="Ttulo1"/>
      </w:pPr>
      <w:r>
        <w:t>Resultados</w:t>
      </w:r>
    </w:p>
    <w:p w14:paraId="5E388A77" w14:textId="77777777" w:rsidR="00096A7D" w:rsidRDefault="00096A7D" w:rsidP="00096A7D">
      <w:pPr>
        <w:rPr>
          <w:b/>
          <w:bCs/>
        </w:rPr>
      </w:pPr>
      <w:r w:rsidRPr="00096A7D">
        <w:t xml:space="preserve">Se recorrieron en total 1.939,45 km, abarcando rutas nacionales, provinciales y caminos internos de las áreas protegidas. En estas recorridas, se muestrearon 15 mamíferos muertos dentro de los PN (10 </w:t>
      </w:r>
      <w:proofErr w:type="spellStart"/>
      <w:r w:rsidRPr="00A9493B">
        <w:rPr>
          <w:i/>
        </w:rPr>
        <w:t>Hydrochoerus</w:t>
      </w:r>
      <w:proofErr w:type="spellEnd"/>
      <w:r w:rsidRPr="00A9493B">
        <w:rPr>
          <w:i/>
        </w:rPr>
        <w:t xml:space="preserve"> </w:t>
      </w:r>
      <w:proofErr w:type="spellStart"/>
      <w:r w:rsidRPr="00A9493B">
        <w:rPr>
          <w:i/>
        </w:rPr>
        <w:t>hydrochaeris</w:t>
      </w:r>
      <w:proofErr w:type="spellEnd"/>
      <w:r w:rsidRPr="00096A7D">
        <w:t xml:space="preserve">, 1 </w:t>
      </w:r>
      <w:proofErr w:type="spellStart"/>
      <w:r w:rsidRPr="00A9493B">
        <w:rPr>
          <w:i/>
        </w:rPr>
        <w:t>Blastocerus</w:t>
      </w:r>
      <w:proofErr w:type="spellEnd"/>
      <w:r w:rsidRPr="00A9493B">
        <w:rPr>
          <w:i/>
        </w:rPr>
        <w:t xml:space="preserve"> </w:t>
      </w:r>
      <w:proofErr w:type="spellStart"/>
      <w:r w:rsidRPr="00A9493B">
        <w:rPr>
          <w:i/>
        </w:rPr>
        <w:t>dichotomus</w:t>
      </w:r>
      <w:proofErr w:type="spellEnd"/>
      <w:r w:rsidRPr="00096A7D">
        <w:t xml:space="preserve">, 2 </w:t>
      </w:r>
      <w:proofErr w:type="spellStart"/>
      <w:r w:rsidRPr="0018753E">
        <w:rPr>
          <w:i/>
          <w:iCs/>
        </w:rPr>
        <w:t>Cerdocyon</w:t>
      </w:r>
      <w:proofErr w:type="spellEnd"/>
      <w:r w:rsidRPr="0018753E">
        <w:rPr>
          <w:i/>
          <w:iCs/>
        </w:rPr>
        <w:t xml:space="preserve"> </w:t>
      </w:r>
      <w:proofErr w:type="spellStart"/>
      <w:r w:rsidRPr="0018753E">
        <w:rPr>
          <w:i/>
          <w:iCs/>
        </w:rPr>
        <w:t>thous</w:t>
      </w:r>
      <w:proofErr w:type="spellEnd"/>
      <w:r w:rsidRPr="00096A7D">
        <w:t xml:space="preserve">, 1 </w:t>
      </w:r>
      <w:proofErr w:type="spellStart"/>
      <w:r w:rsidRPr="00A9493B">
        <w:rPr>
          <w:i/>
        </w:rPr>
        <w:t>Scapteromys</w:t>
      </w:r>
      <w:proofErr w:type="spellEnd"/>
      <w:r w:rsidRPr="00A9493B">
        <w:rPr>
          <w:i/>
        </w:rPr>
        <w:t xml:space="preserve"> </w:t>
      </w:r>
      <w:proofErr w:type="spellStart"/>
      <w:r w:rsidRPr="00A9493B">
        <w:rPr>
          <w:i/>
        </w:rPr>
        <w:t>aquaticus</w:t>
      </w:r>
      <w:proofErr w:type="spellEnd"/>
      <w:r w:rsidRPr="00096A7D">
        <w:t xml:space="preserve"> y 1 </w:t>
      </w:r>
      <w:proofErr w:type="spellStart"/>
      <w:r w:rsidRPr="00A9493B">
        <w:rPr>
          <w:i/>
        </w:rPr>
        <w:t>Leopardus</w:t>
      </w:r>
      <w:proofErr w:type="spellEnd"/>
      <w:r w:rsidRPr="00A9493B">
        <w:rPr>
          <w:i/>
        </w:rPr>
        <w:t xml:space="preserve"> </w:t>
      </w:r>
      <w:proofErr w:type="spellStart"/>
      <w:r w:rsidRPr="00A9493B">
        <w:rPr>
          <w:i/>
        </w:rPr>
        <w:t>geoffroyi</w:t>
      </w:r>
      <w:proofErr w:type="spellEnd"/>
      <w:r w:rsidRPr="00096A7D">
        <w:t xml:space="preserve">) y 25 en las áreas de interfaz (10 </w:t>
      </w:r>
      <w:r w:rsidRPr="0018753E">
        <w:rPr>
          <w:i/>
          <w:iCs/>
        </w:rPr>
        <w:t xml:space="preserve">H. </w:t>
      </w:r>
      <w:proofErr w:type="spellStart"/>
      <w:r w:rsidRPr="0018753E">
        <w:rPr>
          <w:i/>
          <w:iCs/>
        </w:rPr>
        <w:t>hydrochaeris</w:t>
      </w:r>
      <w:proofErr w:type="spellEnd"/>
      <w:r w:rsidRPr="00096A7D">
        <w:t xml:space="preserve">, 1 </w:t>
      </w:r>
      <w:proofErr w:type="spellStart"/>
      <w:r w:rsidRPr="00A9493B">
        <w:rPr>
          <w:i/>
        </w:rPr>
        <w:t>Lutreolina</w:t>
      </w:r>
      <w:proofErr w:type="spellEnd"/>
      <w:r w:rsidRPr="00A9493B">
        <w:rPr>
          <w:i/>
        </w:rPr>
        <w:t xml:space="preserve"> </w:t>
      </w:r>
      <w:proofErr w:type="spellStart"/>
      <w:r w:rsidRPr="00A9493B">
        <w:rPr>
          <w:i/>
        </w:rPr>
        <w:t>crassicaudata</w:t>
      </w:r>
      <w:proofErr w:type="spellEnd"/>
      <w:r w:rsidRPr="00096A7D">
        <w:t xml:space="preserve">, 1 </w:t>
      </w:r>
      <w:r w:rsidRPr="00A9493B">
        <w:rPr>
          <w:i/>
        </w:rPr>
        <w:t xml:space="preserve">Axis </w:t>
      </w:r>
      <w:proofErr w:type="spellStart"/>
      <w:r w:rsidRPr="00A9493B">
        <w:rPr>
          <w:i/>
        </w:rPr>
        <w:t>axis</w:t>
      </w:r>
      <w:proofErr w:type="spellEnd"/>
      <w:r w:rsidRPr="00096A7D">
        <w:t xml:space="preserve">, 5 C. </w:t>
      </w:r>
      <w:proofErr w:type="spellStart"/>
      <w:r w:rsidRPr="00A9493B">
        <w:rPr>
          <w:i/>
        </w:rPr>
        <w:t>thous</w:t>
      </w:r>
      <w:proofErr w:type="spellEnd"/>
      <w:r w:rsidRPr="00096A7D">
        <w:t xml:space="preserve">, 3 </w:t>
      </w:r>
      <w:proofErr w:type="spellStart"/>
      <w:r w:rsidRPr="00A9493B">
        <w:rPr>
          <w:i/>
        </w:rPr>
        <w:t>Lycalopex</w:t>
      </w:r>
      <w:proofErr w:type="spellEnd"/>
      <w:r w:rsidRPr="00A9493B">
        <w:rPr>
          <w:i/>
        </w:rPr>
        <w:t xml:space="preserve"> </w:t>
      </w:r>
      <w:proofErr w:type="spellStart"/>
      <w:r w:rsidRPr="00A9493B">
        <w:rPr>
          <w:i/>
        </w:rPr>
        <w:t>gymnocercus</w:t>
      </w:r>
      <w:proofErr w:type="spellEnd"/>
      <w:r w:rsidRPr="00096A7D">
        <w:t xml:space="preserve"> y 5 zorros no identificados). Además, a través de la notificación de casos por parte de la comunidad y el personal de la APN, se muestrearon 34 individuos dentro de los PN (5 </w:t>
      </w:r>
      <w:r w:rsidRPr="0018753E">
        <w:rPr>
          <w:i/>
          <w:iCs/>
        </w:rPr>
        <w:t>B</w:t>
      </w:r>
      <w:r w:rsidRPr="00096A7D">
        <w:t xml:space="preserve">. </w:t>
      </w:r>
      <w:proofErr w:type="spellStart"/>
      <w:r w:rsidRPr="00EC7DAB">
        <w:rPr>
          <w:i/>
        </w:rPr>
        <w:t>dichotomus</w:t>
      </w:r>
      <w:proofErr w:type="spellEnd"/>
      <w:r w:rsidRPr="00096A7D">
        <w:t xml:space="preserve">, 3 </w:t>
      </w:r>
      <w:r w:rsidRPr="00EC7DAB">
        <w:rPr>
          <w:i/>
        </w:rPr>
        <w:t xml:space="preserve">C. </w:t>
      </w:r>
      <w:proofErr w:type="spellStart"/>
      <w:r w:rsidRPr="00EC7DAB">
        <w:rPr>
          <w:i/>
        </w:rPr>
        <w:t>thous</w:t>
      </w:r>
      <w:proofErr w:type="spellEnd"/>
      <w:r w:rsidRPr="00096A7D">
        <w:t xml:space="preserve">, 2 </w:t>
      </w:r>
      <w:r w:rsidRPr="00EC7DAB">
        <w:rPr>
          <w:i/>
        </w:rPr>
        <w:t xml:space="preserve">L. </w:t>
      </w:r>
      <w:proofErr w:type="spellStart"/>
      <w:r w:rsidRPr="00EC7DAB">
        <w:rPr>
          <w:i/>
        </w:rPr>
        <w:t>gymnocercus</w:t>
      </w:r>
      <w:proofErr w:type="spellEnd"/>
      <w:r w:rsidRPr="00EC7DAB">
        <w:rPr>
          <w:i/>
        </w:rPr>
        <w:t xml:space="preserve">, </w:t>
      </w:r>
      <w:r w:rsidRPr="00EC7DAB">
        <w:t>1</w:t>
      </w:r>
      <w:r w:rsidRPr="00EC7DAB">
        <w:rPr>
          <w:i/>
        </w:rPr>
        <w:t xml:space="preserve"> L. </w:t>
      </w:r>
      <w:proofErr w:type="spellStart"/>
      <w:r w:rsidRPr="00EC7DAB">
        <w:rPr>
          <w:i/>
        </w:rPr>
        <w:t>geoffroyi</w:t>
      </w:r>
      <w:proofErr w:type="spellEnd"/>
      <w:r w:rsidRPr="00EC7DAB">
        <w:rPr>
          <w:i/>
        </w:rPr>
        <w:t xml:space="preserve">, 2 </w:t>
      </w:r>
      <w:proofErr w:type="spellStart"/>
      <w:r w:rsidRPr="00EC7DAB">
        <w:rPr>
          <w:i/>
        </w:rPr>
        <w:t>Didelphis</w:t>
      </w:r>
      <w:proofErr w:type="spellEnd"/>
      <w:r w:rsidRPr="00EC7DAB">
        <w:rPr>
          <w:i/>
        </w:rPr>
        <w:t xml:space="preserve"> </w:t>
      </w:r>
      <w:proofErr w:type="spellStart"/>
      <w:r w:rsidRPr="00EC7DAB">
        <w:rPr>
          <w:i/>
        </w:rPr>
        <w:t>albiventris</w:t>
      </w:r>
      <w:proofErr w:type="spellEnd"/>
      <w:r w:rsidRPr="00EC7DAB">
        <w:rPr>
          <w:i/>
        </w:rPr>
        <w:t xml:space="preserve">, </w:t>
      </w:r>
      <w:r w:rsidRPr="00EC7DAB">
        <w:t>1</w:t>
      </w:r>
      <w:r w:rsidRPr="00EC7DAB">
        <w:rPr>
          <w:i/>
        </w:rPr>
        <w:t xml:space="preserve"> </w:t>
      </w:r>
      <w:proofErr w:type="spellStart"/>
      <w:r w:rsidRPr="00EC7DAB">
        <w:rPr>
          <w:i/>
        </w:rPr>
        <w:t>Oligoryzomys</w:t>
      </w:r>
      <w:proofErr w:type="spellEnd"/>
      <w:r w:rsidRPr="00EC7DAB">
        <w:rPr>
          <w:i/>
        </w:rPr>
        <w:t xml:space="preserve"> </w:t>
      </w:r>
      <w:proofErr w:type="spellStart"/>
      <w:r w:rsidRPr="00EC7DAB">
        <w:rPr>
          <w:i/>
        </w:rPr>
        <w:t>sp</w:t>
      </w:r>
      <w:proofErr w:type="spellEnd"/>
      <w:r w:rsidRPr="00EC7DAB">
        <w:rPr>
          <w:i/>
        </w:rPr>
        <w:t xml:space="preserve">., </w:t>
      </w:r>
      <w:r w:rsidRPr="00EC7DAB">
        <w:t>4</w:t>
      </w:r>
      <w:r w:rsidRPr="00EC7DAB">
        <w:rPr>
          <w:i/>
        </w:rPr>
        <w:t xml:space="preserve"> </w:t>
      </w:r>
      <w:proofErr w:type="spellStart"/>
      <w:r w:rsidRPr="00EC7DAB">
        <w:rPr>
          <w:i/>
        </w:rPr>
        <w:t>Oxymycterus</w:t>
      </w:r>
      <w:proofErr w:type="spellEnd"/>
      <w:r w:rsidRPr="00EC7DAB">
        <w:rPr>
          <w:i/>
        </w:rPr>
        <w:t xml:space="preserve"> </w:t>
      </w:r>
      <w:proofErr w:type="spellStart"/>
      <w:r w:rsidRPr="00EC7DAB">
        <w:rPr>
          <w:i/>
        </w:rPr>
        <w:t>rufus</w:t>
      </w:r>
      <w:proofErr w:type="spellEnd"/>
      <w:r w:rsidRPr="00EC7DAB">
        <w:rPr>
          <w:i/>
        </w:rPr>
        <w:t xml:space="preserve">, 5 S. </w:t>
      </w:r>
      <w:proofErr w:type="spellStart"/>
      <w:r w:rsidRPr="00EC7DAB">
        <w:rPr>
          <w:i/>
        </w:rPr>
        <w:t>aquaticus</w:t>
      </w:r>
      <w:proofErr w:type="spellEnd"/>
      <w:r w:rsidRPr="00EC7DAB">
        <w:rPr>
          <w:i/>
        </w:rPr>
        <w:t xml:space="preserve">, </w:t>
      </w:r>
      <w:r w:rsidRPr="00EC7DAB">
        <w:t xml:space="preserve">6 </w:t>
      </w:r>
      <w:proofErr w:type="spellStart"/>
      <w:r w:rsidRPr="00EC7DAB">
        <w:rPr>
          <w:i/>
        </w:rPr>
        <w:t>Akodon</w:t>
      </w:r>
      <w:proofErr w:type="spellEnd"/>
      <w:r w:rsidRPr="00EC7DAB">
        <w:rPr>
          <w:i/>
        </w:rPr>
        <w:t xml:space="preserve"> </w:t>
      </w:r>
      <w:proofErr w:type="spellStart"/>
      <w:r w:rsidRPr="00EC7DAB">
        <w:rPr>
          <w:i/>
        </w:rPr>
        <w:t>azarae</w:t>
      </w:r>
      <w:proofErr w:type="spellEnd"/>
      <w:r w:rsidRPr="00EC7DAB">
        <w:rPr>
          <w:i/>
        </w:rPr>
        <w:t xml:space="preserve">, </w:t>
      </w:r>
      <w:r w:rsidRPr="00EC7DAB">
        <w:t>1</w:t>
      </w:r>
      <w:r w:rsidRPr="00EC7DAB">
        <w:rPr>
          <w:i/>
        </w:rPr>
        <w:t xml:space="preserve"> </w:t>
      </w:r>
      <w:proofErr w:type="spellStart"/>
      <w:r w:rsidRPr="00EC7DAB">
        <w:rPr>
          <w:i/>
        </w:rPr>
        <w:t>Lontra</w:t>
      </w:r>
      <w:proofErr w:type="spellEnd"/>
      <w:r w:rsidRPr="00EC7DAB">
        <w:rPr>
          <w:i/>
        </w:rPr>
        <w:t xml:space="preserve"> </w:t>
      </w:r>
      <w:proofErr w:type="spellStart"/>
      <w:r w:rsidRPr="00EC7DAB">
        <w:rPr>
          <w:i/>
        </w:rPr>
        <w:t>longicaudis</w:t>
      </w:r>
      <w:proofErr w:type="spellEnd"/>
      <w:r w:rsidRPr="00EC7DAB">
        <w:rPr>
          <w:i/>
        </w:rPr>
        <w:t xml:space="preserve">, </w:t>
      </w:r>
      <w:r w:rsidRPr="00EC7DAB">
        <w:t>1</w:t>
      </w:r>
      <w:r w:rsidRPr="00EC7DAB">
        <w:rPr>
          <w:i/>
        </w:rPr>
        <w:t xml:space="preserve"> </w:t>
      </w:r>
      <w:proofErr w:type="spellStart"/>
      <w:r w:rsidRPr="00EC7DAB">
        <w:rPr>
          <w:i/>
        </w:rPr>
        <w:t>Tadarida</w:t>
      </w:r>
      <w:proofErr w:type="spellEnd"/>
      <w:r w:rsidRPr="00EC7DAB">
        <w:rPr>
          <w:i/>
        </w:rPr>
        <w:t xml:space="preserve"> </w:t>
      </w:r>
      <w:proofErr w:type="spellStart"/>
      <w:r w:rsidRPr="00EC7DAB">
        <w:rPr>
          <w:i/>
        </w:rPr>
        <w:t>brasiliensis</w:t>
      </w:r>
      <w:proofErr w:type="spellEnd"/>
      <w:r w:rsidRPr="00EC7DAB">
        <w:rPr>
          <w:i/>
        </w:rPr>
        <w:t xml:space="preserve"> y </w:t>
      </w:r>
      <w:r w:rsidRPr="00EC7DAB">
        <w:t>3</w:t>
      </w:r>
      <w:r w:rsidRPr="00EC7DAB">
        <w:rPr>
          <w:i/>
        </w:rPr>
        <w:t xml:space="preserve"> H. </w:t>
      </w:r>
      <w:proofErr w:type="spellStart"/>
      <w:r w:rsidRPr="00EC7DAB">
        <w:rPr>
          <w:i/>
        </w:rPr>
        <w:t>hydrochaeris</w:t>
      </w:r>
      <w:proofErr w:type="spellEnd"/>
      <w:r w:rsidRPr="00EC7DAB">
        <w:rPr>
          <w:i/>
        </w:rPr>
        <w:t xml:space="preserve">) y </w:t>
      </w:r>
      <w:r w:rsidRPr="00EC7DAB">
        <w:t>45 en áreas circundantes</w:t>
      </w:r>
      <w:r w:rsidRPr="00EC7DAB">
        <w:rPr>
          <w:i/>
        </w:rPr>
        <w:t xml:space="preserve"> (</w:t>
      </w:r>
      <w:r w:rsidRPr="00EC7DAB">
        <w:t xml:space="preserve">31 </w:t>
      </w:r>
      <w:r w:rsidRPr="00EC7DAB">
        <w:rPr>
          <w:i/>
        </w:rPr>
        <w:t xml:space="preserve">B. </w:t>
      </w:r>
      <w:proofErr w:type="spellStart"/>
      <w:r w:rsidRPr="00EC7DAB">
        <w:rPr>
          <w:i/>
        </w:rPr>
        <w:t>dichotomus</w:t>
      </w:r>
      <w:proofErr w:type="spellEnd"/>
      <w:r w:rsidRPr="00EC7DAB">
        <w:rPr>
          <w:i/>
        </w:rPr>
        <w:t xml:space="preserve">, 3 C. </w:t>
      </w:r>
      <w:proofErr w:type="spellStart"/>
      <w:r w:rsidRPr="00EC7DAB">
        <w:rPr>
          <w:i/>
        </w:rPr>
        <w:t>thous</w:t>
      </w:r>
      <w:proofErr w:type="spellEnd"/>
      <w:r w:rsidRPr="00EC7DAB">
        <w:rPr>
          <w:i/>
        </w:rPr>
        <w:t xml:space="preserve">, 1 L. </w:t>
      </w:r>
      <w:proofErr w:type="spellStart"/>
      <w:r w:rsidRPr="00EC7DAB">
        <w:rPr>
          <w:i/>
        </w:rPr>
        <w:t>gymnocercus</w:t>
      </w:r>
      <w:proofErr w:type="spellEnd"/>
      <w:r w:rsidRPr="00EC7DAB">
        <w:rPr>
          <w:i/>
        </w:rPr>
        <w:t xml:space="preserve">, 3 </w:t>
      </w:r>
      <w:proofErr w:type="spellStart"/>
      <w:r w:rsidRPr="00EC7DAB">
        <w:rPr>
          <w:i/>
        </w:rPr>
        <w:t>Chrysocyon</w:t>
      </w:r>
      <w:proofErr w:type="spellEnd"/>
      <w:r w:rsidRPr="00EC7DAB">
        <w:rPr>
          <w:i/>
        </w:rPr>
        <w:t xml:space="preserve"> </w:t>
      </w:r>
      <w:proofErr w:type="spellStart"/>
      <w:r w:rsidRPr="00EC7DAB">
        <w:rPr>
          <w:i/>
        </w:rPr>
        <w:t>brachyurus</w:t>
      </w:r>
      <w:proofErr w:type="spellEnd"/>
      <w:r w:rsidRPr="00EC7DAB">
        <w:rPr>
          <w:i/>
        </w:rPr>
        <w:t xml:space="preserve">, 1 L. </w:t>
      </w:r>
      <w:proofErr w:type="spellStart"/>
      <w:r w:rsidRPr="00EC7DAB">
        <w:rPr>
          <w:i/>
        </w:rPr>
        <w:t>geoffroyi</w:t>
      </w:r>
      <w:proofErr w:type="spellEnd"/>
      <w:r w:rsidRPr="00EC7DAB">
        <w:rPr>
          <w:i/>
        </w:rPr>
        <w:t xml:space="preserve">, 1 </w:t>
      </w:r>
      <w:proofErr w:type="spellStart"/>
      <w:r w:rsidRPr="00EC7DAB">
        <w:rPr>
          <w:i/>
        </w:rPr>
        <w:t>Lepus</w:t>
      </w:r>
      <w:proofErr w:type="spellEnd"/>
      <w:r w:rsidRPr="00EC7DAB">
        <w:rPr>
          <w:i/>
        </w:rPr>
        <w:t xml:space="preserve"> </w:t>
      </w:r>
      <w:proofErr w:type="spellStart"/>
      <w:r w:rsidRPr="00EC7DAB">
        <w:rPr>
          <w:i/>
        </w:rPr>
        <w:t>europaeus</w:t>
      </w:r>
      <w:proofErr w:type="spellEnd"/>
      <w:r w:rsidRPr="00EC7DAB">
        <w:rPr>
          <w:i/>
        </w:rPr>
        <w:t xml:space="preserve">, 1 L. </w:t>
      </w:r>
      <w:proofErr w:type="spellStart"/>
      <w:r w:rsidRPr="00EC7DAB">
        <w:rPr>
          <w:i/>
        </w:rPr>
        <w:t>longicaudis</w:t>
      </w:r>
      <w:proofErr w:type="spellEnd"/>
      <w:r w:rsidRPr="00EC7DAB">
        <w:rPr>
          <w:i/>
        </w:rPr>
        <w:t xml:space="preserve"> </w:t>
      </w:r>
      <w:r w:rsidRPr="0018753E">
        <w:rPr>
          <w:iCs/>
        </w:rPr>
        <w:t>y</w:t>
      </w:r>
      <w:r w:rsidRPr="00EC7DAB">
        <w:rPr>
          <w:i/>
        </w:rPr>
        <w:t xml:space="preserve"> 4 H. </w:t>
      </w:r>
      <w:proofErr w:type="spellStart"/>
      <w:r w:rsidRPr="00EC7DAB">
        <w:rPr>
          <w:i/>
        </w:rPr>
        <w:t>hydrochaeris</w:t>
      </w:r>
      <w:proofErr w:type="spellEnd"/>
      <w:r w:rsidRPr="00096A7D">
        <w:t xml:space="preserve">). Se llevaron a cabo 4 talleres y 8 charlas, tanto virtuales como presenciales. La aplicación móvil "Marandu" fue presentada en el PNCP y en 8 puntos de la provincia de Corrientes y Buenos Aires. En el contexto de la vigilancia sistematizada, se llevaron adelante campañas estacionales (primavera-verano y otoño-invierno) durante tres años en el PNIB y PNCP, se muestrearon 406 roedores y 279 murciélagos. Se colectaron 450 garrapatas, 179 tábanos y un set de 263 muestras ambientales. Se detectó </w:t>
      </w:r>
      <w:proofErr w:type="spellStart"/>
      <w:r w:rsidRPr="00EC7DAB">
        <w:rPr>
          <w:i/>
        </w:rPr>
        <w:t>Trypanosoma</w:t>
      </w:r>
      <w:proofErr w:type="spellEnd"/>
      <w:r w:rsidRPr="00096A7D">
        <w:t xml:space="preserve"> </w:t>
      </w:r>
      <w:proofErr w:type="spellStart"/>
      <w:r w:rsidRPr="00096A7D">
        <w:t>sp</w:t>
      </w:r>
      <w:proofErr w:type="spellEnd"/>
      <w:r w:rsidRPr="00096A7D">
        <w:t xml:space="preserve">., </w:t>
      </w:r>
      <w:r w:rsidRPr="00EC7DAB">
        <w:rPr>
          <w:i/>
        </w:rPr>
        <w:t xml:space="preserve">T. </w:t>
      </w:r>
      <w:proofErr w:type="spellStart"/>
      <w:r w:rsidRPr="00EC7DAB">
        <w:rPr>
          <w:i/>
        </w:rPr>
        <w:t>evansi</w:t>
      </w:r>
      <w:proofErr w:type="spellEnd"/>
      <w:r w:rsidRPr="00EC7DAB">
        <w:t>,</w:t>
      </w:r>
      <w:r w:rsidRPr="00EC7DAB">
        <w:rPr>
          <w:i/>
        </w:rPr>
        <w:t xml:space="preserve"> T. </w:t>
      </w:r>
      <w:proofErr w:type="spellStart"/>
      <w:r w:rsidRPr="00EC7DAB">
        <w:rPr>
          <w:i/>
        </w:rPr>
        <w:t>theileri</w:t>
      </w:r>
      <w:proofErr w:type="spellEnd"/>
      <w:r w:rsidRPr="00096A7D">
        <w:t xml:space="preserve">, </w:t>
      </w:r>
      <w:proofErr w:type="spellStart"/>
      <w:r w:rsidRPr="0018753E">
        <w:rPr>
          <w:i/>
          <w:iCs/>
        </w:rPr>
        <w:t>Anaplasma</w:t>
      </w:r>
      <w:proofErr w:type="spellEnd"/>
      <w:r w:rsidRPr="0018753E">
        <w:rPr>
          <w:i/>
          <w:iCs/>
        </w:rPr>
        <w:t xml:space="preserve"> </w:t>
      </w:r>
      <w:proofErr w:type="spellStart"/>
      <w:r w:rsidRPr="0018753E">
        <w:rPr>
          <w:i/>
          <w:iCs/>
        </w:rPr>
        <w:t>marginale</w:t>
      </w:r>
      <w:proofErr w:type="spellEnd"/>
      <w:r w:rsidRPr="00096A7D">
        <w:t xml:space="preserve"> y </w:t>
      </w:r>
      <w:proofErr w:type="spellStart"/>
      <w:r w:rsidRPr="0018753E">
        <w:rPr>
          <w:i/>
          <w:iCs/>
        </w:rPr>
        <w:t>Theileria</w:t>
      </w:r>
      <w:proofErr w:type="spellEnd"/>
      <w:r w:rsidRPr="0018753E">
        <w:rPr>
          <w:i/>
          <w:iCs/>
        </w:rPr>
        <w:t xml:space="preserve"> </w:t>
      </w:r>
      <w:proofErr w:type="spellStart"/>
      <w:r w:rsidRPr="0018753E">
        <w:rPr>
          <w:i/>
          <w:iCs/>
        </w:rPr>
        <w:t>cervi</w:t>
      </w:r>
      <w:proofErr w:type="spellEnd"/>
      <w:r w:rsidRPr="00096A7D">
        <w:t>. A través de la red de colaboración interinstitucional se detectó hantavirus en roedores del PNIB</w:t>
      </w:r>
      <w:r w:rsidRPr="006A3FAC">
        <w:rPr>
          <w:vertAlign w:val="superscript"/>
        </w:rPr>
        <w:t>9</w:t>
      </w:r>
      <w:r w:rsidRPr="00096A7D">
        <w:t xml:space="preserve">, </w:t>
      </w:r>
      <w:proofErr w:type="spellStart"/>
      <w:r w:rsidRPr="00EC7DAB">
        <w:rPr>
          <w:i/>
        </w:rPr>
        <w:t>Microascus</w:t>
      </w:r>
      <w:proofErr w:type="spellEnd"/>
      <w:r w:rsidRPr="00096A7D">
        <w:t xml:space="preserve"> </w:t>
      </w:r>
      <w:proofErr w:type="spellStart"/>
      <w:r w:rsidRPr="00096A7D">
        <w:t>sp</w:t>
      </w:r>
      <w:proofErr w:type="spellEnd"/>
      <w:r w:rsidRPr="00096A7D">
        <w:t xml:space="preserve">. y </w:t>
      </w:r>
      <w:proofErr w:type="spellStart"/>
      <w:r w:rsidRPr="00EC7DAB">
        <w:rPr>
          <w:i/>
        </w:rPr>
        <w:t>Cephalotheca</w:t>
      </w:r>
      <w:proofErr w:type="spellEnd"/>
      <w:r w:rsidRPr="00096A7D">
        <w:t xml:space="preserve"> </w:t>
      </w:r>
      <w:proofErr w:type="spellStart"/>
      <w:r w:rsidRPr="00096A7D">
        <w:t>sp</w:t>
      </w:r>
      <w:proofErr w:type="spellEnd"/>
      <w:r w:rsidRPr="00096A7D">
        <w:t>. en murciélagos de PNIB y PNCP</w:t>
      </w:r>
      <w:r w:rsidRPr="006A3FAC">
        <w:rPr>
          <w:vertAlign w:val="superscript"/>
        </w:rPr>
        <w:t>10</w:t>
      </w:r>
      <w:r w:rsidRPr="00096A7D">
        <w:t xml:space="preserve">. Se identificó la presencia de </w:t>
      </w:r>
      <w:proofErr w:type="spellStart"/>
      <w:r w:rsidRPr="00096A7D">
        <w:t>Acetamiprid</w:t>
      </w:r>
      <w:proofErr w:type="spellEnd"/>
      <w:r w:rsidRPr="00096A7D">
        <w:t xml:space="preserve">, Imidacloprid, Atrazina, </w:t>
      </w:r>
      <w:proofErr w:type="spellStart"/>
      <w:r w:rsidRPr="00096A7D">
        <w:t>Metolaclor</w:t>
      </w:r>
      <w:proofErr w:type="spellEnd"/>
      <w:r w:rsidRPr="00096A7D">
        <w:t xml:space="preserve">, Tebuconazol, </w:t>
      </w:r>
      <w:proofErr w:type="spellStart"/>
      <w:r w:rsidRPr="00096A7D">
        <w:t>Difenconazol</w:t>
      </w:r>
      <w:proofErr w:type="spellEnd"/>
      <w:r w:rsidRPr="00096A7D">
        <w:t xml:space="preserve">, </w:t>
      </w:r>
      <w:proofErr w:type="spellStart"/>
      <w:r w:rsidRPr="00096A7D">
        <w:t>Metconazol</w:t>
      </w:r>
      <w:proofErr w:type="spellEnd"/>
      <w:r w:rsidRPr="00096A7D">
        <w:t xml:space="preserve">, </w:t>
      </w:r>
      <w:proofErr w:type="spellStart"/>
      <w:r w:rsidRPr="00096A7D">
        <w:t>Clorpirifos</w:t>
      </w:r>
      <w:proofErr w:type="spellEnd"/>
      <w:r w:rsidRPr="00096A7D">
        <w:t xml:space="preserve">, </w:t>
      </w:r>
      <w:r w:rsidRPr="00096A7D">
        <w:t xml:space="preserve">Cipermetrina, </w:t>
      </w:r>
      <w:proofErr w:type="spellStart"/>
      <w:r w:rsidRPr="00096A7D">
        <w:t>Butóxido</w:t>
      </w:r>
      <w:proofErr w:type="spellEnd"/>
      <w:r w:rsidRPr="00096A7D">
        <w:t xml:space="preserve"> de </w:t>
      </w:r>
      <w:proofErr w:type="spellStart"/>
      <w:r w:rsidRPr="00096A7D">
        <w:t>Piperonilo</w:t>
      </w:r>
      <w:proofErr w:type="spellEnd"/>
      <w:r w:rsidRPr="00096A7D">
        <w:t xml:space="preserve">, </w:t>
      </w:r>
      <w:proofErr w:type="spellStart"/>
      <w:r w:rsidRPr="00096A7D">
        <w:t>Fipronil</w:t>
      </w:r>
      <w:proofErr w:type="spellEnd"/>
      <w:r w:rsidRPr="00096A7D">
        <w:t xml:space="preserve">, 2,4 D, Glifosato, AMPA y </w:t>
      </w:r>
      <w:proofErr w:type="spellStart"/>
      <w:r w:rsidRPr="00096A7D">
        <w:t>Glufosinato</w:t>
      </w:r>
      <w:proofErr w:type="spellEnd"/>
      <w:r w:rsidRPr="00096A7D">
        <w:t xml:space="preserve"> de amonio en muestras ambientales con diversas concentraciones. </w:t>
      </w:r>
      <w:r w:rsidRPr="0018753E">
        <w:t>Asimismo,</w:t>
      </w:r>
      <w:r w:rsidRPr="00096A7D">
        <w:t xml:space="preserve"> se encontraron restos de Imidacloprid, Tebuconazol, </w:t>
      </w:r>
      <w:proofErr w:type="spellStart"/>
      <w:r w:rsidRPr="00096A7D">
        <w:t>Metolaclor</w:t>
      </w:r>
      <w:proofErr w:type="spellEnd"/>
      <w:r w:rsidRPr="00096A7D">
        <w:t xml:space="preserve">, </w:t>
      </w:r>
      <w:proofErr w:type="spellStart"/>
      <w:r w:rsidRPr="00096A7D">
        <w:t>Fipronil</w:t>
      </w:r>
      <w:proofErr w:type="spellEnd"/>
      <w:r w:rsidRPr="00096A7D">
        <w:t xml:space="preserve">, </w:t>
      </w:r>
      <w:proofErr w:type="spellStart"/>
      <w:r w:rsidRPr="00096A7D">
        <w:t>Clorpirifos</w:t>
      </w:r>
      <w:proofErr w:type="spellEnd"/>
      <w:r w:rsidRPr="00096A7D">
        <w:t xml:space="preserve">, Cipermetrina, </w:t>
      </w:r>
      <w:proofErr w:type="spellStart"/>
      <w:r w:rsidRPr="00096A7D">
        <w:t>Butóxido</w:t>
      </w:r>
      <w:proofErr w:type="spellEnd"/>
      <w:r w:rsidRPr="00096A7D">
        <w:t xml:space="preserve"> de </w:t>
      </w:r>
      <w:proofErr w:type="spellStart"/>
      <w:r w:rsidRPr="00096A7D">
        <w:t>Piperonilo</w:t>
      </w:r>
      <w:proofErr w:type="spellEnd"/>
      <w:r w:rsidRPr="00096A7D">
        <w:t xml:space="preserve"> y Atrazina en tejidos de </w:t>
      </w:r>
      <w:r w:rsidRPr="00EC7DAB">
        <w:rPr>
          <w:i/>
        </w:rPr>
        <w:t>B</w:t>
      </w:r>
      <w:r w:rsidRPr="00096A7D">
        <w:t xml:space="preserve">. </w:t>
      </w:r>
      <w:proofErr w:type="spellStart"/>
      <w:r w:rsidRPr="00EC7DAB">
        <w:rPr>
          <w:i/>
        </w:rPr>
        <w:t>dichotomus</w:t>
      </w:r>
      <w:proofErr w:type="spellEnd"/>
      <w:r w:rsidRPr="00096A7D">
        <w:t xml:space="preserve">. Los resultados de la vigilancia de salud en fauna en PN y sus áreas de interfaz destacan la importancia de estrategias integradas y sistemáticas para el monitoreo sanitario. El 66.39% de las notificaciones provinieron del personal de áreas protegidas y la comunidad local, lo que demuestra la efectividad de redes participativas y la utilidad de la ciencia ciudadana en la detección temprana de eventos de morbi-mortalidad. Los talleres de capacitación y la aplicación "Marandu" facilitaron la participación comunitaria, fortaleciendo la relación entre la investigación científica y la gestión de la conservación, y promoviendo mayor conciencia sobre biodiversidad y salud ecosistémica. Las redes interinstitucionales optimizaron los diagnósticos de laboratorio y el uso de recursos. La detección de patógenos zoonóticos resalta la necesidad de un monitoreo continuo de reservorios silvestres en áreas de interfaz. La presencia de plaguicidas en </w:t>
      </w:r>
      <w:r w:rsidR="00EC7DAB" w:rsidRPr="00EC7DAB">
        <w:rPr>
          <w:bCs/>
        </w:rPr>
        <w:t>la ambiente evidencia</w:t>
      </w:r>
      <w:r w:rsidRPr="00096A7D">
        <w:t xml:space="preserve"> la contaminación química y los riesgos asociados para la salud y el equilibrio de los ecosistemas, subrayando la urgencia de políticas ambientales sostenibles que mitiguen estos riesgos y preserven la biodiversidad.</w:t>
      </w:r>
    </w:p>
    <w:p w14:paraId="3A24E2FA" w14:textId="77777777" w:rsidR="00B417EA" w:rsidRDefault="00B417EA" w:rsidP="00096A7D">
      <w:pPr>
        <w:pStyle w:val="Ttulo1"/>
        <w:jc w:val="both"/>
      </w:pPr>
      <w:r>
        <w:t>Conclusión</w:t>
      </w:r>
    </w:p>
    <w:p w14:paraId="3424724E" w14:textId="77777777" w:rsidR="00B417EA" w:rsidRPr="00B417EA" w:rsidRDefault="00096A7D" w:rsidP="00B417EA">
      <w:r w:rsidRPr="00096A7D">
        <w:t>La vigilancia de salud en fauna silvestre es fundamental para comprender, prevenir y controlar los ciclos de enfermedades y los escenarios de contaminación asociados. Los enfoques multidisciplinarios, que incluyen la participación activa de la comunidad, son esenciales para el éxito de estas estrategias bajo el enfoque de "Una Salud". Se requiere continuar con la implementación de estas prácticas para abordar los desafíos futuros relacionados con la salud de la fauna y su interrelación con la salud humana y ambiental.</w:t>
      </w:r>
    </w:p>
    <w:p w14:paraId="7541D9DF" w14:textId="77777777" w:rsidR="004F6587" w:rsidRDefault="00007151">
      <w:pPr>
        <w:pStyle w:val="Ttulo1"/>
      </w:pPr>
      <w:r>
        <w:t>Bibliografía</w:t>
      </w:r>
    </w:p>
    <w:p w14:paraId="7A504169" w14:textId="77777777" w:rsidR="00096A7D" w:rsidRPr="00096A7D" w:rsidRDefault="00EC7DAB" w:rsidP="00096A7D">
      <w:pPr>
        <w:numPr>
          <w:ilvl w:val="0"/>
          <w:numId w:val="1"/>
        </w:numPr>
        <w:pBdr>
          <w:top w:val="nil"/>
          <w:left w:val="nil"/>
          <w:bottom w:val="nil"/>
          <w:right w:val="nil"/>
          <w:between w:val="nil"/>
        </w:pBdr>
        <w:spacing w:after="120"/>
        <w:rPr>
          <w:color w:val="000000"/>
          <w:szCs w:val="20"/>
        </w:rPr>
      </w:pPr>
      <w:r>
        <w:rPr>
          <w:noProof/>
          <w:lang w:val="en-US" w:eastAsia="en-US"/>
        </w:rPr>
        <mc:AlternateContent>
          <mc:Choice Requires="wps">
            <w:drawing>
              <wp:anchor distT="0" distB="0" distL="114300" distR="114300" simplePos="0" relativeHeight="251666432" behindDoc="0" locked="0" layoutInCell="1" hidden="0" allowOverlap="1" wp14:anchorId="227072DE" wp14:editId="4EF36BB7">
                <wp:simplePos x="0" y="0"/>
                <wp:positionH relativeFrom="column">
                  <wp:posOffset>2697480</wp:posOffset>
                </wp:positionH>
                <wp:positionV relativeFrom="paragraph">
                  <wp:posOffset>1090295</wp:posOffset>
                </wp:positionV>
                <wp:extent cx="428867" cy="405310"/>
                <wp:effectExtent l="0" t="0" r="0" b="0"/>
                <wp:wrapNone/>
                <wp:docPr id="10" name="Rectángulo 10"/>
                <wp:cNvGraphicFramePr/>
                <a:graphic xmlns:a="http://schemas.openxmlformats.org/drawingml/2006/main">
                  <a:graphicData uri="http://schemas.microsoft.com/office/word/2010/wordprocessingShape">
                    <wps:wsp>
                      <wps:cNvSpPr/>
                      <wps:spPr>
                        <a:xfrm>
                          <a:off x="0" y="0"/>
                          <a:ext cx="428867" cy="405310"/>
                        </a:xfrm>
                        <a:prstGeom prst="rect">
                          <a:avLst/>
                        </a:prstGeom>
                        <a:solidFill>
                          <a:srgbClr val="9B5A1A"/>
                        </a:solidFill>
                        <a:ln w="9525" cap="flat" cmpd="sng">
                          <a:solidFill>
                            <a:srgbClr val="366092"/>
                          </a:solidFill>
                          <a:prstDash val="solid"/>
                          <a:round/>
                          <a:headEnd type="none" w="sm" len="sm"/>
                          <a:tailEnd type="none" w="sm" len="sm"/>
                        </a:ln>
                      </wps:spPr>
                      <wps:txbx>
                        <w:txbxContent>
                          <w:p w14:paraId="444A6C3C" w14:textId="77777777" w:rsidR="009405C5" w:rsidRDefault="0022715D" w:rsidP="009405C5">
                            <w:pPr>
                              <w:jc w:val="center"/>
                              <w:textDirection w:val="btLr"/>
                            </w:pPr>
                            <w:r>
                              <w:rPr>
                                <w:b/>
                                <w:color w:val="FFFFFF"/>
                                <w:sz w:val="24"/>
                              </w:rPr>
                              <w:t>25</w:t>
                            </w:r>
                          </w:p>
                        </w:txbxContent>
                      </wps:txbx>
                      <wps:bodyPr spcFirstLastPara="1" wrap="square" lIns="91425" tIns="45700" rIns="91425" bIns="45700" anchor="t" anchorCtr="0">
                        <a:noAutofit/>
                      </wps:bodyPr>
                    </wps:wsp>
                  </a:graphicData>
                </a:graphic>
              </wp:anchor>
            </w:drawing>
          </mc:Choice>
          <mc:Fallback>
            <w:pict>
              <v:rect w14:anchorId="227072DE" id="Rectángulo 10" o:spid="_x0000_s1028" style="position:absolute;left:0;text-align:left;margin-left:212.4pt;margin-top:85.85pt;width:33.75pt;height:31.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" fillcolor="#9b5a1a" strokecolor="#366092">
                <v:stroke startarrowwidth="narrow" startarrowlength="short" endarrowwidth="narrow" endarrowlength="short" joinstyle="round"/>
                <v:textbox inset="2.53958mm,1.2694mm,2.53958mm,1.2694mm">
                  <w:txbxContent>
                    <w:p w14:paraId="444A6C3C" w14:textId="77777777" w:rsidR="009405C5" w:rsidRDefault="0022715D" w:rsidP="009405C5">
                      <w:pPr>
                        <w:jc w:val="center"/>
                        <w:textDirection w:val="btLr"/>
                      </w:pPr>
                      <w:r>
                        <w:rPr>
                          <w:b/>
                          <w:color w:val="FFFFFF"/>
                          <w:sz w:val="24"/>
                        </w:rPr>
                        <w:t>25</w:t>
                      </w:r>
                    </w:p>
                  </w:txbxContent>
                </v:textbox>
              </v:rect>
            </w:pict>
          </mc:Fallback>
        </mc:AlternateContent>
      </w:r>
      <w:proofErr w:type="spellStart"/>
      <w:r w:rsidR="00096A7D" w:rsidRPr="00096A7D">
        <w:rPr>
          <w:color w:val="000000"/>
          <w:szCs w:val="20"/>
          <w:lang w:val="en-US"/>
        </w:rPr>
        <w:t>Daszak</w:t>
      </w:r>
      <w:proofErr w:type="spellEnd"/>
      <w:r w:rsidR="00096A7D" w:rsidRPr="00096A7D">
        <w:rPr>
          <w:color w:val="000000"/>
          <w:szCs w:val="20"/>
          <w:lang w:val="en-US"/>
        </w:rPr>
        <w:t xml:space="preserve"> P, </w:t>
      </w:r>
      <w:proofErr w:type="spellStart"/>
      <w:r w:rsidR="00096A7D" w:rsidRPr="00096A7D">
        <w:rPr>
          <w:color w:val="000000"/>
          <w:szCs w:val="20"/>
          <w:lang w:val="en-US"/>
        </w:rPr>
        <w:t>Amuasi</w:t>
      </w:r>
      <w:proofErr w:type="spellEnd"/>
      <w:r w:rsidR="00096A7D" w:rsidRPr="00096A7D">
        <w:rPr>
          <w:color w:val="000000"/>
          <w:szCs w:val="20"/>
          <w:lang w:val="en-US"/>
        </w:rPr>
        <w:t xml:space="preserve"> J, das Neves CG, Hayman D, </w:t>
      </w:r>
      <w:proofErr w:type="spellStart"/>
      <w:r w:rsidR="00096A7D" w:rsidRPr="00096A7D">
        <w:rPr>
          <w:color w:val="000000"/>
          <w:szCs w:val="20"/>
          <w:lang w:val="en-US"/>
        </w:rPr>
        <w:t>Kuiken</w:t>
      </w:r>
      <w:proofErr w:type="spellEnd"/>
      <w:r w:rsidR="00096A7D" w:rsidRPr="00096A7D">
        <w:rPr>
          <w:color w:val="000000"/>
          <w:szCs w:val="20"/>
          <w:lang w:val="en-US"/>
        </w:rPr>
        <w:t xml:space="preserve"> T, Roche B, et al. Workshop report on biodiversity and pandemics of the Intergovernmental Platform on Biodiversity and Ecosystem Services. </w:t>
      </w:r>
      <w:r w:rsidR="00096A7D" w:rsidRPr="00096A7D">
        <w:rPr>
          <w:color w:val="000000"/>
          <w:szCs w:val="20"/>
        </w:rPr>
        <w:t xml:space="preserve">IPBES; 2020. </w:t>
      </w:r>
    </w:p>
    <w:p w14:paraId="73EA4DA8" w14:textId="77777777" w:rsidR="00096A7D" w:rsidRPr="00096A7D" w:rsidRDefault="00096A7D" w:rsidP="00096A7D">
      <w:pPr>
        <w:numPr>
          <w:ilvl w:val="0"/>
          <w:numId w:val="1"/>
        </w:numPr>
        <w:pBdr>
          <w:top w:val="nil"/>
          <w:left w:val="nil"/>
          <w:bottom w:val="nil"/>
          <w:right w:val="nil"/>
          <w:between w:val="nil"/>
        </w:pBdr>
        <w:spacing w:after="120"/>
        <w:rPr>
          <w:color w:val="000000"/>
          <w:szCs w:val="20"/>
        </w:rPr>
      </w:pPr>
      <w:r w:rsidRPr="00096A7D">
        <w:rPr>
          <w:color w:val="000000"/>
          <w:szCs w:val="20"/>
          <w:lang w:val="en-US"/>
        </w:rPr>
        <w:lastRenderedPageBreak/>
        <w:t xml:space="preserve">Cunningham AA, </w:t>
      </w:r>
      <w:proofErr w:type="spellStart"/>
      <w:r w:rsidRPr="00096A7D">
        <w:rPr>
          <w:color w:val="000000"/>
          <w:szCs w:val="20"/>
          <w:lang w:val="en-US"/>
        </w:rPr>
        <w:t>Daszak</w:t>
      </w:r>
      <w:proofErr w:type="spellEnd"/>
      <w:r w:rsidRPr="00096A7D">
        <w:rPr>
          <w:color w:val="000000"/>
          <w:szCs w:val="20"/>
          <w:lang w:val="en-US"/>
        </w:rPr>
        <w:t xml:space="preserve"> P, Wood JLN. One Health, emerging infectious diseases and wildlife: two decades of progress? </w:t>
      </w:r>
      <w:proofErr w:type="spellStart"/>
      <w:r w:rsidRPr="00096A7D">
        <w:rPr>
          <w:color w:val="000000"/>
          <w:szCs w:val="20"/>
        </w:rPr>
        <w:t>Philos</w:t>
      </w:r>
      <w:proofErr w:type="spellEnd"/>
      <w:r w:rsidRPr="00096A7D">
        <w:rPr>
          <w:color w:val="000000"/>
          <w:szCs w:val="20"/>
        </w:rPr>
        <w:t xml:space="preserve"> Trans R </w:t>
      </w:r>
      <w:proofErr w:type="spellStart"/>
      <w:r w:rsidRPr="00096A7D">
        <w:rPr>
          <w:color w:val="000000"/>
          <w:szCs w:val="20"/>
        </w:rPr>
        <w:t>Soc</w:t>
      </w:r>
      <w:proofErr w:type="spellEnd"/>
      <w:r w:rsidRPr="00096A7D">
        <w:rPr>
          <w:color w:val="000000"/>
          <w:szCs w:val="20"/>
        </w:rPr>
        <w:t xml:space="preserve"> B. 2017;372(1725):20160167. </w:t>
      </w:r>
    </w:p>
    <w:p w14:paraId="7EB21140" w14:textId="77777777" w:rsidR="00096A7D" w:rsidRPr="00096A7D" w:rsidRDefault="00096A7D" w:rsidP="00096A7D">
      <w:pPr>
        <w:numPr>
          <w:ilvl w:val="0"/>
          <w:numId w:val="1"/>
        </w:numPr>
        <w:pBdr>
          <w:top w:val="nil"/>
          <w:left w:val="nil"/>
          <w:bottom w:val="nil"/>
          <w:right w:val="nil"/>
          <w:between w:val="nil"/>
        </w:pBdr>
        <w:spacing w:after="120"/>
        <w:rPr>
          <w:color w:val="000000"/>
          <w:szCs w:val="20"/>
        </w:rPr>
      </w:pPr>
      <w:r w:rsidRPr="00096A7D">
        <w:rPr>
          <w:color w:val="000000"/>
          <w:szCs w:val="20"/>
        </w:rPr>
        <w:t xml:space="preserve">Organización Mundial de Sanidad Animal. </w:t>
      </w:r>
      <w:r w:rsidRPr="00096A7D">
        <w:rPr>
          <w:color w:val="000000"/>
          <w:szCs w:val="20"/>
          <w:lang w:val="en-US"/>
        </w:rPr>
        <w:t xml:space="preserve">Training manual on surveillance and international reporting of diseases in wild animals. Workshop for OIE National Focal Points for Wildlife Second Cycle. </w:t>
      </w:r>
      <w:r w:rsidRPr="00096A7D">
        <w:rPr>
          <w:color w:val="000000"/>
          <w:szCs w:val="20"/>
        </w:rPr>
        <w:t xml:space="preserve">Paris: </w:t>
      </w:r>
      <w:proofErr w:type="spellStart"/>
      <w:r w:rsidRPr="00096A7D">
        <w:rPr>
          <w:color w:val="000000"/>
          <w:szCs w:val="20"/>
        </w:rPr>
        <w:t>World</w:t>
      </w:r>
      <w:proofErr w:type="spellEnd"/>
      <w:r w:rsidRPr="00096A7D">
        <w:rPr>
          <w:color w:val="000000"/>
          <w:szCs w:val="20"/>
        </w:rPr>
        <w:t xml:space="preserve"> </w:t>
      </w:r>
      <w:proofErr w:type="spellStart"/>
      <w:r w:rsidRPr="00096A7D">
        <w:rPr>
          <w:color w:val="000000"/>
          <w:szCs w:val="20"/>
        </w:rPr>
        <w:t>Organisation</w:t>
      </w:r>
      <w:proofErr w:type="spellEnd"/>
      <w:r w:rsidRPr="00096A7D">
        <w:rPr>
          <w:color w:val="000000"/>
          <w:szCs w:val="20"/>
        </w:rPr>
        <w:t xml:space="preserve"> </w:t>
      </w:r>
      <w:proofErr w:type="spellStart"/>
      <w:r w:rsidRPr="00096A7D">
        <w:rPr>
          <w:color w:val="000000"/>
          <w:szCs w:val="20"/>
        </w:rPr>
        <w:t>for</w:t>
      </w:r>
      <w:proofErr w:type="spellEnd"/>
      <w:r w:rsidRPr="00096A7D">
        <w:rPr>
          <w:color w:val="000000"/>
          <w:szCs w:val="20"/>
        </w:rPr>
        <w:t xml:space="preserve"> Animal </w:t>
      </w:r>
      <w:proofErr w:type="spellStart"/>
      <w:r w:rsidRPr="00096A7D">
        <w:rPr>
          <w:color w:val="000000"/>
          <w:szCs w:val="20"/>
        </w:rPr>
        <w:t>Health</w:t>
      </w:r>
      <w:proofErr w:type="spellEnd"/>
      <w:r w:rsidRPr="00096A7D">
        <w:rPr>
          <w:color w:val="000000"/>
          <w:szCs w:val="20"/>
        </w:rPr>
        <w:t>; 2015.</w:t>
      </w:r>
    </w:p>
    <w:p w14:paraId="104CC1C2" w14:textId="77777777" w:rsidR="00096A7D" w:rsidRPr="00096A7D" w:rsidRDefault="00096A7D" w:rsidP="00096A7D">
      <w:pPr>
        <w:numPr>
          <w:ilvl w:val="0"/>
          <w:numId w:val="1"/>
        </w:numPr>
        <w:pBdr>
          <w:top w:val="nil"/>
          <w:left w:val="nil"/>
          <w:bottom w:val="nil"/>
          <w:right w:val="nil"/>
          <w:between w:val="nil"/>
        </w:pBdr>
        <w:spacing w:after="120"/>
        <w:rPr>
          <w:color w:val="000000"/>
          <w:szCs w:val="20"/>
        </w:rPr>
      </w:pPr>
      <w:r w:rsidRPr="00096A7D">
        <w:rPr>
          <w:color w:val="000000"/>
          <w:szCs w:val="20"/>
          <w:lang w:val="en-US"/>
        </w:rPr>
        <w:t xml:space="preserve">World Organization for Animal Health. </w:t>
      </w:r>
      <w:r w:rsidRPr="00096A7D">
        <w:rPr>
          <w:color w:val="000000"/>
          <w:szCs w:val="20"/>
        </w:rPr>
        <w:t>Capítulo 1.4: Vigilancia Sanitaria de los Animales Terrestres en Código Sanitario para los Animales Terrestres. 2021.Disponible en: https://www.woah.org/fileadmin/Home/esp/Health_standards/tahc/current/es_chapitre_surveillance_general.htm.</w:t>
      </w:r>
    </w:p>
    <w:p w14:paraId="6BB1EC8A" w14:textId="77777777" w:rsidR="00096A7D" w:rsidRPr="00096A7D" w:rsidRDefault="00096A7D" w:rsidP="00096A7D">
      <w:pPr>
        <w:numPr>
          <w:ilvl w:val="0"/>
          <w:numId w:val="1"/>
        </w:numPr>
        <w:pBdr>
          <w:top w:val="nil"/>
          <w:left w:val="nil"/>
          <w:bottom w:val="nil"/>
          <w:right w:val="nil"/>
          <w:between w:val="nil"/>
        </w:pBdr>
        <w:spacing w:after="120"/>
        <w:rPr>
          <w:color w:val="000000"/>
          <w:szCs w:val="20"/>
        </w:rPr>
      </w:pPr>
      <w:r w:rsidRPr="00096A7D">
        <w:rPr>
          <w:color w:val="000000"/>
          <w:szCs w:val="20"/>
          <w:lang w:val="en-US"/>
        </w:rPr>
        <w:t xml:space="preserve">Halliday JEB, Meredith AL, </w:t>
      </w:r>
      <w:proofErr w:type="spellStart"/>
      <w:r w:rsidRPr="00096A7D">
        <w:rPr>
          <w:color w:val="000000"/>
          <w:szCs w:val="20"/>
          <w:lang w:val="en-US"/>
        </w:rPr>
        <w:t>Knobel</w:t>
      </w:r>
      <w:proofErr w:type="spellEnd"/>
      <w:r w:rsidRPr="00096A7D">
        <w:rPr>
          <w:color w:val="000000"/>
          <w:szCs w:val="20"/>
          <w:lang w:val="en-US"/>
        </w:rPr>
        <w:t xml:space="preserve"> DL, Shaw DJ, </w:t>
      </w:r>
      <w:proofErr w:type="spellStart"/>
      <w:r w:rsidRPr="00096A7D">
        <w:rPr>
          <w:color w:val="000000"/>
          <w:szCs w:val="20"/>
          <w:lang w:val="en-US"/>
        </w:rPr>
        <w:t>Bronsvoort</w:t>
      </w:r>
      <w:proofErr w:type="spellEnd"/>
      <w:r w:rsidRPr="00096A7D">
        <w:rPr>
          <w:color w:val="000000"/>
          <w:szCs w:val="20"/>
          <w:lang w:val="en-US"/>
        </w:rPr>
        <w:t xml:space="preserve"> BMDC, </w:t>
      </w:r>
      <w:proofErr w:type="spellStart"/>
      <w:r w:rsidRPr="00096A7D">
        <w:rPr>
          <w:color w:val="000000"/>
          <w:szCs w:val="20"/>
          <w:lang w:val="en-US"/>
        </w:rPr>
        <w:t>Cleaveland</w:t>
      </w:r>
      <w:proofErr w:type="spellEnd"/>
      <w:r w:rsidRPr="00096A7D">
        <w:rPr>
          <w:color w:val="000000"/>
          <w:szCs w:val="20"/>
          <w:lang w:val="en-US"/>
        </w:rPr>
        <w:t xml:space="preserve"> S. A framework for evaluating animals as sentinels for infectious disease surveillance. </w:t>
      </w:r>
      <w:r w:rsidRPr="00096A7D">
        <w:rPr>
          <w:color w:val="000000"/>
          <w:szCs w:val="20"/>
        </w:rPr>
        <w:t xml:space="preserve">J R </w:t>
      </w:r>
      <w:proofErr w:type="spellStart"/>
      <w:r w:rsidRPr="00096A7D">
        <w:rPr>
          <w:color w:val="000000"/>
          <w:szCs w:val="20"/>
        </w:rPr>
        <w:t>Soc</w:t>
      </w:r>
      <w:proofErr w:type="spellEnd"/>
      <w:r w:rsidRPr="00096A7D">
        <w:rPr>
          <w:color w:val="000000"/>
          <w:szCs w:val="20"/>
        </w:rPr>
        <w:t xml:space="preserve"> Interface. 2007;4(16):973-84. </w:t>
      </w:r>
    </w:p>
    <w:p w14:paraId="23CC6BC3" w14:textId="77777777" w:rsidR="00096A7D" w:rsidRPr="00096A7D" w:rsidRDefault="00096A7D" w:rsidP="00096A7D">
      <w:pPr>
        <w:numPr>
          <w:ilvl w:val="0"/>
          <w:numId w:val="1"/>
        </w:numPr>
        <w:pBdr>
          <w:top w:val="nil"/>
          <w:left w:val="nil"/>
          <w:bottom w:val="nil"/>
          <w:right w:val="nil"/>
          <w:between w:val="nil"/>
        </w:pBdr>
        <w:spacing w:after="120"/>
        <w:rPr>
          <w:color w:val="000000"/>
          <w:szCs w:val="20"/>
        </w:rPr>
      </w:pPr>
      <w:r w:rsidRPr="00096A7D">
        <w:rPr>
          <w:color w:val="000000"/>
          <w:szCs w:val="20"/>
          <w:lang w:val="en-US"/>
        </w:rPr>
        <w:t>Ryser-</w:t>
      </w:r>
      <w:proofErr w:type="spellStart"/>
      <w:r w:rsidRPr="00096A7D">
        <w:rPr>
          <w:color w:val="000000"/>
          <w:szCs w:val="20"/>
          <w:lang w:val="en-US"/>
        </w:rPr>
        <w:t>Degiorgis</w:t>
      </w:r>
      <w:proofErr w:type="spellEnd"/>
      <w:r w:rsidRPr="00096A7D">
        <w:rPr>
          <w:color w:val="000000"/>
          <w:szCs w:val="20"/>
          <w:lang w:val="en-US"/>
        </w:rPr>
        <w:t xml:space="preserve"> MP. Wildlife health investigations: needs, challenges and recommendations. </w:t>
      </w:r>
      <w:r w:rsidRPr="00096A7D">
        <w:rPr>
          <w:color w:val="000000"/>
          <w:szCs w:val="20"/>
        </w:rPr>
        <w:t xml:space="preserve">BMC </w:t>
      </w:r>
      <w:proofErr w:type="spellStart"/>
      <w:r w:rsidRPr="00096A7D">
        <w:rPr>
          <w:color w:val="000000"/>
          <w:szCs w:val="20"/>
        </w:rPr>
        <w:t>Vet</w:t>
      </w:r>
      <w:proofErr w:type="spellEnd"/>
      <w:r w:rsidRPr="00096A7D">
        <w:rPr>
          <w:color w:val="000000"/>
          <w:szCs w:val="20"/>
        </w:rPr>
        <w:t xml:space="preserve"> Res. 2013;9(1):223. </w:t>
      </w:r>
    </w:p>
    <w:p w14:paraId="744ED49B" w14:textId="77777777" w:rsidR="00096A7D" w:rsidRPr="00096A7D" w:rsidRDefault="00096A7D" w:rsidP="00096A7D">
      <w:pPr>
        <w:numPr>
          <w:ilvl w:val="0"/>
          <w:numId w:val="1"/>
        </w:numPr>
        <w:pBdr>
          <w:top w:val="nil"/>
          <w:left w:val="nil"/>
          <w:bottom w:val="nil"/>
          <w:right w:val="nil"/>
          <w:between w:val="nil"/>
        </w:pBdr>
        <w:spacing w:after="120"/>
        <w:rPr>
          <w:color w:val="000000"/>
          <w:szCs w:val="20"/>
        </w:rPr>
      </w:pPr>
      <w:r w:rsidRPr="00096A7D">
        <w:rPr>
          <w:color w:val="000000"/>
          <w:szCs w:val="20"/>
          <w:lang w:val="en-US"/>
        </w:rPr>
        <w:t xml:space="preserve">Maas M, </w:t>
      </w:r>
      <w:proofErr w:type="spellStart"/>
      <w:r w:rsidRPr="00096A7D">
        <w:rPr>
          <w:color w:val="000000"/>
          <w:szCs w:val="20"/>
          <w:lang w:val="en-US"/>
        </w:rPr>
        <w:t>Gröne</w:t>
      </w:r>
      <w:proofErr w:type="spellEnd"/>
      <w:r w:rsidRPr="00096A7D">
        <w:rPr>
          <w:color w:val="000000"/>
          <w:szCs w:val="20"/>
          <w:lang w:val="en-US"/>
        </w:rPr>
        <w:t xml:space="preserve"> A, </w:t>
      </w:r>
      <w:proofErr w:type="spellStart"/>
      <w:r w:rsidRPr="00096A7D">
        <w:rPr>
          <w:color w:val="000000"/>
          <w:szCs w:val="20"/>
          <w:lang w:val="en-US"/>
        </w:rPr>
        <w:t>Kuiken</w:t>
      </w:r>
      <w:proofErr w:type="spellEnd"/>
      <w:r w:rsidRPr="00096A7D">
        <w:rPr>
          <w:color w:val="000000"/>
          <w:szCs w:val="20"/>
          <w:lang w:val="en-US"/>
        </w:rPr>
        <w:t xml:space="preserve"> T, Van Schaik G, </w:t>
      </w:r>
      <w:proofErr w:type="spellStart"/>
      <w:r w:rsidRPr="00096A7D">
        <w:rPr>
          <w:color w:val="000000"/>
          <w:szCs w:val="20"/>
          <w:lang w:val="en-US"/>
        </w:rPr>
        <w:t>Roest</w:t>
      </w:r>
      <w:proofErr w:type="spellEnd"/>
      <w:r w:rsidRPr="00096A7D">
        <w:rPr>
          <w:color w:val="000000"/>
          <w:szCs w:val="20"/>
          <w:lang w:val="en-US"/>
        </w:rPr>
        <w:t xml:space="preserve"> HIJ, Van Der Giessen JWB. Implementing wildlife disease surveillance in the Netherlands, a One Health approach. </w:t>
      </w:r>
      <w:proofErr w:type="spellStart"/>
      <w:r w:rsidRPr="00096A7D">
        <w:rPr>
          <w:color w:val="000000"/>
          <w:szCs w:val="20"/>
        </w:rPr>
        <w:t>Rev</w:t>
      </w:r>
      <w:proofErr w:type="spellEnd"/>
      <w:r w:rsidRPr="00096A7D">
        <w:rPr>
          <w:color w:val="000000"/>
          <w:szCs w:val="20"/>
        </w:rPr>
        <w:t xml:space="preserve"> </w:t>
      </w:r>
      <w:proofErr w:type="spellStart"/>
      <w:r w:rsidRPr="00096A7D">
        <w:rPr>
          <w:color w:val="000000"/>
          <w:szCs w:val="20"/>
        </w:rPr>
        <w:t>Sci</w:t>
      </w:r>
      <w:proofErr w:type="spellEnd"/>
      <w:r w:rsidRPr="00096A7D">
        <w:rPr>
          <w:color w:val="000000"/>
          <w:szCs w:val="20"/>
        </w:rPr>
        <w:t xml:space="preserve"> </w:t>
      </w:r>
      <w:proofErr w:type="spellStart"/>
      <w:r w:rsidRPr="00096A7D">
        <w:rPr>
          <w:color w:val="000000"/>
          <w:szCs w:val="20"/>
        </w:rPr>
        <w:t>Tech</w:t>
      </w:r>
      <w:proofErr w:type="spellEnd"/>
      <w:r w:rsidRPr="00096A7D">
        <w:rPr>
          <w:color w:val="000000"/>
          <w:szCs w:val="20"/>
        </w:rPr>
        <w:t xml:space="preserve">. </w:t>
      </w:r>
      <w:r w:rsidR="009405C5" w:rsidRPr="00096A7D">
        <w:rPr>
          <w:color w:val="000000"/>
          <w:szCs w:val="20"/>
        </w:rPr>
        <w:t>2016; 35:863</w:t>
      </w:r>
      <w:r w:rsidRPr="00096A7D">
        <w:rPr>
          <w:color w:val="000000"/>
          <w:szCs w:val="20"/>
        </w:rPr>
        <w:t xml:space="preserve">-74. </w:t>
      </w:r>
    </w:p>
    <w:p w14:paraId="0F3F2411" w14:textId="77777777" w:rsidR="00096A7D" w:rsidRPr="00096A7D" w:rsidRDefault="00096A7D" w:rsidP="00096A7D">
      <w:pPr>
        <w:numPr>
          <w:ilvl w:val="0"/>
          <w:numId w:val="1"/>
        </w:numPr>
        <w:pBdr>
          <w:top w:val="nil"/>
          <w:left w:val="nil"/>
          <w:bottom w:val="nil"/>
          <w:right w:val="nil"/>
          <w:between w:val="nil"/>
        </w:pBdr>
        <w:spacing w:after="120"/>
        <w:rPr>
          <w:color w:val="000000"/>
          <w:szCs w:val="20"/>
        </w:rPr>
      </w:pPr>
      <w:r w:rsidRPr="00096A7D">
        <w:rPr>
          <w:color w:val="000000"/>
          <w:szCs w:val="20"/>
        </w:rPr>
        <w:t xml:space="preserve">Artois M, </w:t>
      </w:r>
      <w:proofErr w:type="spellStart"/>
      <w:r w:rsidRPr="00096A7D">
        <w:rPr>
          <w:color w:val="000000"/>
          <w:szCs w:val="20"/>
        </w:rPr>
        <w:t>Bengis</w:t>
      </w:r>
      <w:proofErr w:type="spellEnd"/>
      <w:r w:rsidRPr="00096A7D">
        <w:rPr>
          <w:color w:val="000000"/>
          <w:szCs w:val="20"/>
        </w:rPr>
        <w:t xml:space="preserve"> R, </w:t>
      </w:r>
      <w:proofErr w:type="spellStart"/>
      <w:r w:rsidRPr="00096A7D">
        <w:rPr>
          <w:color w:val="000000"/>
          <w:szCs w:val="20"/>
        </w:rPr>
        <w:t>Delahay</w:t>
      </w:r>
      <w:proofErr w:type="spellEnd"/>
      <w:r w:rsidRPr="00096A7D">
        <w:rPr>
          <w:color w:val="000000"/>
          <w:szCs w:val="20"/>
        </w:rPr>
        <w:t xml:space="preserve"> RJ, </w:t>
      </w:r>
      <w:proofErr w:type="spellStart"/>
      <w:r w:rsidRPr="00096A7D">
        <w:rPr>
          <w:color w:val="000000"/>
          <w:szCs w:val="20"/>
        </w:rPr>
        <w:t>Duchêne</w:t>
      </w:r>
      <w:proofErr w:type="spellEnd"/>
      <w:r w:rsidRPr="00096A7D">
        <w:rPr>
          <w:color w:val="000000"/>
          <w:szCs w:val="20"/>
        </w:rPr>
        <w:t xml:space="preserve"> MJ, </w:t>
      </w:r>
      <w:proofErr w:type="spellStart"/>
      <w:r w:rsidRPr="00096A7D">
        <w:rPr>
          <w:color w:val="000000"/>
          <w:szCs w:val="20"/>
        </w:rPr>
        <w:t>Duff</w:t>
      </w:r>
      <w:proofErr w:type="spellEnd"/>
      <w:r w:rsidRPr="00096A7D">
        <w:rPr>
          <w:color w:val="000000"/>
          <w:szCs w:val="20"/>
        </w:rPr>
        <w:t xml:space="preserve"> JP, </w:t>
      </w:r>
      <w:proofErr w:type="spellStart"/>
      <w:r w:rsidRPr="00096A7D">
        <w:rPr>
          <w:color w:val="000000"/>
          <w:szCs w:val="20"/>
        </w:rPr>
        <w:t>Ferroglio</w:t>
      </w:r>
      <w:proofErr w:type="spellEnd"/>
      <w:r w:rsidRPr="00096A7D">
        <w:rPr>
          <w:color w:val="000000"/>
          <w:szCs w:val="20"/>
        </w:rPr>
        <w:t xml:space="preserve"> E, et al. </w:t>
      </w:r>
      <w:r w:rsidRPr="00096A7D">
        <w:rPr>
          <w:color w:val="000000"/>
          <w:szCs w:val="20"/>
          <w:lang w:val="en-US"/>
        </w:rPr>
        <w:t xml:space="preserve">Wildlife disease surveillance and monitoring. In: </w:t>
      </w:r>
      <w:proofErr w:type="spellStart"/>
      <w:r w:rsidRPr="00096A7D">
        <w:rPr>
          <w:color w:val="000000"/>
          <w:szCs w:val="20"/>
          <w:lang w:val="en-US"/>
        </w:rPr>
        <w:t>Delahay</w:t>
      </w:r>
      <w:proofErr w:type="spellEnd"/>
      <w:r w:rsidRPr="00096A7D">
        <w:rPr>
          <w:color w:val="000000"/>
          <w:szCs w:val="20"/>
          <w:lang w:val="en-US"/>
        </w:rPr>
        <w:t xml:space="preserve"> RJ, Smith GC, Hutchings MR, editors. </w:t>
      </w:r>
      <w:r w:rsidRPr="00096A7D">
        <w:rPr>
          <w:color w:val="000000"/>
          <w:szCs w:val="20"/>
        </w:rPr>
        <w:t xml:space="preserve">Management </w:t>
      </w:r>
      <w:proofErr w:type="spellStart"/>
      <w:r w:rsidRPr="00096A7D">
        <w:rPr>
          <w:color w:val="000000"/>
          <w:szCs w:val="20"/>
        </w:rPr>
        <w:t>of</w:t>
      </w:r>
      <w:proofErr w:type="spellEnd"/>
      <w:r w:rsidRPr="00096A7D">
        <w:rPr>
          <w:color w:val="000000"/>
          <w:szCs w:val="20"/>
        </w:rPr>
        <w:t xml:space="preserve"> </w:t>
      </w:r>
      <w:proofErr w:type="spellStart"/>
      <w:r w:rsidRPr="00096A7D">
        <w:rPr>
          <w:color w:val="000000"/>
          <w:szCs w:val="20"/>
        </w:rPr>
        <w:t>disease</w:t>
      </w:r>
      <w:proofErr w:type="spellEnd"/>
      <w:r w:rsidRPr="00096A7D">
        <w:rPr>
          <w:color w:val="000000"/>
          <w:szCs w:val="20"/>
        </w:rPr>
        <w:t xml:space="preserve"> in wild </w:t>
      </w:r>
      <w:proofErr w:type="spellStart"/>
      <w:r w:rsidRPr="00096A7D">
        <w:rPr>
          <w:color w:val="000000"/>
          <w:szCs w:val="20"/>
        </w:rPr>
        <w:t>mammals</w:t>
      </w:r>
      <w:proofErr w:type="spellEnd"/>
      <w:r w:rsidRPr="00096A7D">
        <w:rPr>
          <w:color w:val="000000"/>
          <w:szCs w:val="20"/>
        </w:rPr>
        <w:t xml:space="preserve">. Springer; 2009. p. 187-213. </w:t>
      </w:r>
    </w:p>
    <w:p w14:paraId="04574711" w14:textId="77777777" w:rsidR="00096A7D" w:rsidRPr="00096A7D" w:rsidRDefault="00096A7D" w:rsidP="00096A7D">
      <w:pPr>
        <w:numPr>
          <w:ilvl w:val="0"/>
          <w:numId w:val="1"/>
        </w:numPr>
        <w:pBdr>
          <w:top w:val="nil"/>
          <w:left w:val="nil"/>
          <w:bottom w:val="nil"/>
          <w:right w:val="nil"/>
          <w:between w:val="nil"/>
        </w:pBdr>
        <w:spacing w:after="120"/>
        <w:rPr>
          <w:color w:val="000000"/>
          <w:szCs w:val="20"/>
        </w:rPr>
      </w:pPr>
      <w:r w:rsidRPr="00096A7D">
        <w:rPr>
          <w:color w:val="000000"/>
          <w:szCs w:val="20"/>
        </w:rPr>
        <w:t xml:space="preserve">Gómez Villafañe IE, </w:t>
      </w:r>
      <w:proofErr w:type="spellStart"/>
      <w:r w:rsidRPr="00096A7D">
        <w:rPr>
          <w:color w:val="000000"/>
          <w:szCs w:val="20"/>
        </w:rPr>
        <w:t>Bellomo</w:t>
      </w:r>
      <w:proofErr w:type="spellEnd"/>
      <w:r w:rsidRPr="00096A7D">
        <w:rPr>
          <w:color w:val="000000"/>
          <w:szCs w:val="20"/>
        </w:rPr>
        <w:t xml:space="preserve"> CM, Rospide M, Blanco P, Coelho R, Alonso DO, et al. </w:t>
      </w:r>
      <w:r w:rsidRPr="00096A7D">
        <w:rPr>
          <w:color w:val="000000"/>
          <w:szCs w:val="20"/>
          <w:lang w:val="en-US"/>
        </w:rPr>
        <w:t xml:space="preserve">Filling the gaps in the Argentinian distribution of </w:t>
      </w:r>
      <w:proofErr w:type="spellStart"/>
      <w:r w:rsidRPr="00096A7D">
        <w:rPr>
          <w:color w:val="000000"/>
          <w:szCs w:val="20"/>
          <w:lang w:val="en-US"/>
        </w:rPr>
        <w:t>orthohantavirus</w:t>
      </w:r>
      <w:proofErr w:type="spellEnd"/>
      <w:r w:rsidRPr="00096A7D">
        <w:rPr>
          <w:color w:val="000000"/>
          <w:szCs w:val="20"/>
          <w:lang w:val="en-US"/>
        </w:rPr>
        <w:t xml:space="preserve">: First finding of </w:t>
      </w:r>
      <w:proofErr w:type="spellStart"/>
      <w:r w:rsidRPr="00096A7D">
        <w:rPr>
          <w:color w:val="000000"/>
          <w:szCs w:val="20"/>
          <w:lang w:val="en-US"/>
        </w:rPr>
        <w:t>Lechiguanas</w:t>
      </w:r>
      <w:proofErr w:type="spellEnd"/>
      <w:r w:rsidRPr="00096A7D">
        <w:rPr>
          <w:color w:val="000000"/>
          <w:szCs w:val="20"/>
          <w:lang w:val="en-US"/>
        </w:rPr>
        <w:t xml:space="preserve"> virus in rodents from Corrientes, Argentina. </w:t>
      </w:r>
      <w:proofErr w:type="spellStart"/>
      <w:r w:rsidRPr="00096A7D">
        <w:rPr>
          <w:color w:val="000000"/>
          <w:szCs w:val="20"/>
        </w:rPr>
        <w:t>Zoonoses</w:t>
      </w:r>
      <w:proofErr w:type="spellEnd"/>
      <w:r w:rsidRPr="00096A7D">
        <w:rPr>
          <w:color w:val="000000"/>
          <w:szCs w:val="20"/>
        </w:rPr>
        <w:t xml:space="preserve"> </w:t>
      </w:r>
      <w:proofErr w:type="spellStart"/>
      <w:r w:rsidRPr="00096A7D">
        <w:rPr>
          <w:color w:val="000000"/>
          <w:szCs w:val="20"/>
        </w:rPr>
        <w:t>Public</w:t>
      </w:r>
      <w:proofErr w:type="spellEnd"/>
      <w:r w:rsidRPr="00096A7D">
        <w:rPr>
          <w:color w:val="000000"/>
          <w:szCs w:val="20"/>
        </w:rPr>
        <w:t xml:space="preserve"> </w:t>
      </w:r>
      <w:proofErr w:type="spellStart"/>
      <w:r w:rsidRPr="00096A7D">
        <w:rPr>
          <w:color w:val="000000"/>
          <w:szCs w:val="20"/>
        </w:rPr>
        <w:t>Health</w:t>
      </w:r>
      <w:proofErr w:type="spellEnd"/>
      <w:r w:rsidRPr="00096A7D">
        <w:rPr>
          <w:color w:val="000000"/>
          <w:szCs w:val="20"/>
        </w:rPr>
        <w:t xml:space="preserve">. 2024;71(2):210-6. </w:t>
      </w:r>
    </w:p>
    <w:p w14:paraId="234E1512" w14:textId="77777777" w:rsidR="00096A7D" w:rsidRPr="00096A7D" w:rsidRDefault="00096A7D" w:rsidP="00096A7D">
      <w:pPr>
        <w:numPr>
          <w:ilvl w:val="0"/>
          <w:numId w:val="1"/>
        </w:numPr>
        <w:pBdr>
          <w:top w:val="nil"/>
          <w:left w:val="nil"/>
          <w:bottom w:val="nil"/>
          <w:right w:val="nil"/>
          <w:between w:val="nil"/>
        </w:pBdr>
        <w:spacing w:after="120"/>
        <w:rPr>
          <w:color w:val="000000"/>
          <w:szCs w:val="20"/>
        </w:rPr>
      </w:pPr>
      <w:proofErr w:type="spellStart"/>
      <w:r w:rsidRPr="00096A7D">
        <w:rPr>
          <w:color w:val="000000"/>
          <w:szCs w:val="20"/>
        </w:rPr>
        <w:t>Figini</w:t>
      </w:r>
      <w:proofErr w:type="spellEnd"/>
      <w:r w:rsidRPr="00096A7D">
        <w:rPr>
          <w:color w:val="000000"/>
          <w:szCs w:val="20"/>
        </w:rPr>
        <w:t xml:space="preserve"> I, </w:t>
      </w:r>
      <w:proofErr w:type="spellStart"/>
      <w:r w:rsidRPr="00096A7D">
        <w:rPr>
          <w:color w:val="000000"/>
          <w:szCs w:val="20"/>
        </w:rPr>
        <w:t>Etchecopaz</w:t>
      </w:r>
      <w:proofErr w:type="spellEnd"/>
      <w:r w:rsidRPr="00096A7D">
        <w:rPr>
          <w:color w:val="000000"/>
          <w:szCs w:val="20"/>
        </w:rPr>
        <w:t xml:space="preserve"> AN, Blanco P, </w:t>
      </w:r>
      <w:proofErr w:type="spellStart"/>
      <w:r w:rsidRPr="00096A7D">
        <w:rPr>
          <w:color w:val="000000"/>
          <w:szCs w:val="20"/>
        </w:rPr>
        <w:t>Arnica</w:t>
      </w:r>
      <w:proofErr w:type="spellEnd"/>
      <w:r w:rsidRPr="00096A7D">
        <w:rPr>
          <w:color w:val="000000"/>
          <w:szCs w:val="20"/>
        </w:rPr>
        <w:t xml:space="preserve"> D, Cuestas ML, Orozco MM. </w:t>
      </w:r>
      <w:r w:rsidRPr="00096A7D">
        <w:rPr>
          <w:color w:val="000000"/>
          <w:szCs w:val="20"/>
          <w:lang w:val="en-US"/>
        </w:rPr>
        <w:t xml:space="preserve">Isolation of </w:t>
      </w:r>
      <w:proofErr w:type="spellStart"/>
      <w:r w:rsidRPr="0018753E">
        <w:rPr>
          <w:i/>
          <w:iCs/>
          <w:color w:val="000000"/>
          <w:szCs w:val="20"/>
          <w:lang w:val="en-US"/>
        </w:rPr>
        <w:t>Microascus</w:t>
      </w:r>
      <w:proofErr w:type="spellEnd"/>
      <w:r w:rsidRPr="00096A7D">
        <w:rPr>
          <w:color w:val="000000"/>
          <w:szCs w:val="20"/>
          <w:lang w:val="en-US"/>
        </w:rPr>
        <w:t xml:space="preserve"> sp. and </w:t>
      </w:r>
      <w:proofErr w:type="spellStart"/>
      <w:r w:rsidRPr="0018753E">
        <w:rPr>
          <w:i/>
          <w:iCs/>
          <w:color w:val="000000"/>
          <w:szCs w:val="20"/>
          <w:lang w:val="en-US"/>
        </w:rPr>
        <w:t>Cephalotheca</w:t>
      </w:r>
      <w:proofErr w:type="spellEnd"/>
      <w:r w:rsidRPr="00096A7D">
        <w:rPr>
          <w:color w:val="000000"/>
          <w:szCs w:val="20"/>
          <w:lang w:val="en-US"/>
        </w:rPr>
        <w:t xml:space="preserve"> sp. from bats in Argentina. </w:t>
      </w:r>
      <w:r w:rsidRPr="00096A7D">
        <w:rPr>
          <w:color w:val="000000"/>
          <w:szCs w:val="20"/>
        </w:rPr>
        <w:t xml:space="preserve">J </w:t>
      </w:r>
      <w:proofErr w:type="spellStart"/>
      <w:r w:rsidRPr="00096A7D">
        <w:rPr>
          <w:color w:val="000000"/>
          <w:szCs w:val="20"/>
        </w:rPr>
        <w:t>Wildl</w:t>
      </w:r>
      <w:proofErr w:type="spellEnd"/>
      <w:r w:rsidRPr="00096A7D">
        <w:rPr>
          <w:color w:val="000000"/>
          <w:szCs w:val="20"/>
        </w:rPr>
        <w:t xml:space="preserve"> </w:t>
      </w:r>
      <w:proofErr w:type="spellStart"/>
      <w:r w:rsidRPr="00096A7D">
        <w:rPr>
          <w:color w:val="000000"/>
          <w:szCs w:val="20"/>
        </w:rPr>
        <w:t>Dis</w:t>
      </w:r>
      <w:proofErr w:type="spellEnd"/>
      <w:r w:rsidRPr="00096A7D">
        <w:rPr>
          <w:color w:val="000000"/>
          <w:szCs w:val="20"/>
        </w:rPr>
        <w:t xml:space="preserve">. 2024;60(3):739-44. </w:t>
      </w:r>
    </w:p>
    <w:p w14:paraId="058B085E" w14:textId="77777777" w:rsidR="004F6587" w:rsidRDefault="00007151">
      <w:pPr>
        <w:pBdr>
          <w:top w:val="nil"/>
          <w:left w:val="nil"/>
          <w:bottom w:val="nil"/>
          <w:right w:val="nil"/>
          <w:between w:val="nil"/>
        </w:pBdr>
        <w:spacing w:after="120"/>
        <w:ind w:left="720"/>
        <w:rPr>
          <w:color w:val="000000"/>
          <w:szCs w:val="20"/>
        </w:rPr>
      </w:pPr>
      <w:r>
        <w:rPr>
          <w:noProof/>
          <w:color w:val="000000"/>
          <w:szCs w:val="20"/>
          <w:lang w:val="en-US" w:eastAsia="en-US"/>
        </w:rPr>
        <mc:AlternateContent>
          <mc:Choice Requires="wpg">
            <w:drawing>
              <wp:inline distT="0" distB="0" distL="0" distR="0" wp14:anchorId="6B7826BE" wp14:editId="7B732A00">
                <wp:extent cx="1042533" cy="471760"/>
                <wp:effectExtent l="0" t="0" r="0" b="0"/>
                <wp:docPr id="1083" name="Grupo 1083"/>
                <wp:cNvGraphicFramePr/>
                <a:graphic xmlns:a="http://schemas.openxmlformats.org/drawingml/2006/main">
                  <a:graphicData uri="http://schemas.microsoft.com/office/word/2010/wordprocessingGroup">
                    <wpg:wgp>
                      <wpg:cNvGrpSpPr/>
                      <wpg:grpSpPr>
                        <a:xfrm>
                          <a:off x="0" y="0"/>
                          <a:ext cx="1042533" cy="471760"/>
                          <a:chOff x="4824725" y="3544100"/>
                          <a:chExt cx="1042550" cy="471800"/>
                        </a:xfrm>
                      </wpg:grpSpPr>
                      <wpg:grpSp>
                        <wpg:cNvPr id="1" name="Grupo 1"/>
                        <wpg:cNvGrpSpPr/>
                        <wpg:grpSpPr>
                          <a:xfrm>
                            <a:off x="4824734" y="3544120"/>
                            <a:ext cx="1042533" cy="471760"/>
                            <a:chOff x="4843079" y="3547592"/>
                            <a:chExt cx="1005843" cy="464824"/>
                          </a:xfrm>
                        </wpg:grpSpPr>
                        <wps:wsp>
                          <wps:cNvPr id="2" name="Rectángulo 2"/>
                          <wps:cNvSpPr/>
                          <wps:spPr>
                            <a:xfrm>
                              <a:off x="4843079" y="3547592"/>
                              <a:ext cx="1005825" cy="464800"/>
                            </a:xfrm>
                            <a:prstGeom prst="rect">
                              <a:avLst/>
                            </a:prstGeom>
                            <a:noFill/>
                            <a:ln>
                              <a:noFill/>
                            </a:ln>
                          </wps:spPr>
                          <wps:txbx>
                            <w:txbxContent>
                              <w:p w14:paraId="533D707E" w14:textId="77777777" w:rsidR="004F6587" w:rsidRDefault="004F6587">
                                <w:pPr>
                                  <w:jc w:val="left"/>
                                  <w:textDirection w:val="btLr"/>
                                </w:pPr>
                              </w:p>
                            </w:txbxContent>
                          </wps:txbx>
                          <wps:bodyPr spcFirstLastPara="1" wrap="square" lIns="91425" tIns="91425" rIns="91425" bIns="91425" anchor="ctr" anchorCtr="0">
                            <a:noAutofit/>
                          </wps:bodyPr>
                        </wps:wsp>
                        <wpg:grpSp>
                          <wpg:cNvPr id="3" name="Grupo 3"/>
                          <wpg:cNvGrpSpPr/>
                          <wpg:grpSpPr>
                            <a:xfrm>
                              <a:off x="4843079" y="3547592"/>
                              <a:ext cx="1005843" cy="464824"/>
                              <a:chOff x="4747844" y="3532350"/>
                              <a:chExt cx="1196303" cy="495304"/>
                            </a:xfrm>
                          </wpg:grpSpPr>
                          <wps:wsp>
                            <wps:cNvPr id="4" name="Rectángulo 4"/>
                            <wps:cNvSpPr/>
                            <wps:spPr>
                              <a:xfrm>
                                <a:off x="4747847" y="3532350"/>
                                <a:ext cx="1196300" cy="495300"/>
                              </a:xfrm>
                              <a:prstGeom prst="rect">
                                <a:avLst/>
                              </a:prstGeom>
                              <a:noFill/>
                              <a:ln>
                                <a:noFill/>
                              </a:ln>
                            </wps:spPr>
                            <wps:txbx>
                              <w:txbxContent>
                                <w:p w14:paraId="712F4527" w14:textId="77777777" w:rsidR="004F6587" w:rsidRDefault="004F6587">
                                  <w:pPr>
                                    <w:jc w:val="left"/>
                                    <w:textDirection w:val="btLr"/>
                                  </w:pPr>
                                </w:p>
                              </w:txbxContent>
                            </wps:txbx>
                            <wps:bodyPr spcFirstLastPara="1" wrap="square" lIns="91425" tIns="91425" rIns="91425" bIns="91425" anchor="ctr" anchorCtr="0">
                              <a:noAutofit/>
                            </wps:bodyPr>
                          </wps:wsp>
                          <wpg:grpSp>
                            <wpg:cNvPr id="5" name="Grupo 5"/>
                            <wpg:cNvGrpSpPr/>
                            <wpg:grpSpPr>
                              <a:xfrm>
                                <a:off x="4747844" y="3532350"/>
                                <a:ext cx="1196299" cy="495304"/>
                                <a:chOff x="4760210" y="3532350"/>
                                <a:chExt cx="1196299" cy="495304"/>
                              </a:xfrm>
                            </wpg:grpSpPr>
                            <wps:wsp>
                              <wps:cNvPr id="6" name="Rectángulo 6"/>
                              <wps:cNvSpPr/>
                              <wps:spPr>
                                <a:xfrm>
                                  <a:off x="4760210" y="3532353"/>
                                  <a:ext cx="1196299" cy="495301"/>
                                </a:xfrm>
                                <a:prstGeom prst="rect">
                                  <a:avLst/>
                                </a:prstGeom>
                                <a:noFill/>
                                <a:ln>
                                  <a:noFill/>
                                </a:ln>
                              </wps:spPr>
                              <wps:txbx>
                                <w:txbxContent>
                                  <w:p w14:paraId="7D032864" w14:textId="77777777" w:rsidR="004F6587" w:rsidRDefault="004F6587">
                                    <w:pPr>
                                      <w:jc w:val="left"/>
                                      <w:textDirection w:val="btLr"/>
                                    </w:pPr>
                                  </w:p>
                                </w:txbxContent>
                              </wps:txbx>
                              <wps:bodyPr spcFirstLastPara="1" wrap="square" lIns="91425" tIns="91425" rIns="91425" bIns="91425" anchor="ctr" anchorCtr="0">
                                <a:noAutofit/>
                              </wps:bodyPr>
                            </wps:wsp>
                            <wpg:grpSp>
                              <wpg:cNvPr id="7" name="Grupo 7"/>
                              <wpg:cNvGrpSpPr/>
                              <wpg:grpSpPr>
                                <a:xfrm>
                                  <a:off x="4760213" y="3532350"/>
                                  <a:ext cx="1171575" cy="495300"/>
                                  <a:chOff x="0" y="0"/>
                                  <a:chExt cx="11701" cy="4312"/>
                                </a:xfrm>
                              </wpg:grpSpPr>
                              <wps:wsp>
                                <wps:cNvPr id="8" name="Rectángulo 8"/>
                                <wps:cNvSpPr/>
                                <wps:spPr>
                                  <a:xfrm>
                                    <a:off x="0" y="0"/>
                                    <a:ext cx="11206" cy="4069"/>
                                  </a:xfrm>
                                  <a:prstGeom prst="rect">
                                    <a:avLst/>
                                  </a:prstGeom>
                                  <a:noFill/>
                                  <a:ln>
                                    <a:noFill/>
                                  </a:ln>
                                </wps:spPr>
                                <wps:txbx>
                                  <w:txbxContent>
                                    <w:p w14:paraId="708DBD87" w14:textId="77777777" w:rsidR="004F6587" w:rsidRDefault="004F6587">
                                      <w:pPr>
                                        <w:jc w:val="left"/>
                                        <w:textDirection w:val="btLr"/>
                                      </w:pPr>
                                    </w:p>
                                  </w:txbxContent>
                                </wps:txbx>
                                <wps:bodyPr spcFirstLastPara="1" wrap="square" lIns="91425" tIns="91425" rIns="91425" bIns="91425" anchor="ctr" anchorCtr="0">
                                  <a:noAutofit/>
                                </wps:bodyPr>
                              </wps:wsp>
                              <wps:wsp>
                                <wps:cNvPr id="9" name="Forma libre: forma 9"/>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26">
                                    <a:alphaModFix/>
                                  </a:blip>
                                  <a:srcRect/>
                                  <a:stretch/>
                                </pic:blipFill>
                                <pic:spPr>
                                  <a:xfrm>
                                    <a:off x="0" y="0"/>
                                    <a:ext cx="11673" cy="4069"/>
                                  </a:xfrm>
                                  <a:prstGeom prst="rect">
                                    <a:avLst/>
                                  </a:prstGeom>
                                  <a:noFill/>
                                  <a:ln>
                                    <a:noFill/>
                                  </a:ln>
                                </pic:spPr>
                              </pic:pic>
                            </wpg:grpSp>
                          </wpg:grpSp>
                        </wpg:grpSp>
                      </wpg:grpSp>
                    </wpg:wgp>
                  </a:graphicData>
                </a:graphic>
              </wp:inline>
            </w:drawing>
          </mc:Choice>
          <mc:Fallback>
            <w:pict>
              <v:group w14:anchorId="6B7826BE" id="Grupo 1083" o:spid="_x0000_s1029" style="width:82.1pt;height:37.15pt;mso-position-horizontal-relative:char;mso-position-vertical-relative:line" coordorigin="48247,35441" coordsize="10425,47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">
                <v:group id="Grupo 1" o:spid="_x0000_s1030" style="position:absolute;left:48247;top:35441;width:10425;height:4717" coordorigin="48430,35475" coordsize="10058,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1" style="position:absolute;left:48430;top:35475;width:10059;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33D707E" w14:textId="77777777" w:rsidR="004F6587" w:rsidRDefault="004F6587">
                          <w:pPr>
                            <w:jc w:val="left"/>
                            <w:textDirection w:val="btLr"/>
                          </w:pPr>
                        </w:p>
                      </w:txbxContent>
                    </v:textbox>
                  </v:rect>
                  <v:group id="Grupo 3" o:spid="_x0000_s1032" style="position:absolute;left:48430;top:35475;width:10059;height:4649" coordorigin="47478,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3" style="position:absolute;left:47478;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12F4527" w14:textId="77777777" w:rsidR="004F6587" w:rsidRDefault="004F6587">
                            <w:pPr>
                              <w:jc w:val="left"/>
                              <w:textDirection w:val="btLr"/>
                            </w:pPr>
                          </w:p>
                        </w:txbxContent>
                      </v:textbox>
                    </v:rect>
                    <v:group id="Grupo 5" o:spid="_x0000_s1034" style="position:absolute;left:47478;top:35323;width:11963;height:4953" coordorigin="47602,35323" coordsize="1196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5"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7D032864" w14:textId="77777777" w:rsidR="004F6587" w:rsidRDefault="004F6587">
                              <w:pPr>
                                <w:jc w:val="left"/>
                                <w:textDirection w:val="btLr"/>
                              </w:pPr>
                            </w:p>
                          </w:txbxContent>
                        </v:textbox>
                      </v:rect>
                      <v:group id="Grupo 7" o:spid="_x0000_s1036"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7"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08DBD87" w14:textId="77777777" w:rsidR="004F6587" w:rsidRDefault="004F6587">
                                <w:pPr>
                                  <w:jc w:val="left"/>
                                  <w:textDirection w:val="btLr"/>
                                </w:pPr>
                              </w:p>
                            </w:txbxContent>
                          </v:textbox>
                        </v:rect>
                        <v:shape id="Forma libre: forma 9" o:spid="_x0000_s1038"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9"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">
                          <v:imagedata r:id="rId27" o:title=""/>
                        </v:shape>
                      </v:group>
                    </v:group>
                  </v:group>
                </v:group>
                <w10:anchorlock/>
              </v:group>
            </w:pict>
          </mc:Fallback>
        </mc:AlternateContent>
      </w:r>
    </w:p>
    <w:p w14:paraId="41CCB3CC" w14:textId="77777777" w:rsidR="004F6587" w:rsidRDefault="004F6587">
      <w:pPr>
        <w:pBdr>
          <w:top w:val="nil"/>
          <w:left w:val="nil"/>
          <w:bottom w:val="nil"/>
          <w:right w:val="nil"/>
          <w:between w:val="nil"/>
        </w:pBdr>
        <w:spacing w:after="120"/>
        <w:ind w:left="720"/>
        <w:rPr>
          <w:color w:val="000000"/>
        </w:rPr>
        <w:sectPr w:rsidR="004F6587">
          <w:headerReference w:type="even" r:id="rId28"/>
          <w:headerReference w:type="default" r:id="rId29"/>
          <w:headerReference w:type="first" r:id="rId30"/>
          <w:type w:val="continuous"/>
          <w:pgSz w:w="11906" w:h="16838"/>
          <w:pgMar w:top="1531" w:right="1701" w:bottom="1418" w:left="1701" w:header="709" w:footer="709" w:gutter="0"/>
          <w:pgNumType w:start="18"/>
          <w:cols w:num="2" w:space="720" w:equalWidth="0">
            <w:col w:w="3891" w:space="720"/>
            <w:col w:w="3891" w:space="0"/>
          </w:cols>
          <w:titlePg/>
        </w:sectPr>
      </w:pPr>
    </w:p>
    <w:p w14:paraId="651A750B" w14:textId="77777777" w:rsidR="004F6587" w:rsidRDefault="006A2D00">
      <w:pPr>
        <w:pBdr>
          <w:top w:val="nil"/>
          <w:left w:val="nil"/>
          <w:bottom w:val="nil"/>
          <w:right w:val="nil"/>
          <w:between w:val="nil"/>
        </w:pBdr>
        <w:spacing w:before="340" w:after="170"/>
        <w:jc w:val="center"/>
        <w:rPr>
          <w:rFonts w:ascii="Arial" w:eastAsia="Arial" w:hAnsi="Arial" w:cs="Arial"/>
          <w:b/>
        </w:rPr>
      </w:pPr>
      <w:bookmarkStart w:id="6" w:name="_heading=h.gjdgxs" w:colFirst="0" w:colLast="0"/>
      <w:bookmarkEnd w:id="6"/>
      <w:r>
        <w:rPr>
          <w:noProof/>
          <w:lang w:val="en-US" w:eastAsia="en-US"/>
        </w:rPr>
        <mc:AlternateContent>
          <mc:Choice Requires="wps">
            <w:drawing>
              <wp:anchor distT="0" distB="0" distL="114300" distR="114300" simplePos="0" relativeHeight="251660288" behindDoc="0" locked="0" layoutInCell="1" hidden="0" allowOverlap="1" wp14:anchorId="0C1F4042" wp14:editId="25F0DA00">
                <wp:simplePos x="0" y="0"/>
                <wp:positionH relativeFrom="column">
                  <wp:posOffset>5620385</wp:posOffset>
                </wp:positionH>
                <wp:positionV relativeFrom="paragraph">
                  <wp:posOffset>3990975</wp:posOffset>
                </wp:positionV>
                <wp:extent cx="428867" cy="405310"/>
                <wp:effectExtent l="0" t="0" r="0" b="0"/>
                <wp:wrapNone/>
                <wp:docPr id="1085" name="Rectángulo 1085"/>
                <wp:cNvGraphicFramePr/>
                <a:graphic xmlns:a="http://schemas.openxmlformats.org/drawingml/2006/main">
                  <a:graphicData uri="http://schemas.microsoft.com/office/word/2010/wordprocessingShape">
                    <wps:wsp>
                      <wps:cNvSpPr/>
                      <wps:spPr>
                        <a:xfrm>
                          <a:off x="0" y="0"/>
                          <a:ext cx="428867" cy="405310"/>
                        </a:xfrm>
                        <a:prstGeom prst="rect">
                          <a:avLst/>
                        </a:prstGeom>
                        <a:solidFill>
                          <a:srgbClr val="9B5A1A"/>
                        </a:solidFill>
                        <a:ln w="9525" cap="flat" cmpd="sng">
                          <a:solidFill>
                            <a:srgbClr val="366092"/>
                          </a:solidFill>
                          <a:prstDash val="solid"/>
                          <a:round/>
                          <a:headEnd type="none" w="sm" len="sm"/>
                          <a:tailEnd type="none" w="sm" len="sm"/>
                        </a:ln>
                      </wps:spPr>
                      <wps:txbx>
                        <w:txbxContent>
                          <w:p w14:paraId="67B24530" w14:textId="77777777" w:rsidR="004F6587" w:rsidRDefault="0022715D">
                            <w:pPr>
                              <w:jc w:val="center"/>
                              <w:textDirection w:val="btLr"/>
                            </w:pPr>
                            <w:r>
                              <w:rPr>
                                <w:b/>
                                <w:color w:val="FFFFFF"/>
                                <w:sz w:val="24"/>
                              </w:rPr>
                              <w:t>26</w:t>
                            </w:r>
                          </w:p>
                        </w:txbxContent>
                      </wps:txbx>
                      <wps:bodyPr spcFirstLastPara="1" wrap="square" lIns="91425" tIns="45700" rIns="91425" bIns="45700" anchor="t" anchorCtr="0">
                        <a:noAutofit/>
                      </wps:bodyPr>
                    </wps:wsp>
                  </a:graphicData>
                </a:graphic>
              </wp:anchor>
            </w:drawing>
          </mc:Choice>
          <mc:Fallback>
            <w:pict>
              <v:rect w14:anchorId="0C1F4042" id="Rectángulo 1085" o:spid="_x0000_s1040" style="position:absolute;left:0;text-align:left;margin-left:442.55pt;margin-top:314.25pt;width:33.75pt;height:3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" fillcolor="#9b5a1a" strokecolor="#366092">
                <v:stroke startarrowwidth="narrow" startarrowlength="short" endarrowwidth="narrow" endarrowlength="short" joinstyle="round"/>
                <v:textbox inset="2.53958mm,1.2694mm,2.53958mm,1.2694mm">
                  <w:txbxContent>
                    <w:p w14:paraId="67B24530" w14:textId="77777777" w:rsidR="004F6587" w:rsidRDefault="0022715D">
                      <w:pPr>
                        <w:jc w:val="center"/>
                        <w:textDirection w:val="btLr"/>
                      </w:pPr>
                      <w:r>
                        <w:rPr>
                          <w:b/>
                          <w:color w:val="FFFFFF"/>
                          <w:sz w:val="24"/>
                        </w:rPr>
                        <w:t>26</w:t>
                      </w:r>
                    </w:p>
                  </w:txbxContent>
                </v:textbox>
              </v:rect>
            </w:pict>
          </mc:Fallback>
        </mc:AlternateContent>
      </w:r>
    </w:p>
    <w:sectPr w:rsidR="004F6587">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212F2" w14:textId="77777777" w:rsidR="006B2D8A" w:rsidRDefault="006B2D8A">
      <w:r>
        <w:separator/>
      </w:r>
    </w:p>
  </w:endnote>
  <w:endnote w:type="continuationSeparator" w:id="0">
    <w:p w14:paraId="55E85F79" w14:textId="77777777" w:rsidR="006B2D8A" w:rsidRDefault="006B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A2ED" w14:textId="77777777" w:rsidR="004F6587" w:rsidRDefault="004F658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E5735" w14:textId="77777777" w:rsidR="004F6587" w:rsidRDefault="004F6587">
    <w:pPr>
      <w:widowControl w:val="0"/>
      <w:pBdr>
        <w:top w:val="nil"/>
        <w:left w:val="nil"/>
        <w:bottom w:val="nil"/>
        <w:right w:val="nil"/>
        <w:between w:val="nil"/>
      </w:pBdr>
      <w:spacing w:line="276" w:lineRule="auto"/>
      <w:jc w:val="left"/>
      <w:rPr>
        <w:color w:val="000000"/>
      </w:rPr>
    </w:pPr>
  </w:p>
  <w:tbl>
    <w:tblPr>
      <w:tblStyle w:val="af4"/>
      <w:tblW w:w="7797" w:type="dxa"/>
      <w:tblInd w:w="0" w:type="dxa"/>
      <w:tblLayout w:type="fixed"/>
      <w:tblLook w:val="0400" w:firstRow="0" w:lastRow="0" w:firstColumn="0" w:lastColumn="0" w:noHBand="0" w:noVBand="1"/>
    </w:tblPr>
    <w:tblGrid>
      <w:gridCol w:w="7797"/>
    </w:tblGrid>
    <w:tr w:rsidR="004F6587" w:rsidRPr="004C0D61" w14:paraId="6E1CAB24" w14:textId="77777777">
      <w:tc>
        <w:tcPr>
          <w:tcW w:w="7797" w:type="dxa"/>
          <w:tcBorders>
            <w:top w:val="single" w:sz="4" w:space="0" w:color="000000"/>
          </w:tcBorders>
        </w:tcPr>
        <w:p w14:paraId="3CB45B3B" w14:textId="5723A785" w:rsidR="004F6587" w:rsidRPr="004C0D61" w:rsidRDefault="00007151">
          <w:pPr>
            <w:pBdr>
              <w:top w:val="nil"/>
              <w:left w:val="nil"/>
              <w:bottom w:val="nil"/>
              <w:right w:val="nil"/>
              <w:between w:val="nil"/>
            </w:pBdr>
            <w:tabs>
              <w:tab w:val="center" w:pos="4419"/>
              <w:tab w:val="right" w:pos="8838"/>
            </w:tabs>
            <w:rPr>
              <w:rFonts w:ascii="Arial" w:eastAsia="Arial" w:hAnsi="Arial" w:cs="Arial"/>
              <w:color w:val="000000"/>
              <w:sz w:val="16"/>
              <w:szCs w:val="16"/>
              <w:lang w:val="en-US"/>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w:t>
          </w:r>
          <w:r w:rsidRPr="004C0D61">
            <w:rPr>
              <w:rFonts w:ascii="Arial" w:eastAsia="Arial" w:hAnsi="Arial" w:cs="Arial"/>
              <w:color w:val="000000"/>
              <w:sz w:val="16"/>
              <w:szCs w:val="16"/>
              <w:lang w:val="en-US"/>
            </w:rPr>
            <w:t xml:space="preserve">Tel.: (54) 351 4517299 / </w:t>
          </w:r>
          <w:proofErr w:type="spellStart"/>
          <w:r w:rsidRPr="004C0D61">
            <w:rPr>
              <w:rFonts w:ascii="Arial" w:eastAsia="Arial" w:hAnsi="Arial" w:cs="Arial"/>
              <w:color w:val="000000"/>
              <w:sz w:val="16"/>
              <w:szCs w:val="16"/>
              <w:lang w:val="en-US"/>
            </w:rPr>
            <w:t>Correo</w:t>
          </w:r>
          <w:proofErr w:type="spellEnd"/>
          <w:r w:rsidRPr="004C0D61">
            <w:rPr>
              <w:rFonts w:ascii="Arial" w:eastAsia="Arial" w:hAnsi="Arial" w:cs="Arial"/>
              <w:color w:val="000000"/>
              <w:sz w:val="16"/>
              <w:szCs w:val="16"/>
              <w:lang w:val="en-US"/>
            </w:rPr>
            <w:t xml:space="preserve">: methodo@ucc.edu.ar / Web: methodo.ucc.edu.ar| </w:t>
          </w:r>
          <w:r w:rsidR="00657A60" w:rsidRPr="004C0D61">
            <w:rPr>
              <w:rFonts w:ascii="Arial" w:eastAsia="Arial" w:hAnsi="Arial" w:cs="Arial"/>
              <w:color w:val="000000"/>
              <w:sz w:val="16"/>
              <w:szCs w:val="16"/>
              <w:lang w:val="en-US"/>
            </w:rPr>
            <w:t>ARTICULO ORIGINAL</w:t>
          </w:r>
          <w:r w:rsidRPr="004C0D61">
            <w:rPr>
              <w:rFonts w:ascii="Arial" w:eastAsia="Arial" w:hAnsi="Arial" w:cs="Arial"/>
              <w:color w:val="000000"/>
              <w:sz w:val="16"/>
              <w:szCs w:val="16"/>
              <w:lang w:val="en-US"/>
            </w:rPr>
            <w:t xml:space="preserve"> Rev. </w:t>
          </w:r>
          <w:proofErr w:type="spellStart"/>
          <w:r w:rsidRPr="004C0D61">
            <w:rPr>
              <w:rFonts w:ascii="Arial" w:eastAsia="Arial" w:hAnsi="Arial" w:cs="Arial"/>
              <w:color w:val="000000"/>
              <w:sz w:val="16"/>
              <w:szCs w:val="16"/>
              <w:lang w:val="en-US"/>
            </w:rPr>
            <w:t>Methodo</w:t>
          </w:r>
          <w:proofErr w:type="spellEnd"/>
          <w:r w:rsidRPr="004C0D61">
            <w:rPr>
              <w:rFonts w:ascii="Arial" w:eastAsia="Arial" w:hAnsi="Arial" w:cs="Arial"/>
              <w:color w:val="000000"/>
              <w:sz w:val="16"/>
              <w:szCs w:val="16"/>
              <w:lang w:val="en-US"/>
            </w:rPr>
            <w:t xml:space="preserve"> 202</w:t>
          </w:r>
          <w:r w:rsidR="00657A60" w:rsidRPr="004C0D61">
            <w:rPr>
              <w:rFonts w:ascii="Arial" w:eastAsia="Arial" w:hAnsi="Arial" w:cs="Arial"/>
              <w:color w:val="000000"/>
              <w:sz w:val="16"/>
              <w:szCs w:val="16"/>
              <w:lang w:val="en-US"/>
            </w:rPr>
            <w:t>4</w:t>
          </w:r>
          <w:r w:rsidRPr="004C0D61">
            <w:rPr>
              <w:rFonts w:ascii="Arial" w:eastAsia="Arial" w:hAnsi="Arial" w:cs="Arial"/>
              <w:color w:val="000000"/>
              <w:sz w:val="16"/>
              <w:szCs w:val="16"/>
              <w:lang w:val="en-US"/>
            </w:rPr>
            <w:t>;</w:t>
          </w:r>
          <w:r w:rsidR="00657A60" w:rsidRPr="004C0D61">
            <w:rPr>
              <w:rFonts w:ascii="Arial" w:eastAsia="Arial" w:hAnsi="Arial" w:cs="Arial"/>
              <w:color w:val="000000"/>
              <w:sz w:val="16"/>
              <w:szCs w:val="16"/>
              <w:lang w:val="en-US"/>
            </w:rPr>
            <w:t>9</w:t>
          </w:r>
          <w:r w:rsidRPr="004C0D61">
            <w:rPr>
              <w:rFonts w:ascii="Arial" w:eastAsia="Arial" w:hAnsi="Arial" w:cs="Arial"/>
              <w:color w:val="000000"/>
              <w:sz w:val="16"/>
              <w:szCs w:val="16"/>
              <w:lang w:val="en-US"/>
            </w:rPr>
            <w:t>(</w:t>
          </w:r>
          <w:proofErr w:type="gramStart"/>
          <w:r w:rsidR="00657A60" w:rsidRPr="004C0D61">
            <w:rPr>
              <w:rFonts w:ascii="Arial" w:eastAsia="Arial" w:hAnsi="Arial" w:cs="Arial"/>
              <w:color w:val="000000"/>
              <w:sz w:val="16"/>
              <w:szCs w:val="16"/>
              <w:lang w:val="en-US"/>
            </w:rPr>
            <w:t>2</w:t>
          </w:r>
          <w:r w:rsidRPr="004C0D61">
            <w:rPr>
              <w:rFonts w:ascii="Arial" w:eastAsia="Arial" w:hAnsi="Arial" w:cs="Arial"/>
              <w:color w:val="000000"/>
              <w:sz w:val="16"/>
              <w:szCs w:val="16"/>
              <w:lang w:val="en-US"/>
            </w:rPr>
            <w:t>):S</w:t>
          </w:r>
          <w:proofErr w:type="gramEnd"/>
          <w:r w:rsidR="003A545B" w:rsidRPr="004C0D61">
            <w:rPr>
              <w:rFonts w:ascii="Arial" w:eastAsia="Arial" w:hAnsi="Arial" w:cs="Arial"/>
              <w:color w:val="000000"/>
              <w:sz w:val="16"/>
              <w:szCs w:val="16"/>
              <w:lang w:val="en-US"/>
            </w:rPr>
            <w:t xml:space="preserve"> </w:t>
          </w:r>
          <w:r w:rsidR="00EF1A34" w:rsidRPr="004C0D61">
            <w:rPr>
              <w:rFonts w:ascii="Arial" w:eastAsia="Arial" w:hAnsi="Arial" w:cs="Arial"/>
              <w:color w:val="000000"/>
              <w:sz w:val="16"/>
              <w:szCs w:val="16"/>
              <w:lang w:val="en-US"/>
            </w:rPr>
            <w:t>23-26</w:t>
          </w:r>
          <w:r w:rsidR="003A545B" w:rsidRPr="004C0D61">
            <w:rPr>
              <w:rFonts w:ascii="Arial" w:eastAsia="Arial" w:hAnsi="Arial" w:cs="Arial"/>
              <w:color w:val="000000"/>
              <w:sz w:val="16"/>
              <w:szCs w:val="16"/>
              <w:lang w:val="en-US"/>
            </w:rPr>
            <w:t>.</w:t>
          </w:r>
        </w:p>
      </w:tc>
    </w:tr>
  </w:tbl>
  <w:p w14:paraId="5CDE7392" w14:textId="77777777" w:rsidR="004F6587" w:rsidRPr="004C0D61" w:rsidRDefault="004F6587">
    <w:pPr>
      <w:pBdr>
        <w:top w:val="nil"/>
        <w:left w:val="nil"/>
        <w:bottom w:val="nil"/>
        <w:right w:val="nil"/>
        <w:between w:val="nil"/>
      </w:pBdr>
      <w:tabs>
        <w:tab w:val="center" w:pos="4419"/>
        <w:tab w:val="right" w:pos="8838"/>
      </w:tabs>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D0386" w14:textId="77777777" w:rsidR="004F6587" w:rsidRDefault="004F658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f3"/>
      <w:tblW w:w="7938" w:type="dxa"/>
      <w:tblInd w:w="0" w:type="dxa"/>
      <w:tblLayout w:type="fixed"/>
      <w:tblLook w:val="0400" w:firstRow="0" w:lastRow="0" w:firstColumn="0" w:lastColumn="0" w:noHBand="0" w:noVBand="1"/>
    </w:tblPr>
    <w:tblGrid>
      <w:gridCol w:w="7938"/>
    </w:tblGrid>
    <w:tr w:rsidR="004F6587" w:rsidRPr="00447E85" w14:paraId="6C5B9D75" w14:textId="77777777" w:rsidTr="004C0D61">
      <w:tc>
        <w:tcPr>
          <w:tcW w:w="7938" w:type="dxa"/>
          <w:tcBorders>
            <w:top w:val="single" w:sz="4" w:space="0" w:color="000000"/>
          </w:tcBorders>
        </w:tcPr>
        <w:p w14:paraId="6B5D10D5" w14:textId="2E52C4E6" w:rsidR="004F6587" w:rsidRPr="00447E85" w:rsidRDefault="00007151">
          <w:pPr>
            <w:pBdr>
              <w:top w:val="nil"/>
              <w:left w:val="nil"/>
              <w:bottom w:val="nil"/>
              <w:right w:val="nil"/>
              <w:between w:val="nil"/>
            </w:pBdr>
            <w:tabs>
              <w:tab w:val="center" w:pos="4419"/>
              <w:tab w:val="right" w:pos="8838"/>
            </w:tabs>
            <w:rPr>
              <w:rFonts w:ascii="Arial" w:eastAsia="Arial" w:hAnsi="Arial" w:cs="Arial"/>
              <w:color w:val="000000"/>
              <w:sz w:val="16"/>
              <w:szCs w:val="16"/>
              <w:lang w:val="en-US"/>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w:t>
          </w:r>
          <w:r w:rsidRPr="00447E85">
            <w:rPr>
              <w:rFonts w:ascii="Arial" w:eastAsia="Arial" w:hAnsi="Arial" w:cs="Arial"/>
              <w:color w:val="000000"/>
              <w:sz w:val="16"/>
              <w:szCs w:val="16"/>
              <w:lang w:val="en-US"/>
            </w:rPr>
            <w:t xml:space="preserve">Tel.: (54) 351 4517299 / </w:t>
          </w:r>
          <w:proofErr w:type="spellStart"/>
          <w:r w:rsidRPr="00447E85">
            <w:rPr>
              <w:rFonts w:ascii="Arial" w:eastAsia="Arial" w:hAnsi="Arial" w:cs="Arial"/>
              <w:color w:val="000000"/>
              <w:sz w:val="16"/>
              <w:szCs w:val="16"/>
              <w:lang w:val="en-US"/>
            </w:rPr>
            <w:t>Correo</w:t>
          </w:r>
          <w:proofErr w:type="spellEnd"/>
          <w:r w:rsidRPr="00447E85">
            <w:rPr>
              <w:rFonts w:ascii="Arial" w:eastAsia="Arial" w:hAnsi="Arial" w:cs="Arial"/>
              <w:color w:val="000000"/>
              <w:sz w:val="16"/>
              <w:szCs w:val="16"/>
              <w:lang w:val="en-US"/>
            </w:rPr>
            <w:t xml:space="preserve">: methodo@ucc.edu.ar / Web: methodo.ucc.edu.ar | </w:t>
          </w:r>
          <w:r w:rsidR="00447E85">
            <w:rPr>
              <w:rFonts w:ascii="Arial" w:eastAsia="Arial" w:hAnsi="Arial" w:cs="Arial"/>
              <w:color w:val="000000"/>
              <w:sz w:val="16"/>
              <w:szCs w:val="16"/>
              <w:lang w:val="en-US"/>
            </w:rPr>
            <w:t>ARTICULO ORIGINAL</w:t>
          </w:r>
          <w:r w:rsidRPr="00447E85">
            <w:rPr>
              <w:rFonts w:ascii="Arial" w:eastAsia="Arial" w:hAnsi="Arial" w:cs="Arial"/>
              <w:color w:val="000000"/>
              <w:sz w:val="16"/>
              <w:szCs w:val="16"/>
              <w:lang w:val="en-US"/>
            </w:rPr>
            <w:t xml:space="preserve"> Rev. </w:t>
          </w:r>
          <w:proofErr w:type="spellStart"/>
          <w:r w:rsidRPr="00447E85">
            <w:rPr>
              <w:rFonts w:ascii="Arial" w:eastAsia="Arial" w:hAnsi="Arial" w:cs="Arial"/>
              <w:color w:val="000000"/>
              <w:sz w:val="16"/>
              <w:szCs w:val="16"/>
              <w:lang w:val="en-US"/>
            </w:rPr>
            <w:t>Methodo</w:t>
          </w:r>
          <w:proofErr w:type="spellEnd"/>
          <w:r w:rsidRPr="00447E85">
            <w:rPr>
              <w:rFonts w:ascii="Arial" w:eastAsia="Arial" w:hAnsi="Arial" w:cs="Arial"/>
              <w:color w:val="000000"/>
              <w:sz w:val="16"/>
              <w:szCs w:val="16"/>
              <w:lang w:val="en-US"/>
            </w:rPr>
            <w:t xml:space="preserve"> 202</w:t>
          </w:r>
          <w:r w:rsidR="00203897" w:rsidRPr="00447E85">
            <w:rPr>
              <w:rFonts w:ascii="Arial" w:eastAsia="Arial" w:hAnsi="Arial" w:cs="Arial"/>
              <w:color w:val="000000"/>
              <w:sz w:val="16"/>
              <w:szCs w:val="16"/>
              <w:lang w:val="en-US"/>
            </w:rPr>
            <w:t>4</w:t>
          </w:r>
          <w:r w:rsidRPr="00447E85">
            <w:rPr>
              <w:rFonts w:ascii="Arial" w:eastAsia="Arial" w:hAnsi="Arial" w:cs="Arial"/>
              <w:color w:val="000000"/>
              <w:sz w:val="16"/>
              <w:szCs w:val="16"/>
              <w:lang w:val="en-US"/>
            </w:rPr>
            <w:t>;</w:t>
          </w:r>
          <w:r w:rsidR="00203897" w:rsidRPr="00447E85">
            <w:rPr>
              <w:rFonts w:ascii="Arial" w:eastAsia="Arial" w:hAnsi="Arial" w:cs="Arial"/>
              <w:color w:val="000000"/>
              <w:sz w:val="16"/>
              <w:szCs w:val="16"/>
              <w:lang w:val="en-US"/>
            </w:rPr>
            <w:t>9</w:t>
          </w:r>
          <w:r w:rsidRPr="00447E85">
            <w:rPr>
              <w:rFonts w:ascii="Arial" w:eastAsia="Arial" w:hAnsi="Arial" w:cs="Arial"/>
              <w:color w:val="000000"/>
              <w:sz w:val="16"/>
              <w:szCs w:val="16"/>
              <w:lang w:val="en-US"/>
            </w:rPr>
            <w:t>(</w:t>
          </w:r>
          <w:proofErr w:type="gramStart"/>
          <w:r w:rsidR="00203897" w:rsidRPr="00447E85">
            <w:rPr>
              <w:rFonts w:ascii="Arial" w:eastAsia="Arial" w:hAnsi="Arial" w:cs="Arial"/>
              <w:color w:val="000000"/>
              <w:sz w:val="16"/>
              <w:szCs w:val="16"/>
              <w:lang w:val="en-US"/>
            </w:rPr>
            <w:t>2</w:t>
          </w:r>
          <w:r w:rsidRPr="00447E85">
            <w:rPr>
              <w:rFonts w:ascii="Arial" w:eastAsia="Arial" w:hAnsi="Arial" w:cs="Arial"/>
              <w:color w:val="000000"/>
              <w:sz w:val="16"/>
              <w:szCs w:val="16"/>
              <w:lang w:val="en-US"/>
            </w:rPr>
            <w:t>):S</w:t>
          </w:r>
          <w:proofErr w:type="gramEnd"/>
          <w:r w:rsidRPr="00447E85">
            <w:rPr>
              <w:rFonts w:ascii="Arial" w:eastAsia="Arial" w:hAnsi="Arial" w:cs="Arial"/>
              <w:color w:val="000000"/>
              <w:sz w:val="16"/>
              <w:szCs w:val="16"/>
              <w:lang w:val="en-US"/>
            </w:rPr>
            <w:t xml:space="preserve"> </w:t>
          </w:r>
          <w:r w:rsidR="00EF1A34" w:rsidRPr="00EF1A34">
            <w:rPr>
              <w:rFonts w:ascii="Arial" w:eastAsia="Arial" w:hAnsi="Arial" w:cs="Arial"/>
              <w:color w:val="000000"/>
              <w:sz w:val="16"/>
              <w:szCs w:val="16"/>
              <w:lang w:val="en-US"/>
            </w:rPr>
            <w:t>23-26.</w:t>
          </w:r>
        </w:p>
      </w:tc>
    </w:tr>
  </w:tbl>
  <w:p w14:paraId="11B488DE" w14:textId="77777777" w:rsidR="004F6587" w:rsidRPr="00447E85" w:rsidRDefault="004F6587">
    <w:pPr>
      <w:pBdr>
        <w:top w:val="nil"/>
        <w:left w:val="nil"/>
        <w:bottom w:val="nil"/>
        <w:right w:val="nil"/>
        <w:between w:val="nil"/>
      </w:pBdr>
      <w:tabs>
        <w:tab w:val="center" w:pos="4419"/>
        <w:tab w:val="right" w:pos="8838"/>
      </w:tabs>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C2B8D" w14:textId="77777777" w:rsidR="006B2D8A" w:rsidRDefault="006B2D8A">
      <w:r>
        <w:separator/>
      </w:r>
    </w:p>
  </w:footnote>
  <w:footnote w:type="continuationSeparator" w:id="0">
    <w:p w14:paraId="0197DAB0" w14:textId="77777777" w:rsidR="006B2D8A" w:rsidRDefault="006B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1D6E" w14:textId="77777777" w:rsidR="004F6587" w:rsidRDefault="004F658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E196" w14:textId="77777777" w:rsidR="004F6587" w:rsidRDefault="00007151">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553CA" w14:textId="77777777" w:rsidR="004F6587" w:rsidRDefault="00007151">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5896CEC0" wp14:editId="2C86790A">
          <wp:extent cx="4143427" cy="1136664"/>
          <wp:effectExtent l="0" t="0" r="0" b="0"/>
          <wp:docPr id="1091"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05BC33CB" w14:textId="77777777" w:rsidR="004F6587" w:rsidRDefault="004F6587">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6A5C2" w14:textId="77777777" w:rsidR="004F6587" w:rsidRDefault="004F6587">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2134" w14:textId="77777777" w:rsidR="004F6587" w:rsidRDefault="000B4BCD" w:rsidP="000B4BCD">
    <w:pPr>
      <w:pBdr>
        <w:top w:val="nil"/>
        <w:left w:val="nil"/>
        <w:bottom w:val="nil"/>
        <w:right w:val="nil"/>
        <w:between w:val="nil"/>
      </w:pBdr>
      <w:tabs>
        <w:tab w:val="center" w:pos="4419"/>
        <w:tab w:val="right" w:pos="8838"/>
      </w:tabs>
      <w:rPr>
        <w:color w:val="000000"/>
      </w:rPr>
    </w:pPr>
    <w:proofErr w:type="spellStart"/>
    <w:r w:rsidRPr="000B4BCD">
      <w:rPr>
        <w:rFonts w:ascii="Arial" w:eastAsia="Arial" w:hAnsi="Arial" w:cs="Arial"/>
        <w:sz w:val="16"/>
        <w:szCs w:val="16"/>
      </w:rPr>
      <w:t>Arnica</w:t>
    </w:r>
    <w:proofErr w:type="spellEnd"/>
    <w:r w:rsidRPr="000B4BCD">
      <w:rPr>
        <w:rFonts w:ascii="Arial" w:eastAsia="Arial" w:hAnsi="Arial" w:cs="Arial"/>
        <w:sz w:val="16"/>
        <w:szCs w:val="16"/>
      </w:rPr>
      <w:t xml:space="preserve"> </w:t>
    </w:r>
    <w:r>
      <w:rPr>
        <w:rFonts w:ascii="Arial" w:eastAsia="Arial" w:hAnsi="Arial" w:cs="Arial"/>
        <w:sz w:val="16"/>
        <w:szCs w:val="16"/>
      </w:rPr>
      <w:t>D</w:t>
    </w:r>
    <w:r w:rsidR="00007151">
      <w:rPr>
        <w:rFonts w:ascii="Arial" w:eastAsia="Arial" w:hAnsi="Arial" w:cs="Arial"/>
        <w:sz w:val="16"/>
        <w:szCs w:val="16"/>
      </w:rPr>
      <w:t xml:space="preserve">., </w:t>
    </w:r>
    <w:r>
      <w:rPr>
        <w:rFonts w:ascii="Arial" w:eastAsia="Arial" w:hAnsi="Arial" w:cs="Arial"/>
        <w:sz w:val="16"/>
        <w:szCs w:val="16"/>
      </w:rPr>
      <w:t>Blanco P,</w:t>
    </w:r>
    <w:r w:rsidR="00007151">
      <w:rPr>
        <w:rFonts w:ascii="Arial" w:eastAsia="Arial" w:hAnsi="Arial" w:cs="Arial"/>
        <w:sz w:val="16"/>
        <w:szCs w:val="16"/>
      </w:rPr>
      <w:t xml:space="preserve"> </w:t>
    </w:r>
    <w:proofErr w:type="spellStart"/>
    <w:r w:rsidRPr="000B4BCD">
      <w:rPr>
        <w:rFonts w:ascii="Arial" w:eastAsia="Arial" w:hAnsi="Arial" w:cs="Arial"/>
        <w:sz w:val="16"/>
        <w:szCs w:val="16"/>
      </w:rPr>
      <w:t>Figini</w:t>
    </w:r>
    <w:proofErr w:type="spellEnd"/>
    <w:r>
      <w:rPr>
        <w:rFonts w:ascii="Arial" w:eastAsia="Arial" w:hAnsi="Arial" w:cs="Arial"/>
        <w:sz w:val="16"/>
        <w:szCs w:val="16"/>
      </w:rPr>
      <w:t xml:space="preserve"> I</w:t>
    </w:r>
    <w:r w:rsidRPr="000B4BCD">
      <w:rPr>
        <w:rFonts w:ascii="Arial" w:eastAsia="Arial" w:hAnsi="Arial" w:cs="Arial"/>
        <w:sz w:val="16"/>
        <w:szCs w:val="16"/>
      </w:rPr>
      <w:t xml:space="preserve">, </w:t>
    </w:r>
    <w:proofErr w:type="spellStart"/>
    <w:r w:rsidRPr="000B4BCD">
      <w:rPr>
        <w:rFonts w:ascii="Arial" w:eastAsia="Arial" w:hAnsi="Arial" w:cs="Arial"/>
        <w:sz w:val="16"/>
        <w:szCs w:val="16"/>
      </w:rPr>
      <w:t>Wiemeyer</w:t>
    </w:r>
    <w:proofErr w:type="spellEnd"/>
    <w:r>
      <w:rPr>
        <w:rFonts w:ascii="Arial" w:eastAsia="Arial" w:hAnsi="Arial" w:cs="Arial"/>
        <w:sz w:val="16"/>
        <w:szCs w:val="16"/>
      </w:rPr>
      <w:t xml:space="preserve"> </w:t>
    </w:r>
    <w:r w:rsidR="00D3733C" w:rsidRPr="000B4BCD">
      <w:rPr>
        <w:rFonts w:ascii="Arial" w:eastAsia="Arial" w:hAnsi="Arial" w:cs="Arial"/>
        <w:sz w:val="16"/>
        <w:szCs w:val="16"/>
      </w:rPr>
      <w:t>G</w:t>
    </w:r>
    <w:r w:rsidRPr="000B4BCD">
      <w:rPr>
        <w:rFonts w:ascii="Arial" w:eastAsia="Arial" w:hAnsi="Arial" w:cs="Arial"/>
        <w:sz w:val="16"/>
        <w:szCs w:val="16"/>
      </w:rPr>
      <w:t xml:space="preserve">, </w:t>
    </w:r>
    <w:proofErr w:type="spellStart"/>
    <w:r w:rsidRPr="000B4BCD">
      <w:rPr>
        <w:rFonts w:ascii="Arial" w:eastAsia="Arial" w:hAnsi="Arial" w:cs="Arial"/>
        <w:sz w:val="16"/>
        <w:szCs w:val="16"/>
      </w:rPr>
      <w:t>Guillemi</w:t>
    </w:r>
    <w:proofErr w:type="spellEnd"/>
    <w:r w:rsidR="00D3733C">
      <w:rPr>
        <w:rFonts w:ascii="Arial" w:eastAsia="Arial" w:hAnsi="Arial" w:cs="Arial"/>
        <w:sz w:val="16"/>
        <w:szCs w:val="16"/>
      </w:rPr>
      <w:t xml:space="preserve"> </w:t>
    </w:r>
    <w:r w:rsidR="00311C5E">
      <w:rPr>
        <w:rFonts w:ascii="Arial" w:eastAsia="Arial" w:hAnsi="Arial" w:cs="Arial"/>
        <w:sz w:val="16"/>
        <w:szCs w:val="16"/>
      </w:rPr>
      <w:t xml:space="preserve">E, </w:t>
    </w:r>
    <w:proofErr w:type="spellStart"/>
    <w:r w:rsidR="00311C5E" w:rsidRPr="000B4BCD">
      <w:rPr>
        <w:rFonts w:ascii="Arial" w:eastAsia="Arial" w:hAnsi="Arial" w:cs="Arial"/>
        <w:sz w:val="16"/>
        <w:szCs w:val="16"/>
      </w:rPr>
      <w:t>Persingola</w:t>
    </w:r>
    <w:proofErr w:type="spellEnd"/>
    <w:r w:rsidR="00D3733C">
      <w:rPr>
        <w:rFonts w:ascii="Arial" w:eastAsia="Arial" w:hAnsi="Arial" w:cs="Arial"/>
        <w:sz w:val="16"/>
        <w:szCs w:val="16"/>
      </w:rPr>
      <w:t xml:space="preserve"> </w:t>
    </w:r>
    <w:r w:rsidR="00D3733C" w:rsidRPr="000B4BCD">
      <w:rPr>
        <w:rFonts w:ascii="Arial" w:eastAsia="Arial" w:hAnsi="Arial" w:cs="Arial"/>
        <w:sz w:val="16"/>
        <w:szCs w:val="16"/>
      </w:rPr>
      <w:t>A</w:t>
    </w:r>
    <w:r w:rsidR="00D3733C">
      <w:rPr>
        <w:rFonts w:ascii="Arial" w:eastAsia="Arial" w:hAnsi="Arial" w:cs="Arial"/>
        <w:sz w:val="16"/>
        <w:szCs w:val="16"/>
      </w:rPr>
      <w:t>.</w:t>
    </w:r>
    <w:r w:rsidR="00D3733C" w:rsidRPr="000B4BCD">
      <w:rPr>
        <w:rFonts w:ascii="Arial" w:eastAsia="Arial" w:hAnsi="Arial" w:cs="Arial"/>
        <w:sz w:val="16"/>
        <w:szCs w:val="16"/>
      </w:rPr>
      <w:t>S</w:t>
    </w:r>
    <w:r w:rsidRPr="000B4BCD">
      <w:rPr>
        <w:rFonts w:ascii="Arial" w:eastAsia="Arial" w:hAnsi="Arial" w:cs="Arial"/>
        <w:sz w:val="16"/>
        <w:szCs w:val="16"/>
      </w:rPr>
      <w:t xml:space="preserve">, </w:t>
    </w:r>
    <w:proofErr w:type="spellStart"/>
    <w:r w:rsidRPr="000B4BCD">
      <w:rPr>
        <w:rFonts w:ascii="Arial" w:eastAsia="Arial" w:hAnsi="Arial" w:cs="Arial"/>
        <w:sz w:val="16"/>
        <w:szCs w:val="16"/>
      </w:rPr>
      <w:t>Minatel</w:t>
    </w:r>
    <w:proofErr w:type="spellEnd"/>
    <w:r w:rsidR="00D3733C">
      <w:rPr>
        <w:rFonts w:ascii="Arial" w:eastAsia="Arial" w:hAnsi="Arial" w:cs="Arial"/>
        <w:sz w:val="16"/>
        <w:szCs w:val="16"/>
      </w:rPr>
      <w:t xml:space="preserve"> L</w:t>
    </w:r>
    <w:r w:rsidRPr="000B4BCD">
      <w:rPr>
        <w:rFonts w:ascii="Arial" w:eastAsia="Arial" w:hAnsi="Arial" w:cs="Arial"/>
        <w:sz w:val="16"/>
        <w:szCs w:val="16"/>
      </w:rPr>
      <w:t>, Li Puma</w:t>
    </w:r>
    <w:r w:rsidR="00D3733C">
      <w:rPr>
        <w:rFonts w:ascii="Arial" w:eastAsia="Arial" w:hAnsi="Arial" w:cs="Arial"/>
        <w:sz w:val="16"/>
        <w:szCs w:val="16"/>
      </w:rPr>
      <w:t xml:space="preserve"> C</w:t>
    </w:r>
    <w:r w:rsidRPr="000B4BCD">
      <w:rPr>
        <w:rFonts w:ascii="Arial" w:eastAsia="Arial" w:hAnsi="Arial" w:cs="Arial"/>
        <w:sz w:val="16"/>
        <w:szCs w:val="16"/>
      </w:rPr>
      <w:t>; Orozco</w:t>
    </w:r>
    <w:r w:rsidR="00D3733C">
      <w:rPr>
        <w:rFonts w:ascii="Arial" w:eastAsia="Arial" w:hAnsi="Arial" w:cs="Arial"/>
        <w:sz w:val="16"/>
        <w:szCs w:val="16"/>
      </w:rPr>
      <w:t xml:space="preserve"> M</w:t>
    </w:r>
    <w:r w:rsidR="00311C5E">
      <w:rPr>
        <w:rFonts w:ascii="Arial" w:eastAsia="Arial" w:hAnsi="Arial" w:cs="Arial"/>
        <w:sz w:val="16"/>
        <w:szCs w:val="16"/>
      </w:rPr>
      <w:t>.M</w:t>
    </w:r>
    <w:r w:rsidR="00007151">
      <w:rPr>
        <w:rFonts w:ascii="Arial" w:eastAsia="Arial" w:hAnsi="Arial" w:cs="Arial"/>
        <w:sz w:val="16"/>
        <w:szCs w:val="16"/>
      </w:rPr>
      <w:t>.</w:t>
    </w:r>
    <w:r w:rsidR="00007151">
      <w:rPr>
        <w:i/>
      </w:rPr>
      <w:t xml:space="preserve"> </w:t>
    </w:r>
    <w:r w:rsidRPr="000B4BCD">
      <w:rPr>
        <w:rFonts w:ascii="Arial" w:eastAsia="Arial" w:hAnsi="Arial" w:cs="Arial"/>
        <w:i/>
        <w:sz w:val="16"/>
        <w:szCs w:val="16"/>
      </w:rPr>
      <w:t>Vigilancia de la salud de la fauna silvestre como herramienta clave en el enfoque “una salud</w:t>
    </w:r>
    <w:r w:rsidR="00311C5E">
      <w:rPr>
        <w:rFonts w:ascii="Arial" w:eastAsia="Arial" w:hAnsi="Arial" w:cs="Arial"/>
        <w:i/>
        <w:sz w:val="16"/>
        <w:szCs w:val="16"/>
      </w:rPr>
      <w:t>”</w:t>
    </w:r>
  </w:p>
  <w:p w14:paraId="020EA5DB" w14:textId="77777777" w:rsidR="004F6587" w:rsidRDefault="004F6587">
    <w:pPr>
      <w:pBdr>
        <w:top w:val="nil"/>
        <w:left w:val="nil"/>
        <w:bottom w:val="nil"/>
        <w:right w:val="nil"/>
        <w:between w:val="nil"/>
      </w:pBdr>
      <w:tabs>
        <w:tab w:val="center" w:pos="4419"/>
        <w:tab w:val="right" w:pos="8838"/>
      </w:tabs>
      <w:rPr>
        <w:color w:val="00000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57B0" w14:textId="77777777" w:rsidR="004F6587" w:rsidRDefault="00007151">
    <w:pPr>
      <w:pBdr>
        <w:top w:val="nil"/>
        <w:left w:val="nil"/>
        <w:bottom w:val="nil"/>
        <w:right w:val="nil"/>
        <w:between w:val="nil"/>
      </w:pBdr>
      <w:tabs>
        <w:tab w:val="center" w:pos="4419"/>
        <w:tab w:val="right" w:pos="8838"/>
      </w:tabs>
      <w:rPr>
        <w:color w:val="000000"/>
      </w:rPr>
    </w:pPr>
    <w:proofErr w:type="spellStart"/>
    <w:r>
      <w:rPr>
        <w:rFonts w:ascii="Arial" w:eastAsia="Arial" w:hAnsi="Arial" w:cs="Arial"/>
        <w:sz w:val="16"/>
        <w:szCs w:val="16"/>
      </w:rPr>
      <w:t>Lopez</w:t>
    </w:r>
    <w:proofErr w:type="spellEnd"/>
    <w:r>
      <w:rPr>
        <w:rFonts w:ascii="Arial" w:eastAsia="Arial" w:hAnsi="Arial" w:cs="Arial"/>
        <w:sz w:val="16"/>
        <w:szCs w:val="16"/>
      </w:rPr>
      <w:t xml:space="preserve"> L., </w:t>
    </w:r>
    <w:proofErr w:type="spellStart"/>
    <w:r>
      <w:rPr>
        <w:rFonts w:ascii="Arial" w:eastAsia="Arial" w:hAnsi="Arial" w:cs="Arial"/>
        <w:sz w:val="16"/>
        <w:szCs w:val="16"/>
      </w:rPr>
      <w:t>Scruzzi</w:t>
    </w:r>
    <w:proofErr w:type="spellEnd"/>
    <w:r>
      <w:rPr>
        <w:rFonts w:ascii="Arial" w:eastAsia="Arial" w:hAnsi="Arial" w:cs="Arial"/>
        <w:sz w:val="16"/>
        <w:szCs w:val="16"/>
      </w:rPr>
      <w:t xml:space="preserve"> G.F., Franchini C.G. ES.</w:t>
    </w:r>
    <w:r>
      <w:rPr>
        <w:i/>
      </w:rPr>
      <w:t xml:space="preserve"> </w:t>
    </w:r>
    <w:r>
      <w:rPr>
        <w:rFonts w:ascii="Arial" w:eastAsia="Arial" w:hAnsi="Arial" w:cs="Arial"/>
        <w:i/>
        <w:sz w:val="16"/>
        <w:szCs w:val="16"/>
      </w:rPr>
      <w:t>Eventos zoonóticos priorizados en Salud Pública: Notificación, Prevención y Control en el ámbito de atención de un consultorio veterinario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F6F2" w14:textId="77777777" w:rsidR="003F6D9F" w:rsidRDefault="003F6D9F">
    <w:pPr>
      <w:pBdr>
        <w:top w:val="nil"/>
        <w:left w:val="nil"/>
        <w:bottom w:val="nil"/>
        <w:right w:val="nil"/>
        <w:between w:val="nil"/>
      </w:pBdr>
      <w:tabs>
        <w:tab w:val="center" w:pos="4419"/>
        <w:tab w:val="right" w:pos="8838"/>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54885" w14:textId="77777777" w:rsidR="003F6D9F" w:rsidRDefault="00F04102">
    <w:pPr>
      <w:pBdr>
        <w:top w:val="nil"/>
        <w:left w:val="nil"/>
        <w:bottom w:val="nil"/>
        <w:right w:val="nil"/>
        <w:between w:val="nil"/>
      </w:pBdr>
      <w:tabs>
        <w:tab w:val="center" w:pos="4419"/>
        <w:tab w:val="right" w:pos="8838"/>
      </w:tabs>
      <w:rPr>
        <w:color w:val="000000"/>
        <w:szCs w:val="20"/>
      </w:rPr>
    </w:pPr>
    <w:proofErr w:type="spellStart"/>
    <w:r w:rsidRPr="00F04102">
      <w:rPr>
        <w:rFonts w:ascii="Arial" w:eastAsia="Arial" w:hAnsi="Arial" w:cs="Arial"/>
        <w:sz w:val="16"/>
        <w:szCs w:val="16"/>
      </w:rPr>
      <w:t>Arnica</w:t>
    </w:r>
    <w:proofErr w:type="spellEnd"/>
    <w:r w:rsidRPr="00F04102">
      <w:rPr>
        <w:rFonts w:ascii="Arial" w:eastAsia="Arial" w:hAnsi="Arial" w:cs="Arial"/>
        <w:sz w:val="16"/>
        <w:szCs w:val="16"/>
      </w:rPr>
      <w:t xml:space="preserve"> D., Blanco P, </w:t>
    </w:r>
    <w:proofErr w:type="spellStart"/>
    <w:r w:rsidRPr="00F04102">
      <w:rPr>
        <w:rFonts w:ascii="Arial" w:eastAsia="Arial" w:hAnsi="Arial" w:cs="Arial"/>
        <w:sz w:val="16"/>
        <w:szCs w:val="16"/>
      </w:rPr>
      <w:t>Figini</w:t>
    </w:r>
    <w:proofErr w:type="spellEnd"/>
    <w:r w:rsidRPr="00F04102">
      <w:rPr>
        <w:rFonts w:ascii="Arial" w:eastAsia="Arial" w:hAnsi="Arial" w:cs="Arial"/>
        <w:sz w:val="16"/>
        <w:szCs w:val="16"/>
      </w:rPr>
      <w:t xml:space="preserve"> I, </w:t>
    </w:r>
    <w:proofErr w:type="spellStart"/>
    <w:r w:rsidRPr="00F04102">
      <w:rPr>
        <w:rFonts w:ascii="Arial" w:eastAsia="Arial" w:hAnsi="Arial" w:cs="Arial"/>
        <w:sz w:val="16"/>
        <w:szCs w:val="16"/>
      </w:rPr>
      <w:t>Wiemeyer</w:t>
    </w:r>
    <w:proofErr w:type="spellEnd"/>
    <w:r w:rsidRPr="00F04102">
      <w:rPr>
        <w:rFonts w:ascii="Arial" w:eastAsia="Arial" w:hAnsi="Arial" w:cs="Arial"/>
        <w:sz w:val="16"/>
        <w:szCs w:val="16"/>
      </w:rPr>
      <w:t xml:space="preserve"> G, </w:t>
    </w:r>
    <w:proofErr w:type="spellStart"/>
    <w:r w:rsidRPr="00F04102">
      <w:rPr>
        <w:rFonts w:ascii="Arial" w:eastAsia="Arial" w:hAnsi="Arial" w:cs="Arial"/>
        <w:sz w:val="16"/>
        <w:szCs w:val="16"/>
      </w:rPr>
      <w:t>Guillemi</w:t>
    </w:r>
    <w:proofErr w:type="spellEnd"/>
    <w:r w:rsidRPr="00F04102">
      <w:rPr>
        <w:rFonts w:ascii="Arial" w:eastAsia="Arial" w:hAnsi="Arial" w:cs="Arial"/>
        <w:sz w:val="16"/>
        <w:szCs w:val="16"/>
      </w:rPr>
      <w:t xml:space="preserve"> E, </w:t>
    </w:r>
    <w:proofErr w:type="spellStart"/>
    <w:r w:rsidRPr="00F04102">
      <w:rPr>
        <w:rFonts w:ascii="Arial" w:eastAsia="Arial" w:hAnsi="Arial" w:cs="Arial"/>
        <w:sz w:val="16"/>
        <w:szCs w:val="16"/>
      </w:rPr>
      <w:t>Persingola</w:t>
    </w:r>
    <w:proofErr w:type="spellEnd"/>
    <w:r w:rsidRPr="00F04102">
      <w:rPr>
        <w:rFonts w:ascii="Arial" w:eastAsia="Arial" w:hAnsi="Arial" w:cs="Arial"/>
        <w:sz w:val="16"/>
        <w:szCs w:val="16"/>
      </w:rPr>
      <w:t xml:space="preserve"> A.S, </w:t>
    </w:r>
    <w:proofErr w:type="spellStart"/>
    <w:r w:rsidRPr="00F04102">
      <w:rPr>
        <w:rFonts w:ascii="Arial" w:eastAsia="Arial" w:hAnsi="Arial" w:cs="Arial"/>
        <w:sz w:val="16"/>
        <w:szCs w:val="16"/>
      </w:rPr>
      <w:t>Minatel</w:t>
    </w:r>
    <w:proofErr w:type="spellEnd"/>
    <w:r w:rsidRPr="00F04102">
      <w:rPr>
        <w:rFonts w:ascii="Arial" w:eastAsia="Arial" w:hAnsi="Arial" w:cs="Arial"/>
        <w:sz w:val="16"/>
        <w:szCs w:val="16"/>
      </w:rPr>
      <w:t xml:space="preserve"> L, Li Puma C; Orozco M.M. Vigilancia de la salud de la fauna silvestre como herramienta clave en el enfoque “una salud”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C510" w14:textId="77777777" w:rsidR="003F6D9F" w:rsidRDefault="003F6D9F">
    <w:pPr>
      <w:pBdr>
        <w:top w:val="nil"/>
        <w:left w:val="nil"/>
        <w:bottom w:val="nil"/>
        <w:right w:val="nil"/>
        <w:between w:val="nil"/>
      </w:pBdr>
      <w:tabs>
        <w:tab w:val="center" w:pos="4419"/>
        <w:tab w:val="right" w:pos="8838"/>
      </w:tabs>
      <w:rPr>
        <w:color w:val="000000"/>
      </w:rPr>
    </w:pPr>
    <w:proofErr w:type="spellStart"/>
    <w:r>
      <w:rPr>
        <w:rFonts w:ascii="Arial" w:eastAsia="Arial" w:hAnsi="Arial" w:cs="Arial"/>
        <w:sz w:val="16"/>
        <w:szCs w:val="16"/>
      </w:rPr>
      <w:t>Lopez</w:t>
    </w:r>
    <w:proofErr w:type="spellEnd"/>
    <w:r>
      <w:rPr>
        <w:rFonts w:ascii="Arial" w:eastAsia="Arial" w:hAnsi="Arial" w:cs="Arial"/>
        <w:sz w:val="16"/>
        <w:szCs w:val="16"/>
      </w:rPr>
      <w:t xml:space="preserve"> L., </w:t>
    </w:r>
    <w:proofErr w:type="spellStart"/>
    <w:r>
      <w:rPr>
        <w:rFonts w:ascii="Arial" w:eastAsia="Arial" w:hAnsi="Arial" w:cs="Arial"/>
        <w:sz w:val="16"/>
        <w:szCs w:val="16"/>
      </w:rPr>
      <w:t>Scruzzi</w:t>
    </w:r>
    <w:proofErr w:type="spellEnd"/>
    <w:r>
      <w:rPr>
        <w:rFonts w:ascii="Arial" w:eastAsia="Arial" w:hAnsi="Arial" w:cs="Arial"/>
        <w:sz w:val="16"/>
        <w:szCs w:val="16"/>
      </w:rPr>
      <w:t xml:space="preserve"> G.F., Franchini C.G. ES.</w:t>
    </w:r>
    <w:r>
      <w:rPr>
        <w:i/>
      </w:rPr>
      <w:t xml:space="preserve"> </w:t>
    </w:r>
    <w:r>
      <w:rPr>
        <w:rFonts w:ascii="Arial" w:eastAsia="Arial" w:hAnsi="Arial" w:cs="Arial"/>
        <w:i/>
        <w:sz w:val="16"/>
        <w:szCs w:val="16"/>
      </w:rPr>
      <w:t>Eventos zoonóticos priorizados en Salud Pública: Notificación, Prevención y Control en el ámbito de atención de un consultorio veterinario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68F2"/>
    <w:multiLevelType w:val="multilevel"/>
    <w:tmpl w:val="94C6F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87"/>
    <w:rsid w:val="00007151"/>
    <w:rsid w:val="00052201"/>
    <w:rsid w:val="00052DD7"/>
    <w:rsid w:val="00091F88"/>
    <w:rsid w:val="00096A7D"/>
    <w:rsid w:val="000B4BCD"/>
    <w:rsid w:val="001549A7"/>
    <w:rsid w:val="0018753E"/>
    <w:rsid w:val="00203897"/>
    <w:rsid w:val="0022715D"/>
    <w:rsid w:val="002E7FA5"/>
    <w:rsid w:val="00311C5E"/>
    <w:rsid w:val="0035438C"/>
    <w:rsid w:val="00371D68"/>
    <w:rsid w:val="003A545B"/>
    <w:rsid w:val="003A7AF5"/>
    <w:rsid w:val="003D4912"/>
    <w:rsid w:val="003F6D9F"/>
    <w:rsid w:val="00447E85"/>
    <w:rsid w:val="004C0D61"/>
    <w:rsid w:val="004E4CE6"/>
    <w:rsid w:val="004F6587"/>
    <w:rsid w:val="00517604"/>
    <w:rsid w:val="00555D23"/>
    <w:rsid w:val="005C6777"/>
    <w:rsid w:val="0061169E"/>
    <w:rsid w:val="00657A60"/>
    <w:rsid w:val="006A2D00"/>
    <w:rsid w:val="006A3FAC"/>
    <w:rsid w:val="006B2D8A"/>
    <w:rsid w:val="007344D9"/>
    <w:rsid w:val="007B08B9"/>
    <w:rsid w:val="008005C7"/>
    <w:rsid w:val="008F0343"/>
    <w:rsid w:val="00901C12"/>
    <w:rsid w:val="0092298B"/>
    <w:rsid w:val="009405C5"/>
    <w:rsid w:val="00A21642"/>
    <w:rsid w:val="00A9493B"/>
    <w:rsid w:val="00AE01F2"/>
    <w:rsid w:val="00B417EA"/>
    <w:rsid w:val="00B45619"/>
    <w:rsid w:val="00B72308"/>
    <w:rsid w:val="00B805ED"/>
    <w:rsid w:val="00BE1B5B"/>
    <w:rsid w:val="00C31A5E"/>
    <w:rsid w:val="00C67930"/>
    <w:rsid w:val="00C95CB9"/>
    <w:rsid w:val="00CB66D8"/>
    <w:rsid w:val="00CD6708"/>
    <w:rsid w:val="00D3733C"/>
    <w:rsid w:val="00D73000"/>
    <w:rsid w:val="00EB4A60"/>
    <w:rsid w:val="00EC7DAB"/>
    <w:rsid w:val="00EF1A34"/>
    <w:rsid w:val="00F04102"/>
    <w:rsid w:val="00F13835"/>
    <w:rsid w:val="00F826A6"/>
    <w:rsid w:val="00FB11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3255A"/>
  <w15:docId w15:val="{BE7CC6AB-7325-4E34-9FFE-D11B9751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1"/>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4303E5"/>
    <w:rPr>
      <w:color w:val="605E5C"/>
      <w:shd w:val="clear" w:color="auto" w:fill="E1DFDD"/>
    </w:rPr>
  </w:style>
  <w:style w:type="table" w:customStyle="1" w:styleId="af">
    <w:basedOn w:val="TableNormal0"/>
    <w:tblPr>
      <w:tblStyleRowBandSize w:val="1"/>
      <w:tblStyleColBandSize w:val="1"/>
      <w:tblCellMar>
        <w:left w:w="115" w:type="dxa"/>
        <w:right w:w="115" w:type="dxa"/>
      </w:tblCellMar>
    </w:tblPr>
    <w:tcPr>
      <w:shd w:val="clear" w:color="auto" w:fill="auto"/>
    </w:tcPr>
  </w:style>
  <w:style w:type="table" w:customStyle="1" w:styleId="af0">
    <w:basedOn w:val="TableNormal0"/>
    <w:tblPr>
      <w:tblStyleRowBandSize w:val="1"/>
      <w:tblStyleColBandSize w:val="1"/>
      <w:tblCellMar>
        <w:left w:w="115" w:type="dxa"/>
        <w:right w:w="115" w:type="dxa"/>
      </w:tblCellMar>
    </w:tblPr>
    <w:tcPr>
      <w:shd w:val="clear" w:color="auto" w:fill="auto"/>
    </w:tcPr>
  </w:style>
  <w:style w:type="table" w:customStyle="1" w:styleId="af1">
    <w:basedOn w:val="TableNormal0"/>
    <w:tblPr>
      <w:tblStyleRowBandSize w:val="1"/>
      <w:tblStyleColBandSize w:val="1"/>
      <w:tblCellMar>
        <w:left w:w="115" w:type="dxa"/>
        <w:right w:w="115" w:type="dxa"/>
      </w:tblCellMar>
    </w:tblPr>
    <w:tcPr>
      <w:shd w:val="clear" w:color="auto" w:fill="auto"/>
    </w:tcPr>
  </w:style>
  <w:style w:type="paragraph" w:styleId="Textoindependiente">
    <w:name w:val="Body Text"/>
    <w:basedOn w:val="Normal"/>
    <w:link w:val="TextoindependienteCar"/>
    <w:uiPriority w:val="1"/>
    <w:qFormat/>
    <w:rsid w:val="001B0D5C"/>
    <w:pPr>
      <w:widowControl w:val="0"/>
      <w:autoSpaceDE w:val="0"/>
      <w:autoSpaceDN w:val="0"/>
      <w:ind w:left="301"/>
      <w:jc w:val="left"/>
    </w:pPr>
    <w:rPr>
      <w:rFonts w:ascii="Arial MT" w:eastAsia="Arial MT" w:hAnsi="Arial MT" w:cs="Arial MT"/>
      <w:sz w:val="21"/>
      <w:szCs w:val="21"/>
      <w:lang w:val="es-ES" w:eastAsia="en-US"/>
    </w:rPr>
  </w:style>
  <w:style w:type="character" w:customStyle="1" w:styleId="TextoindependienteCar">
    <w:name w:val="Texto independiente Car"/>
    <w:basedOn w:val="Fuentedeprrafopredeter"/>
    <w:link w:val="Textoindependiente"/>
    <w:uiPriority w:val="1"/>
    <w:rsid w:val="001B0D5C"/>
    <w:rPr>
      <w:rFonts w:ascii="Arial MT" w:eastAsia="Arial MT" w:hAnsi="Arial MT" w:cs="Arial MT"/>
      <w:sz w:val="21"/>
      <w:szCs w:val="21"/>
      <w:lang w:val="es-ES" w:eastAsia="en-US"/>
    </w:rPr>
  </w:style>
  <w:style w:type="paragraph" w:styleId="Asuntodelcomentario">
    <w:name w:val="annotation subject"/>
    <w:basedOn w:val="Textocomentario"/>
    <w:next w:val="Textocomentario"/>
    <w:link w:val="AsuntodelcomentarioCar"/>
    <w:uiPriority w:val="99"/>
    <w:semiHidden/>
    <w:unhideWhenUsed/>
    <w:rsid w:val="00FD1847"/>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FD1847"/>
    <w:rPr>
      <w:rFonts w:asciiTheme="minorHAnsi" w:eastAsiaTheme="minorHAnsi" w:hAnsiTheme="minorHAnsi" w:cstheme="minorBidi"/>
      <w:b/>
      <w:bCs/>
      <w:lang w:eastAsia="es-ES"/>
    </w:rPr>
  </w:style>
  <w:style w:type="table" w:customStyle="1" w:styleId="af2">
    <w:basedOn w:val="TableNormal0"/>
    <w:tblPr>
      <w:tblStyleRowBandSize w:val="1"/>
      <w:tblStyleColBandSize w:val="1"/>
      <w:tblCellMar>
        <w:left w:w="115" w:type="dxa"/>
        <w:right w:w="115" w:type="dxa"/>
      </w:tblCellMar>
    </w:tblPr>
    <w:tcPr>
      <w:shd w:val="clear" w:color="auto" w:fill="auto"/>
    </w:tcPr>
  </w:style>
  <w:style w:type="table" w:customStyle="1" w:styleId="af3">
    <w:basedOn w:val="TableNormal0"/>
    <w:tblPr>
      <w:tblStyleRowBandSize w:val="1"/>
      <w:tblStyleColBandSize w:val="1"/>
      <w:tblCellMar>
        <w:left w:w="115" w:type="dxa"/>
        <w:right w:w="115" w:type="dxa"/>
      </w:tblCellMar>
    </w:tblPr>
    <w:tcPr>
      <w:shd w:val="clear" w:color="auto" w:fill="auto"/>
    </w:tcPr>
  </w:style>
  <w:style w:type="table" w:customStyle="1" w:styleId="af4">
    <w:basedOn w:val="TableNormal0"/>
    <w:tblPr>
      <w:tblStyleRowBandSize w:val="1"/>
      <w:tblStyleColBandSize w:val="1"/>
      <w:tblCellMar>
        <w:left w:w="115" w:type="dxa"/>
        <w:right w:w="115" w:type="dxa"/>
      </w:tblCellMar>
    </w:tblPr>
    <w:tcPr>
      <w:shd w:val="clear" w:color="auto" w:fill="auto"/>
    </w:tcPr>
  </w:style>
  <w:style w:type="paragraph" w:styleId="Revisin">
    <w:name w:val="Revision"/>
    <w:hidden/>
    <w:uiPriority w:val="99"/>
    <w:semiHidden/>
    <w:rsid w:val="00B72308"/>
    <w:pPr>
      <w:jc w:val="left"/>
    </w:pPr>
    <w:rPr>
      <w:szCs w:val="24"/>
      <w:lang w:eastAsia="es-ES"/>
    </w:rPr>
  </w:style>
  <w:style w:type="character" w:styleId="Mencinsinresolver">
    <w:name w:val="Unresolved Mention"/>
    <w:basedOn w:val="Fuentedeprrafopredeter"/>
    <w:uiPriority w:val="99"/>
    <w:semiHidden/>
    <w:unhideWhenUsed/>
    <w:rsid w:val="00EF1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2529/me.2024.9S(2)05" TargetMode="External"/><Relationship Id="rId13" Type="http://schemas.openxmlformats.org/officeDocument/2006/relationships/header" Target="header3.xml"/><Relationship Id="rId18" Type="http://schemas.openxmlformats.org/officeDocument/2006/relationships/hyperlink" Target="https://orcid.org/0000-0002-2810-6849" TargetMode="External"/><Relationship Id="rId26"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yperlink" Target="https://orcid.org/0000-0002-4140-503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rcid.org/0000-0002-6784-5046"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orcid.org/0000-0003-3978-2401"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0009-0006-0566-2048"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s://orcid.org/0000-0003-1634-331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orcid.org/0000-0003-1677-4310" TargetMode="External"/><Relationship Id="rId27" Type="http://schemas.openxmlformats.org/officeDocument/2006/relationships/image" Target="media/image4.jpeg"/><Relationship Id="rId30"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ULVg3+xpAxACJEEzCcbko9Vpg==">CgMxLjAyCWguMWZvYjl0ZTIJaC4zMGowemxsMgppZC4yZXQ5MnAwMgppZC4zem55c2g3MghoLnR5amN3dDIIaC5namRneHM4AHIhMVNtQ1E3UnJrSHlOMkp1LUstSE1tNERrUmo4QXd0ckp0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2306</Words>
  <Characters>12683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4</cp:revision>
  <cp:lastPrinted>2024-11-27T13:46:00Z</cp:lastPrinted>
  <dcterms:created xsi:type="dcterms:W3CDTF">2024-11-27T13:45:00Z</dcterms:created>
  <dcterms:modified xsi:type="dcterms:W3CDTF">2024-11-27T13:47:00Z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27e240456f360fea3d454f20f769843e41609f7724fb3fca2a29b35eaf70e40f</vt:lpwstr>
  </property>
</Properties>
</file>