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DD0" w:rsidRDefault="00CE1B66">
      <w:pPr>
        <w:widowControl w:val="0"/>
        <w:pBdr>
          <w:top w:val="nil"/>
          <w:left w:val="nil"/>
          <w:bottom w:val="nil"/>
          <w:right w:val="nil"/>
          <w:between w:val="nil"/>
        </w:pBdr>
        <w:spacing w:line="276" w:lineRule="auto"/>
        <w:jc w:val="left"/>
      </w:pPr>
      <w:r>
        <w:pict w14:anchorId="0495E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50pt;height:50pt;z-index:251656192;visibility:hidden">
            <o:lock v:ext="edit" selection="t"/>
          </v:shape>
        </w:pict>
      </w:r>
      <w:r>
        <w:pict w14:anchorId="05B0BAE5">
          <v:shape id="_x0000_s1033" type="#_x0000_t136" style="position:absolute;margin-left:0;margin-top:0;width:50pt;height:50pt;z-index:251657216;visibility:hidden">
            <o:lock v:ext="edit" selection="t"/>
          </v:shape>
        </w:pict>
      </w:r>
      <w:r>
        <w:pict w14:anchorId="2ADBC755">
          <v:shape id="_x0000_s1032" type="#_x0000_t136" style="position:absolute;margin-left:0;margin-top:0;width:50pt;height:50pt;z-index:251658240;visibility:hidden">
            <o:lock v:ext="edit" selection="t"/>
          </v:shape>
        </w:pict>
      </w:r>
      <w:r>
        <w:pict w14:anchorId="1E8BC00A">
          <v:shape id="_x0000_s1031" type="#_x0000_t136" style="position:absolute;margin-left:0;margin-top:0;width:50pt;height:50pt;z-index:251659264;visibility:hidden">
            <o:lock v:ext="edit" selection="t"/>
          </v:shape>
        </w:pict>
      </w:r>
      <w:r>
        <w:pict w14:anchorId="75397457">
          <v:shape id="_x0000_s1030" type="#_x0000_t136" style="position:absolute;margin-left:0;margin-top:0;width:50pt;height:50pt;z-index:251660288;visibility:hidden">
            <o:lock v:ext="edit" selection="t"/>
          </v:shape>
        </w:pict>
      </w:r>
      <w:r>
        <w:pict w14:anchorId="4DAC5E81">
          <v:shape id="_x0000_s1029" type="#_x0000_t136" style="position:absolute;margin-left:0;margin-top:0;width:50pt;height:50pt;z-index:251661312;visibility:hidden">
            <o:lock v:ext="edit" selection="t"/>
          </v:shape>
        </w:pict>
      </w:r>
      <w:r>
        <w:pict w14:anchorId="1B7F798A">
          <v:shape id="_x0000_s1028" type="#_x0000_t136" style="position:absolute;margin-left:0;margin-top:0;width:50pt;height:50pt;z-index:251662336;visibility:hidden">
            <o:lock v:ext="edit" selection="t"/>
          </v:shape>
        </w:pict>
      </w:r>
      <w:r>
        <w:pict w14:anchorId="690C22B1">
          <v:shape id="_x0000_s1027" type="#_x0000_t136" style="position:absolute;margin-left:0;margin-top:0;width:50pt;height:50pt;z-index:251663360;visibility:hidden">
            <o:lock v:ext="edit" selection="t"/>
          </v:shape>
        </w:pict>
      </w:r>
      <w:r>
        <w:pict w14:anchorId="1EA5643A">
          <v:shape id="_x0000_s1026" type="#_x0000_t136" style="position:absolute;margin-left:0;margin-top:0;width:50pt;height:50pt;z-index:251664384;visibility:hidden">
            <o:lock v:ext="edit" selection="t"/>
          </v:shape>
        </w:pict>
      </w:r>
    </w:p>
    <w:p w:rsidR="00483DD0" w:rsidRDefault="00CE1B66">
      <w:pPr>
        <w:pStyle w:val="Ttulo1"/>
        <w:spacing w:before="0" w:after="0"/>
        <w:ind w:hanging="142"/>
        <w:jc w:val="right"/>
        <w:rPr>
          <w:sz w:val="20"/>
          <w:szCs w:val="20"/>
        </w:rPr>
      </w:pPr>
      <w:bookmarkStart w:id="0" w:name="_heading=h.1fob9te" w:colFirst="0" w:colLast="0"/>
      <w:bookmarkEnd w:id="0"/>
      <w:r>
        <w:rPr>
          <w:b w:val="0"/>
          <w:sz w:val="20"/>
          <w:szCs w:val="20"/>
        </w:rPr>
        <w:t xml:space="preserve">                                                                  ARTÍCULO ORIGINAL Rev. </w:t>
      </w:r>
      <w:proofErr w:type="spellStart"/>
      <w:r>
        <w:rPr>
          <w:b w:val="0"/>
          <w:sz w:val="20"/>
          <w:szCs w:val="20"/>
        </w:rPr>
        <w:t>Methodo</w:t>
      </w:r>
      <w:proofErr w:type="spellEnd"/>
      <w:r>
        <w:rPr>
          <w:b w:val="0"/>
          <w:sz w:val="20"/>
          <w:szCs w:val="20"/>
        </w:rPr>
        <w:t xml:space="preserve"> </w:t>
      </w:r>
      <w:r w:rsidRPr="00C06372">
        <w:rPr>
          <w:b w:val="0"/>
          <w:sz w:val="18"/>
          <w:szCs w:val="18"/>
        </w:rPr>
        <w:t xml:space="preserve">2024;9(2):S 03-07  </w:t>
      </w:r>
      <w:r>
        <w:rPr>
          <w:b w:val="0"/>
          <w:sz w:val="20"/>
          <w:szCs w:val="20"/>
        </w:rPr>
        <w:t xml:space="preserve">                                    </w:t>
      </w:r>
      <w:hyperlink r:id="rId8" w:history="1">
        <w:r w:rsidRPr="00514C98">
          <w:rPr>
            <w:rStyle w:val="Hipervnculo"/>
            <w:rFonts w:ascii="Verdana" w:eastAsia="Verdana" w:hAnsi="Verdana" w:cs="Verdana"/>
            <w:b w:val="0"/>
            <w:color w:val="auto"/>
            <w:sz w:val="17"/>
            <w:szCs w:val="17"/>
          </w:rPr>
          <w:t>https://doi.org/10.22529/me.2024.9S(2)02</w:t>
        </w:r>
      </w:hyperlink>
      <w:r>
        <w:rPr>
          <w:b w:val="0"/>
          <w:sz w:val="20"/>
          <w:szCs w:val="20"/>
        </w:rPr>
        <w:t xml:space="preserve">                                                                                                    </w:t>
      </w:r>
    </w:p>
    <w:tbl>
      <w:tblPr>
        <w:tblStyle w:val="af5"/>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483DD0">
        <w:trPr>
          <w:trHeight w:val="132"/>
        </w:trPr>
        <w:tc>
          <w:tcPr>
            <w:tcW w:w="5396" w:type="dxa"/>
            <w:vAlign w:val="center"/>
          </w:tcPr>
          <w:p w:rsidR="00483DD0" w:rsidRDefault="00CE1B66">
            <w:pPr>
              <w:spacing w:line="360" w:lineRule="auto"/>
              <w:rPr>
                <w:rFonts w:ascii="Arial" w:eastAsia="Arial" w:hAnsi="Arial" w:cs="Arial"/>
                <w:sz w:val="16"/>
                <w:szCs w:val="16"/>
              </w:rPr>
            </w:pPr>
            <w:r>
              <w:rPr>
                <w:rFonts w:ascii="Arial" w:eastAsia="Arial" w:hAnsi="Arial" w:cs="Arial"/>
                <w:sz w:val="16"/>
                <w:szCs w:val="16"/>
              </w:rPr>
              <w:t xml:space="preserve">                                        Recibido </w:t>
            </w:r>
            <w:r w:rsidR="00514C98">
              <w:rPr>
                <w:rFonts w:ascii="Arial" w:eastAsia="Arial" w:hAnsi="Arial" w:cs="Arial"/>
                <w:sz w:val="16"/>
                <w:szCs w:val="16"/>
              </w:rPr>
              <w:t xml:space="preserve">31 </w:t>
            </w:r>
            <w:proofErr w:type="gramStart"/>
            <w:r>
              <w:rPr>
                <w:rFonts w:ascii="Arial" w:eastAsia="Arial" w:hAnsi="Arial" w:cs="Arial"/>
                <w:sz w:val="16"/>
                <w:szCs w:val="16"/>
              </w:rPr>
              <w:t>Oct.</w:t>
            </w:r>
            <w:proofErr w:type="gramEnd"/>
            <w:r>
              <w:rPr>
                <w:rFonts w:ascii="Arial" w:eastAsia="Arial" w:hAnsi="Arial" w:cs="Arial"/>
                <w:sz w:val="16"/>
                <w:szCs w:val="16"/>
              </w:rPr>
              <w:t xml:space="preserve"> 2024 | |Publicado 0</w:t>
            </w:r>
            <w:r w:rsidR="00514C98">
              <w:rPr>
                <w:rFonts w:ascii="Arial" w:eastAsia="Arial" w:hAnsi="Arial" w:cs="Arial"/>
                <w:sz w:val="16"/>
                <w:szCs w:val="16"/>
              </w:rPr>
              <w:t>9</w:t>
            </w:r>
            <w:r>
              <w:rPr>
                <w:rFonts w:ascii="Arial" w:eastAsia="Arial" w:hAnsi="Arial" w:cs="Arial"/>
                <w:sz w:val="16"/>
                <w:szCs w:val="16"/>
              </w:rPr>
              <w:t xml:space="preserve"> Dic 2024</w:t>
            </w:r>
          </w:p>
        </w:tc>
        <w:tc>
          <w:tcPr>
            <w:tcW w:w="3157" w:type="dxa"/>
            <w:shd w:val="clear" w:color="auto" w:fill="9B5A1A"/>
            <w:vAlign w:val="center"/>
          </w:tcPr>
          <w:p w:rsidR="00483DD0" w:rsidRDefault="00483DD0">
            <w:pPr>
              <w:spacing w:line="360" w:lineRule="auto"/>
              <w:jc w:val="center"/>
              <w:rPr>
                <w:rFonts w:ascii="Arial" w:eastAsia="Arial" w:hAnsi="Arial" w:cs="Arial"/>
                <w:color w:val="509D2F"/>
                <w:sz w:val="16"/>
                <w:szCs w:val="16"/>
              </w:rPr>
            </w:pPr>
          </w:p>
        </w:tc>
      </w:tr>
    </w:tbl>
    <w:p w:rsidR="00483DD0" w:rsidRDefault="00483DD0">
      <w:pPr>
        <w:sectPr w:rsidR="00483DD0">
          <w:headerReference w:type="even" r:id="rId9"/>
          <w:headerReference w:type="default" r:id="rId10"/>
          <w:footerReference w:type="even"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1" w:name="_heading=h.30j0zll" w:colFirst="0" w:colLast="0"/>
      <w:bookmarkEnd w:id="1"/>
    </w:p>
    <w:p w:rsidR="00483DD0" w:rsidRDefault="00CE1B66">
      <w:pPr>
        <w:pBdr>
          <w:top w:val="nil"/>
          <w:left w:val="nil"/>
          <w:bottom w:val="nil"/>
          <w:right w:val="nil"/>
          <w:between w:val="nil"/>
        </w:pBdr>
        <w:rPr>
          <w:rFonts w:ascii="Arial" w:eastAsia="Arial" w:hAnsi="Arial" w:cs="Arial"/>
          <w:b/>
          <w:color w:val="000000"/>
          <w:sz w:val="28"/>
          <w:szCs w:val="28"/>
        </w:rPr>
      </w:pPr>
      <w:bookmarkStart w:id="2" w:name="bookmark=id.2et92p0" w:colFirst="0" w:colLast="0"/>
      <w:bookmarkStart w:id="3" w:name="bookmark=id.3znysh7" w:colFirst="0" w:colLast="0"/>
      <w:bookmarkStart w:id="4" w:name="_heading=h.tyjcwt" w:colFirst="0" w:colLast="0"/>
      <w:bookmarkEnd w:id="2"/>
      <w:bookmarkEnd w:id="3"/>
      <w:bookmarkEnd w:id="4"/>
      <w:r>
        <w:rPr>
          <w:rFonts w:ascii="Arial" w:eastAsia="Arial" w:hAnsi="Arial" w:cs="Arial"/>
          <w:b/>
          <w:color w:val="000000"/>
          <w:sz w:val="28"/>
          <w:szCs w:val="28"/>
        </w:rPr>
        <w:t xml:space="preserve">Evaluación de la resistencia antimicrobiana en </w:t>
      </w:r>
      <w:proofErr w:type="spellStart"/>
      <w:r>
        <w:rPr>
          <w:rFonts w:ascii="Arial" w:eastAsia="Arial" w:hAnsi="Arial" w:cs="Arial"/>
          <w:b/>
          <w:i/>
          <w:color w:val="000000"/>
          <w:sz w:val="28"/>
          <w:szCs w:val="28"/>
        </w:rPr>
        <w:t>Enterococcus</w:t>
      </w:r>
      <w:proofErr w:type="spellEnd"/>
      <w:r>
        <w:rPr>
          <w:rFonts w:ascii="Arial" w:eastAsia="Arial" w:hAnsi="Arial" w:cs="Arial"/>
          <w:b/>
          <w:i/>
          <w:color w:val="000000"/>
          <w:sz w:val="28"/>
          <w:szCs w:val="28"/>
        </w:rPr>
        <w:t xml:space="preserve"> </w:t>
      </w:r>
      <w:proofErr w:type="spellStart"/>
      <w:r>
        <w:rPr>
          <w:rFonts w:ascii="Arial" w:eastAsia="Arial" w:hAnsi="Arial" w:cs="Arial"/>
          <w:b/>
          <w:color w:val="000000"/>
          <w:sz w:val="28"/>
          <w:szCs w:val="28"/>
        </w:rPr>
        <w:t>spp</w:t>
      </w:r>
      <w:proofErr w:type="spellEnd"/>
      <w:r>
        <w:rPr>
          <w:rFonts w:ascii="Arial" w:eastAsia="Arial" w:hAnsi="Arial" w:cs="Arial"/>
          <w:b/>
          <w:color w:val="000000"/>
          <w:sz w:val="28"/>
          <w:szCs w:val="28"/>
        </w:rPr>
        <w:t xml:space="preserve">. aislados de aves silvestres en espacios recreativos de Córdoba </w:t>
      </w:r>
    </w:p>
    <w:p w:rsidR="00483DD0" w:rsidRDefault="00483DD0">
      <w:pPr>
        <w:pBdr>
          <w:top w:val="nil"/>
          <w:left w:val="nil"/>
          <w:bottom w:val="nil"/>
          <w:right w:val="nil"/>
          <w:between w:val="nil"/>
        </w:pBdr>
        <w:rPr>
          <w:rFonts w:ascii="Arial" w:eastAsia="Arial" w:hAnsi="Arial" w:cs="Arial"/>
          <w:b/>
          <w:color w:val="000000"/>
          <w:sz w:val="28"/>
          <w:szCs w:val="28"/>
        </w:rPr>
      </w:pPr>
    </w:p>
    <w:p w:rsidR="00483DD0" w:rsidRPr="00C06372" w:rsidRDefault="00CE1B66">
      <w:pPr>
        <w:pBdr>
          <w:top w:val="nil"/>
          <w:left w:val="nil"/>
          <w:bottom w:val="nil"/>
          <w:right w:val="nil"/>
          <w:between w:val="nil"/>
        </w:pBdr>
        <w:rPr>
          <w:rFonts w:ascii="Arial" w:eastAsia="Arial" w:hAnsi="Arial" w:cs="Arial"/>
          <w:b/>
          <w:color w:val="000000"/>
          <w:sz w:val="28"/>
          <w:szCs w:val="28"/>
          <w:lang w:val="en-US"/>
        </w:rPr>
      </w:pPr>
      <w:bookmarkStart w:id="5" w:name="_heading=h.3znysh7" w:colFirst="0" w:colLast="0"/>
      <w:bookmarkEnd w:id="5"/>
      <w:r w:rsidRPr="00C06372">
        <w:rPr>
          <w:rFonts w:ascii="Arial" w:eastAsia="Arial" w:hAnsi="Arial" w:cs="Arial"/>
          <w:b/>
          <w:color w:val="000000"/>
          <w:sz w:val="28"/>
          <w:szCs w:val="28"/>
          <w:lang w:val="en-US"/>
        </w:rPr>
        <w:t xml:space="preserve">Evaluation of antimicrobial resistance in </w:t>
      </w:r>
      <w:r w:rsidRPr="00C06372">
        <w:rPr>
          <w:rFonts w:ascii="Arial" w:eastAsia="Arial" w:hAnsi="Arial" w:cs="Arial"/>
          <w:b/>
          <w:i/>
          <w:color w:val="000000"/>
          <w:sz w:val="28"/>
          <w:szCs w:val="28"/>
          <w:lang w:val="en-US"/>
        </w:rPr>
        <w:t>Enterococcus</w:t>
      </w:r>
      <w:r w:rsidRPr="00C06372">
        <w:rPr>
          <w:rFonts w:ascii="Arial" w:eastAsia="Arial" w:hAnsi="Arial" w:cs="Arial"/>
          <w:b/>
          <w:color w:val="000000"/>
          <w:sz w:val="28"/>
          <w:szCs w:val="28"/>
          <w:lang w:val="en-US"/>
        </w:rPr>
        <w:t xml:space="preserve"> spp. isolated from wild birds in recreational areas of Córdoba</w:t>
      </w:r>
    </w:p>
    <w:p w:rsidR="00483DD0" w:rsidRPr="00C06372" w:rsidRDefault="00483DD0">
      <w:pPr>
        <w:pBdr>
          <w:top w:val="nil"/>
          <w:left w:val="nil"/>
          <w:bottom w:val="nil"/>
          <w:right w:val="nil"/>
          <w:between w:val="nil"/>
        </w:pBdr>
        <w:rPr>
          <w:rFonts w:ascii="Arial" w:eastAsia="Arial" w:hAnsi="Arial" w:cs="Arial"/>
          <w:b/>
          <w:color w:val="000000"/>
          <w:sz w:val="28"/>
          <w:szCs w:val="28"/>
          <w:lang w:val="en-US"/>
        </w:rPr>
      </w:pPr>
    </w:p>
    <w:p w:rsidR="00483DD0" w:rsidRDefault="00CE1B66">
      <w:pPr>
        <w:pBdr>
          <w:top w:val="nil"/>
          <w:left w:val="nil"/>
          <w:bottom w:val="nil"/>
          <w:right w:val="nil"/>
          <w:between w:val="nil"/>
        </w:pBdr>
        <w:rPr>
          <w:color w:val="000000"/>
        </w:rPr>
      </w:pPr>
      <w:r>
        <w:rPr>
          <w:color w:val="000000"/>
        </w:rPr>
        <w:t>Juan Pablo Vico</w:t>
      </w:r>
      <w:r>
        <w:rPr>
          <w:color w:val="000000"/>
          <w:vertAlign w:val="superscript"/>
        </w:rPr>
        <w:t>1, 2</w:t>
      </w:r>
      <w:r>
        <w:rPr>
          <w:noProof/>
          <w:color w:val="333333"/>
          <w:sz w:val="14"/>
          <w:szCs w:val="14"/>
        </w:rPr>
        <w:drawing>
          <wp:inline distT="0" distB="0" distL="0" distR="0">
            <wp:extent cx="209826" cy="155780"/>
            <wp:effectExtent l="0" t="0" r="0" b="0"/>
            <wp:docPr id="109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209826" cy="155780"/>
                    </a:xfrm>
                    <a:prstGeom prst="rect">
                      <a:avLst/>
                    </a:prstGeom>
                    <a:ln/>
                  </pic:spPr>
                </pic:pic>
              </a:graphicData>
            </a:graphic>
          </wp:inline>
        </w:drawing>
      </w:r>
      <w:r>
        <w:rPr>
          <w:color w:val="000000"/>
        </w:rPr>
        <w:t>, Micaela Rocío Vieyra Frisicaro</w:t>
      </w:r>
      <w:r>
        <w:rPr>
          <w:color w:val="000000"/>
          <w:vertAlign w:val="superscript"/>
        </w:rPr>
        <w:t>3</w:t>
      </w:r>
      <w:r>
        <w:rPr>
          <w:color w:val="000000"/>
        </w:rPr>
        <w:t xml:space="preserve">, Matías </w:t>
      </w:r>
      <w:proofErr w:type="spellStart"/>
      <w:r>
        <w:rPr>
          <w:color w:val="000000"/>
        </w:rPr>
        <w:t>Espinola</w:t>
      </w:r>
      <w:proofErr w:type="spellEnd"/>
      <w:r>
        <w:rPr>
          <w:color w:val="000000"/>
          <w:vertAlign w:val="superscript"/>
        </w:rPr>
        <w:t xml:space="preserve"> 1</w:t>
      </w:r>
      <w:r>
        <w:rPr>
          <w:color w:val="000000"/>
        </w:rPr>
        <w:t>,</w:t>
      </w:r>
      <w:r>
        <w:rPr>
          <w:color w:val="000000"/>
          <w:vertAlign w:val="superscript"/>
        </w:rPr>
        <w:t xml:space="preserve"> </w:t>
      </w:r>
      <w:proofErr w:type="spellStart"/>
      <w:r>
        <w:rPr>
          <w:color w:val="000000"/>
        </w:rPr>
        <w:t>Zoe</w:t>
      </w:r>
      <w:proofErr w:type="spellEnd"/>
      <w:r>
        <w:rPr>
          <w:color w:val="000000"/>
        </w:rPr>
        <w:t xml:space="preserve"> Amerio</w:t>
      </w:r>
      <w:r>
        <w:rPr>
          <w:color w:val="000000"/>
          <w:vertAlign w:val="superscript"/>
        </w:rPr>
        <w:t>1</w:t>
      </w:r>
      <w:r>
        <w:rPr>
          <w:color w:val="000000"/>
        </w:rPr>
        <w:t>, Ignacio Bazan</w:t>
      </w:r>
      <w:r>
        <w:rPr>
          <w:color w:val="000000"/>
          <w:vertAlign w:val="superscript"/>
        </w:rPr>
        <w:t>1</w:t>
      </w:r>
      <w:r>
        <w:rPr>
          <w:color w:val="000000"/>
        </w:rPr>
        <w:t>, Lola Muiñoz</w:t>
      </w:r>
      <w:r>
        <w:rPr>
          <w:color w:val="000000"/>
          <w:vertAlign w:val="superscript"/>
        </w:rPr>
        <w:t>1</w:t>
      </w:r>
      <w:r>
        <w:rPr>
          <w:color w:val="000000"/>
        </w:rPr>
        <w:t>, Patricio Scalise</w:t>
      </w:r>
      <w:r>
        <w:rPr>
          <w:color w:val="000000"/>
          <w:vertAlign w:val="superscript"/>
        </w:rPr>
        <w:t>1</w:t>
      </w:r>
      <w:r>
        <w:rPr>
          <w:color w:val="000000"/>
        </w:rPr>
        <w:t>,</w:t>
      </w:r>
      <w:r>
        <w:t xml:space="preserve"> </w:t>
      </w:r>
      <w:r>
        <w:rPr>
          <w:color w:val="000000"/>
        </w:rPr>
        <w:t>Martina Pautassi</w:t>
      </w:r>
      <w:r>
        <w:rPr>
          <w:color w:val="000000"/>
          <w:vertAlign w:val="superscript"/>
        </w:rPr>
        <w:t>1</w:t>
      </w:r>
      <w:r>
        <w:rPr>
          <w:color w:val="000000"/>
        </w:rPr>
        <w:t>, María Jimena Villarreal</w:t>
      </w:r>
      <w:r>
        <w:rPr>
          <w:color w:val="000000"/>
          <w:vertAlign w:val="superscript"/>
        </w:rPr>
        <w:t>1</w:t>
      </w:r>
      <w:r>
        <w:rPr>
          <w:color w:val="000000"/>
        </w:rPr>
        <w:t>, Ana Paola Zogbi</w:t>
      </w:r>
      <w:r>
        <w:rPr>
          <w:color w:val="000000"/>
          <w:vertAlign w:val="superscript"/>
        </w:rPr>
        <w:t>1,3</w:t>
      </w:r>
    </w:p>
    <w:p w:rsidR="00483DD0" w:rsidRDefault="00483DD0">
      <w:pPr>
        <w:rPr>
          <w:color w:val="333333"/>
          <w:vertAlign w:val="superscript"/>
        </w:rPr>
      </w:pPr>
    </w:p>
    <w:p w:rsidR="00483DD0" w:rsidRDefault="00C06372">
      <w:pPr>
        <w:rPr>
          <w:color w:val="333333"/>
          <w:vertAlign w:val="superscript"/>
        </w:rPr>
      </w:pPr>
      <w:r>
        <w:rPr>
          <w:color w:val="333333"/>
          <w:vertAlign w:val="superscript"/>
        </w:rPr>
        <w:t>1.</w:t>
      </w:r>
      <w:r w:rsidR="00CE1B66">
        <w:rPr>
          <w:color w:val="333333"/>
          <w:vertAlign w:val="superscript"/>
        </w:rPr>
        <w:t xml:space="preserve">Universidad Católica de Córdoba, Facultad de Ciencias Agropecuarias, Carrera Veterinaria, Epidemiología Aplicada, Seminario de Salud Pública </w:t>
      </w:r>
    </w:p>
    <w:p w:rsidR="00483DD0" w:rsidRDefault="00C06372">
      <w:pPr>
        <w:rPr>
          <w:color w:val="333333"/>
          <w:vertAlign w:val="superscript"/>
        </w:rPr>
      </w:pPr>
      <w:r>
        <w:rPr>
          <w:color w:val="333333"/>
          <w:vertAlign w:val="superscript"/>
        </w:rPr>
        <w:t>2.</w:t>
      </w:r>
      <w:r w:rsidR="00CE1B66">
        <w:rPr>
          <w:color w:val="333333"/>
          <w:vertAlign w:val="superscript"/>
        </w:rPr>
        <w:t>IRNASUS-CONICET-Universidad Católica de Córdoba</w:t>
      </w:r>
    </w:p>
    <w:p w:rsidR="00483DD0" w:rsidRDefault="00C06372">
      <w:pPr>
        <w:rPr>
          <w:color w:val="333333"/>
          <w:vertAlign w:val="superscript"/>
        </w:rPr>
      </w:pPr>
      <w:r>
        <w:rPr>
          <w:color w:val="333333"/>
          <w:vertAlign w:val="superscript"/>
        </w:rPr>
        <w:t>3.</w:t>
      </w:r>
      <w:r w:rsidR="00CE1B66">
        <w:rPr>
          <w:color w:val="333333"/>
          <w:vertAlign w:val="superscript"/>
        </w:rPr>
        <w:t>Universida</w:t>
      </w:r>
      <w:r w:rsidR="00CE1B66">
        <w:rPr>
          <w:color w:val="333333"/>
          <w:vertAlign w:val="superscript"/>
        </w:rPr>
        <w:t>d Católica de Córdoba, Facultad de Ciencias Agropecuarias</w:t>
      </w:r>
    </w:p>
    <w:p w:rsidR="00483DD0" w:rsidRDefault="00CE1B66">
      <w:pPr>
        <w:rPr>
          <w:color w:val="333333"/>
          <w:vertAlign w:val="superscript"/>
        </w:rPr>
      </w:pPr>
      <w:r>
        <w:rPr>
          <w:color w:val="333333"/>
          <w:vertAlign w:val="superscript"/>
        </w:rPr>
        <w:t>Correspondencia: Juan Pablo Vico. Email: juanpablo.vico@ucc.edu.ar</w:t>
      </w:r>
    </w:p>
    <w:p w:rsidR="00483DD0" w:rsidRDefault="00CE1B66">
      <w:pPr>
        <w:pStyle w:val="Ttulo1"/>
      </w:pPr>
      <w:r>
        <w:t>Resumen</w:t>
      </w:r>
    </w:p>
    <w:p w:rsidR="00483DD0" w:rsidRDefault="00CE1B66">
      <w:pPr>
        <w:pStyle w:val="Ttulo1"/>
        <w:jc w:val="both"/>
        <w:rPr>
          <w:rFonts w:ascii="Times New Roman" w:hAnsi="Times New Roman"/>
          <w:b w:val="0"/>
          <w:sz w:val="20"/>
          <w:szCs w:val="20"/>
        </w:rPr>
      </w:pPr>
      <w:r>
        <w:rPr>
          <w:rFonts w:ascii="Times New Roman" w:hAnsi="Times New Roman"/>
          <w:b w:val="0"/>
          <w:sz w:val="20"/>
          <w:szCs w:val="20"/>
        </w:rPr>
        <w:t xml:space="preserve">La identificación de cepas de </w:t>
      </w:r>
      <w:proofErr w:type="spellStart"/>
      <w:r>
        <w:rPr>
          <w:rFonts w:ascii="Times New Roman" w:hAnsi="Times New Roman"/>
          <w:b w:val="0"/>
          <w:i/>
          <w:sz w:val="20"/>
          <w:szCs w:val="20"/>
        </w:rPr>
        <w:t>Enterococcus</w:t>
      </w:r>
      <w:proofErr w:type="spellEnd"/>
      <w:r>
        <w:rPr>
          <w:rFonts w:ascii="Times New Roman" w:hAnsi="Times New Roman"/>
          <w:b w:val="0"/>
          <w:sz w:val="20"/>
          <w:szCs w:val="20"/>
        </w:rPr>
        <w:t xml:space="preserve"> resistentes a antimicrobianos en aves silvestres en entornos urbanos abiertos co</w:t>
      </w:r>
      <w:r>
        <w:rPr>
          <w:rFonts w:ascii="Times New Roman" w:hAnsi="Times New Roman"/>
          <w:b w:val="0"/>
          <w:sz w:val="20"/>
          <w:szCs w:val="20"/>
        </w:rPr>
        <w:t xml:space="preserve">mo plazas y/o parques, es crucial para la Salud Pública ya que son consideradas reservorios importantes de patógenos que pueden afectar la salud de adultos y niños, mediante el contacto con deyecciones. </w:t>
      </w:r>
      <w:proofErr w:type="spellStart"/>
      <w:r>
        <w:rPr>
          <w:rFonts w:ascii="Times New Roman" w:hAnsi="Times New Roman"/>
          <w:b w:val="0"/>
          <w:i/>
          <w:sz w:val="20"/>
          <w:szCs w:val="20"/>
        </w:rPr>
        <w:t>Enterococcus</w:t>
      </w:r>
      <w:proofErr w:type="spellEnd"/>
      <w:r>
        <w:rPr>
          <w:rFonts w:ascii="Times New Roman" w:hAnsi="Times New Roman"/>
          <w:b w:val="0"/>
          <w:sz w:val="20"/>
          <w:szCs w:val="20"/>
        </w:rPr>
        <w:t xml:space="preserve"> </w:t>
      </w:r>
      <w:proofErr w:type="spellStart"/>
      <w:r>
        <w:rPr>
          <w:rFonts w:ascii="Times New Roman" w:hAnsi="Times New Roman"/>
          <w:b w:val="0"/>
          <w:sz w:val="20"/>
          <w:szCs w:val="20"/>
        </w:rPr>
        <w:t>spp</w:t>
      </w:r>
      <w:proofErr w:type="spellEnd"/>
      <w:r>
        <w:rPr>
          <w:rFonts w:ascii="Times New Roman" w:hAnsi="Times New Roman"/>
          <w:b w:val="0"/>
          <w:sz w:val="20"/>
          <w:szCs w:val="20"/>
        </w:rPr>
        <w:t xml:space="preserve">. no es un patógeno zoonótico común, </w:t>
      </w:r>
      <w:r>
        <w:rPr>
          <w:rFonts w:ascii="Times New Roman" w:hAnsi="Times New Roman"/>
          <w:b w:val="0"/>
          <w:sz w:val="20"/>
          <w:szCs w:val="20"/>
        </w:rPr>
        <w:t xml:space="preserve">sin embargo, la presencia de cepas portadoras de genes resistentes aislados de materia fecal de estas aves aumenta el riesgo de transmisión a humanos y otras especies, especialmente a personas débiles </w:t>
      </w:r>
      <w:proofErr w:type="spellStart"/>
      <w:r>
        <w:rPr>
          <w:rFonts w:ascii="Times New Roman" w:hAnsi="Times New Roman"/>
          <w:b w:val="0"/>
          <w:sz w:val="20"/>
          <w:szCs w:val="20"/>
        </w:rPr>
        <w:t>inmnológicamente</w:t>
      </w:r>
      <w:proofErr w:type="spellEnd"/>
      <w:r>
        <w:rPr>
          <w:rFonts w:ascii="Times New Roman" w:hAnsi="Times New Roman"/>
          <w:b w:val="0"/>
          <w:sz w:val="20"/>
          <w:szCs w:val="20"/>
        </w:rPr>
        <w:t xml:space="preserve">. Por ende, el monitoreo de </w:t>
      </w:r>
      <w:proofErr w:type="spellStart"/>
      <w:r>
        <w:rPr>
          <w:rFonts w:ascii="Times New Roman" w:hAnsi="Times New Roman"/>
          <w:b w:val="0"/>
          <w:i/>
          <w:sz w:val="20"/>
          <w:szCs w:val="20"/>
        </w:rPr>
        <w:t>Enterococcu</w:t>
      </w:r>
      <w:r>
        <w:rPr>
          <w:rFonts w:ascii="Times New Roman" w:hAnsi="Times New Roman"/>
          <w:b w:val="0"/>
          <w:i/>
          <w:sz w:val="20"/>
          <w:szCs w:val="20"/>
        </w:rPr>
        <w:t>s</w:t>
      </w:r>
      <w:proofErr w:type="spellEnd"/>
      <w:r>
        <w:rPr>
          <w:rFonts w:ascii="Times New Roman" w:hAnsi="Times New Roman"/>
          <w:b w:val="0"/>
          <w:sz w:val="20"/>
          <w:szCs w:val="20"/>
        </w:rPr>
        <w:t xml:space="preserve"> </w:t>
      </w:r>
      <w:proofErr w:type="spellStart"/>
      <w:r>
        <w:rPr>
          <w:rFonts w:ascii="Times New Roman" w:hAnsi="Times New Roman"/>
          <w:b w:val="0"/>
          <w:sz w:val="20"/>
          <w:szCs w:val="20"/>
        </w:rPr>
        <w:t>spp</w:t>
      </w:r>
      <w:proofErr w:type="spellEnd"/>
      <w:r>
        <w:rPr>
          <w:rFonts w:ascii="Times New Roman" w:hAnsi="Times New Roman"/>
          <w:b w:val="0"/>
          <w:sz w:val="20"/>
          <w:szCs w:val="20"/>
        </w:rPr>
        <w:t>. en aves silvestres en zonas urbanas puede servir como indicador temprano de aparición de resistencia antimicrobiana en un área, proporcionando información valiosa para implementar estrategias de control y políticas sanitarias antes de que el problem</w:t>
      </w:r>
      <w:r>
        <w:rPr>
          <w:rFonts w:ascii="Times New Roman" w:hAnsi="Times New Roman"/>
          <w:b w:val="0"/>
          <w:sz w:val="20"/>
          <w:szCs w:val="20"/>
        </w:rPr>
        <w:t xml:space="preserve">a se agrave. El siguiente estudio tuvo como objetivo determinar la presencia o ausencia de </w:t>
      </w:r>
      <w:proofErr w:type="spellStart"/>
      <w:r>
        <w:rPr>
          <w:rFonts w:ascii="Times New Roman" w:hAnsi="Times New Roman"/>
          <w:b w:val="0"/>
          <w:i/>
          <w:sz w:val="20"/>
          <w:szCs w:val="20"/>
        </w:rPr>
        <w:t>Enterococcus</w:t>
      </w:r>
      <w:proofErr w:type="spellEnd"/>
      <w:r>
        <w:rPr>
          <w:rFonts w:ascii="Times New Roman" w:hAnsi="Times New Roman"/>
          <w:b w:val="0"/>
          <w:sz w:val="20"/>
          <w:szCs w:val="20"/>
        </w:rPr>
        <w:t xml:space="preserve"> </w:t>
      </w:r>
      <w:proofErr w:type="spellStart"/>
      <w:r>
        <w:rPr>
          <w:rFonts w:ascii="Times New Roman" w:hAnsi="Times New Roman"/>
          <w:b w:val="0"/>
          <w:sz w:val="20"/>
          <w:szCs w:val="20"/>
        </w:rPr>
        <w:t>spp</w:t>
      </w:r>
      <w:proofErr w:type="spellEnd"/>
      <w:r>
        <w:rPr>
          <w:rFonts w:ascii="Times New Roman" w:hAnsi="Times New Roman"/>
          <w:b w:val="0"/>
          <w:sz w:val="20"/>
          <w:szCs w:val="20"/>
        </w:rPr>
        <w:t>. en heces de aves silvestres, obtenidas en entornos urbanos y caracterizar las cepas para evaluar el perfil de resistencia a los antibióticos de imp</w:t>
      </w:r>
      <w:r>
        <w:rPr>
          <w:rFonts w:ascii="Times New Roman" w:hAnsi="Times New Roman"/>
          <w:b w:val="0"/>
          <w:sz w:val="20"/>
          <w:szCs w:val="20"/>
        </w:rPr>
        <w:t xml:space="preserve">ortancia para la Salud Pública. Se identificaron cepas de </w:t>
      </w:r>
      <w:proofErr w:type="spellStart"/>
      <w:r>
        <w:rPr>
          <w:rFonts w:ascii="Times New Roman" w:hAnsi="Times New Roman"/>
          <w:b w:val="0"/>
          <w:i/>
          <w:sz w:val="20"/>
          <w:szCs w:val="20"/>
        </w:rPr>
        <w:t>Enterococcus</w:t>
      </w:r>
      <w:proofErr w:type="spellEnd"/>
      <w:r>
        <w:rPr>
          <w:rFonts w:ascii="Times New Roman" w:hAnsi="Times New Roman"/>
          <w:b w:val="0"/>
          <w:sz w:val="20"/>
          <w:szCs w:val="20"/>
        </w:rPr>
        <w:t xml:space="preserve"> </w:t>
      </w:r>
      <w:proofErr w:type="spellStart"/>
      <w:r>
        <w:rPr>
          <w:rFonts w:ascii="Times New Roman" w:hAnsi="Times New Roman"/>
          <w:b w:val="0"/>
          <w:sz w:val="20"/>
          <w:szCs w:val="20"/>
        </w:rPr>
        <w:t>spp</w:t>
      </w:r>
      <w:proofErr w:type="spellEnd"/>
      <w:r>
        <w:rPr>
          <w:rFonts w:ascii="Times New Roman" w:hAnsi="Times New Roman"/>
          <w:b w:val="0"/>
          <w:sz w:val="20"/>
          <w:szCs w:val="20"/>
        </w:rPr>
        <w:t xml:space="preserve">. con perfiles de resistencia a los múltiples antibióticos, la mayoría resultan de importancia moderada para la Salud Pública. En conclusión, realizar estudios de monitoreo de </w:t>
      </w:r>
      <w:proofErr w:type="spellStart"/>
      <w:r>
        <w:rPr>
          <w:rFonts w:ascii="Times New Roman" w:hAnsi="Times New Roman"/>
          <w:b w:val="0"/>
          <w:i/>
          <w:sz w:val="20"/>
          <w:szCs w:val="20"/>
        </w:rPr>
        <w:t>Entero</w:t>
      </w:r>
      <w:r>
        <w:rPr>
          <w:rFonts w:ascii="Times New Roman" w:hAnsi="Times New Roman"/>
          <w:b w:val="0"/>
          <w:i/>
          <w:sz w:val="20"/>
          <w:szCs w:val="20"/>
        </w:rPr>
        <w:t>coccus</w:t>
      </w:r>
      <w:proofErr w:type="spellEnd"/>
      <w:r>
        <w:rPr>
          <w:rFonts w:ascii="Times New Roman" w:hAnsi="Times New Roman"/>
          <w:b w:val="0"/>
          <w:sz w:val="20"/>
          <w:szCs w:val="20"/>
        </w:rPr>
        <w:t xml:space="preserve"> </w:t>
      </w:r>
      <w:proofErr w:type="spellStart"/>
      <w:r>
        <w:rPr>
          <w:rFonts w:ascii="Times New Roman" w:hAnsi="Times New Roman"/>
          <w:b w:val="0"/>
          <w:sz w:val="20"/>
          <w:szCs w:val="20"/>
        </w:rPr>
        <w:t>spp</w:t>
      </w:r>
      <w:proofErr w:type="spellEnd"/>
      <w:r>
        <w:rPr>
          <w:rFonts w:ascii="Times New Roman" w:hAnsi="Times New Roman"/>
          <w:b w:val="0"/>
          <w:sz w:val="20"/>
          <w:szCs w:val="20"/>
        </w:rPr>
        <w:t xml:space="preserve">. aislados de aves silvestres que habitan espacios urbanos aporta información valiosa a los organismos de salud. </w:t>
      </w:r>
    </w:p>
    <w:p w:rsidR="00483DD0" w:rsidRDefault="00CE1B66">
      <w:pPr>
        <w:pStyle w:val="Ttulo1"/>
        <w:rPr>
          <w:rFonts w:ascii="Times New Roman" w:hAnsi="Times New Roman"/>
          <w:b w:val="0"/>
          <w:sz w:val="20"/>
          <w:szCs w:val="20"/>
        </w:rPr>
      </w:pPr>
      <w:r>
        <w:t xml:space="preserve">Palabras claves: </w:t>
      </w:r>
      <w:proofErr w:type="spellStart"/>
      <w:r>
        <w:rPr>
          <w:rFonts w:ascii="Times New Roman" w:hAnsi="Times New Roman"/>
          <w:b w:val="0"/>
          <w:i/>
          <w:sz w:val="20"/>
          <w:szCs w:val="20"/>
        </w:rPr>
        <w:t>Enterococcus</w:t>
      </w:r>
      <w:proofErr w:type="spellEnd"/>
      <w:r>
        <w:rPr>
          <w:rFonts w:ascii="Times New Roman" w:hAnsi="Times New Roman"/>
          <w:b w:val="0"/>
          <w:sz w:val="20"/>
          <w:szCs w:val="20"/>
        </w:rPr>
        <w:t>; Resistencia antimicrobiana; Salud Pública; Zoonosis; Palomas y aves silvestres; Espacios públicos rec</w:t>
      </w:r>
      <w:r>
        <w:rPr>
          <w:rFonts w:ascii="Times New Roman" w:hAnsi="Times New Roman"/>
          <w:b w:val="0"/>
          <w:sz w:val="20"/>
          <w:szCs w:val="20"/>
        </w:rPr>
        <w:t>reativos.</w:t>
      </w:r>
    </w:p>
    <w:p w:rsidR="00483DD0" w:rsidRPr="00C06372" w:rsidRDefault="00CE1B66">
      <w:pPr>
        <w:pStyle w:val="Ttulo1"/>
        <w:rPr>
          <w:lang w:val="en-US"/>
        </w:rPr>
      </w:pPr>
      <w:r w:rsidRPr="00C06372">
        <w:rPr>
          <w:lang w:val="en-US"/>
        </w:rPr>
        <w:t>Abstract</w:t>
      </w:r>
    </w:p>
    <w:p w:rsidR="00483DD0" w:rsidRPr="00C06372" w:rsidRDefault="00C06372">
      <w:pPr>
        <w:rPr>
          <w:lang w:val="en-US"/>
        </w:rPr>
      </w:pPr>
      <w:r>
        <w:rPr>
          <w:noProof/>
        </w:rPr>
        <mc:AlternateContent>
          <mc:Choice Requires="wps">
            <w:drawing>
              <wp:anchor distT="0" distB="0" distL="114300" distR="114300" simplePos="0" relativeHeight="251652096" behindDoc="0" locked="0" layoutInCell="1" hidden="0" allowOverlap="1">
                <wp:simplePos x="0" y="0"/>
                <wp:positionH relativeFrom="column">
                  <wp:posOffset>5572125</wp:posOffset>
                </wp:positionH>
                <wp:positionV relativeFrom="paragraph">
                  <wp:posOffset>1031875</wp:posOffset>
                </wp:positionV>
                <wp:extent cx="438392" cy="414835"/>
                <wp:effectExtent l="0" t="0" r="0" b="0"/>
                <wp:wrapNone/>
                <wp:docPr id="1093" name="Rectángulo 1093"/>
                <wp:cNvGraphicFramePr/>
                <a:graphic xmlns:a="http://schemas.openxmlformats.org/drawingml/2006/main">
                  <a:graphicData uri="http://schemas.microsoft.com/office/word/2010/wordprocessingShape">
                    <wps:wsp>
                      <wps:cNvSpPr/>
                      <wps:spPr>
                        <a:xfrm>
                          <a:off x="0" y="0"/>
                          <a:ext cx="438392" cy="414835"/>
                        </a:xfrm>
                        <a:prstGeom prst="rect">
                          <a:avLst/>
                        </a:prstGeom>
                        <a:solidFill>
                          <a:srgbClr val="9B5A1A"/>
                        </a:solidFill>
                        <a:ln w="9525" cap="flat" cmpd="sng">
                          <a:solidFill>
                            <a:srgbClr val="366092"/>
                          </a:solidFill>
                          <a:prstDash val="solid"/>
                          <a:round/>
                          <a:headEnd type="none" w="sm" len="sm"/>
                          <a:tailEnd type="none" w="sm" len="sm"/>
                        </a:ln>
                      </wps:spPr>
                      <wps:txbx>
                        <w:txbxContent>
                          <w:p w:rsidR="00483DD0" w:rsidRDefault="00C06372">
                            <w:pPr>
                              <w:jc w:val="center"/>
                              <w:textDirection w:val="btLr"/>
                            </w:pPr>
                            <w:r>
                              <w:rPr>
                                <w:b/>
                                <w:color w:val="FFFFFF"/>
                                <w:sz w:val="24"/>
                              </w:rPr>
                              <w:t>03</w:t>
                            </w:r>
                          </w:p>
                        </w:txbxContent>
                      </wps:txbx>
                      <wps:bodyPr spcFirstLastPara="1" wrap="square" lIns="91425" tIns="45700" rIns="91425" bIns="45700" anchor="t" anchorCtr="0">
                        <a:noAutofit/>
                      </wps:bodyPr>
                    </wps:wsp>
                  </a:graphicData>
                </a:graphic>
              </wp:anchor>
            </w:drawing>
          </mc:Choice>
          <mc:Fallback>
            <w:pict>
              <v:rect id="Rectángulo 1093" o:spid="_x0000_s1026" style="position:absolute;left:0;text-align:left;margin-left:438.75pt;margin-top:81.25pt;width:34.5pt;height:32.6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" fillcolor="#9b5a1a" strokecolor="#366092">
                <v:stroke startarrowwidth="narrow" startarrowlength="short" endarrowwidth="narrow" endarrowlength="short" joinstyle="round"/>
                <v:textbox inset="2.53958mm,1.2694mm,2.53958mm,1.2694mm">
                  <w:txbxContent>
                    <w:p w:rsidR="00483DD0" w:rsidRDefault="00C06372">
                      <w:pPr>
                        <w:jc w:val="center"/>
                        <w:textDirection w:val="btLr"/>
                      </w:pPr>
                      <w:r>
                        <w:rPr>
                          <w:b/>
                          <w:color w:val="FFFFFF"/>
                          <w:sz w:val="24"/>
                        </w:rPr>
                        <w:t>03</w:t>
                      </w:r>
                    </w:p>
                  </w:txbxContent>
                </v:textbox>
              </v:rect>
            </w:pict>
          </mc:Fallback>
        </mc:AlternateContent>
      </w:r>
      <w:r w:rsidR="00CE1B66" w:rsidRPr="00C06372">
        <w:rPr>
          <w:lang w:val="en-US"/>
        </w:rPr>
        <w:t>“The identification of antimicrobial-resistant Enterococcus strains in wild birds that frequent open urban environments such as squares and/or parks is crucial for public health since they are considered important reservoirs of pathogens</w:t>
      </w:r>
      <w:r w:rsidR="00CE1B66" w:rsidRPr="00C06372">
        <w:rPr>
          <w:lang w:val="en-US"/>
        </w:rPr>
        <w:t xml:space="preserve"> that can affect the health of adults and children, through contact with the droppings and feces that these birds disperse. Although Enterococcus spp., is not a common zoonotic pathogen, the presence of strains carrying resistance genes isolated from fecal</w:t>
      </w:r>
      <w:r w:rsidR="00CE1B66" w:rsidRPr="00C06372">
        <w:rPr>
          <w:lang w:val="en-US"/>
        </w:rPr>
        <w:t xml:space="preserve"> matter of these birds increases the risk of </w:t>
      </w:r>
      <w:r w:rsidR="00CE1B66" w:rsidRPr="00C06372">
        <w:rPr>
          <w:lang w:val="en-US"/>
        </w:rPr>
        <w:lastRenderedPageBreak/>
        <w:t>transmission to humans and other species, especially people with weakened immune systems. Finally, monitoring Enterococcus in wild birds in urban areas can serve as an early indicator of the emergence or expansi</w:t>
      </w:r>
      <w:r w:rsidR="00CE1B66" w:rsidRPr="00C06372">
        <w:rPr>
          <w:lang w:val="en-US"/>
        </w:rPr>
        <w:t>on of antimicrobial resistance in an area. This provides valuable information to implement control strategies and health policies before the problem worsens. The following study aimed to determine the presence or absence of Enterococcus spp., in feces of w</w:t>
      </w:r>
      <w:r w:rsidR="00CE1B66" w:rsidRPr="00C06372">
        <w:rPr>
          <w:lang w:val="en-US"/>
        </w:rPr>
        <w:t>ild birds obtained in urban environments and characterize the strains to evaluate the resistance profile to antibiotics of importance for Public Health. contamination scenarios.</w:t>
      </w:r>
    </w:p>
    <w:p w:rsidR="00483DD0" w:rsidRPr="00C06372" w:rsidRDefault="00CE1B66">
      <w:pPr>
        <w:pStyle w:val="Ttulo1"/>
        <w:rPr>
          <w:lang w:val="en-US"/>
        </w:rPr>
        <w:sectPr w:rsidR="00483DD0" w:rsidRPr="00C06372">
          <w:headerReference w:type="even" r:id="rId16"/>
          <w:headerReference w:type="default" r:id="rId17"/>
          <w:headerReference w:type="first" r:id="rId18"/>
          <w:type w:val="continuous"/>
          <w:pgSz w:w="11906" w:h="16838"/>
          <w:pgMar w:top="1531" w:right="1701" w:bottom="1418" w:left="1701" w:header="709" w:footer="709" w:gutter="0"/>
          <w:pgNumType w:start="18"/>
          <w:cols w:space="720"/>
          <w:titlePg/>
        </w:sectPr>
      </w:pPr>
      <w:r w:rsidRPr="00C06372">
        <w:rPr>
          <w:lang w:val="en-US"/>
        </w:rPr>
        <w:t xml:space="preserve">Keywords: </w:t>
      </w:r>
      <w:r w:rsidRPr="00C06372">
        <w:rPr>
          <w:rFonts w:ascii="Times New Roman" w:hAnsi="Times New Roman"/>
          <w:b w:val="0"/>
          <w:i/>
          <w:sz w:val="20"/>
          <w:szCs w:val="20"/>
          <w:lang w:val="en-US"/>
        </w:rPr>
        <w:t>Enterococcus</w:t>
      </w:r>
      <w:r w:rsidRPr="00C06372">
        <w:rPr>
          <w:rFonts w:ascii="Times New Roman" w:hAnsi="Times New Roman"/>
          <w:b w:val="0"/>
          <w:sz w:val="20"/>
          <w:szCs w:val="20"/>
          <w:lang w:val="en-US"/>
        </w:rPr>
        <w:t>; Antimicrobial resistan</w:t>
      </w:r>
      <w:r w:rsidRPr="00C06372">
        <w:rPr>
          <w:rFonts w:ascii="Times New Roman" w:hAnsi="Times New Roman"/>
          <w:b w:val="0"/>
          <w:sz w:val="20"/>
          <w:szCs w:val="20"/>
          <w:lang w:val="en-US"/>
        </w:rPr>
        <w:t>ce; Public Health; Zoonosis; Pigeons and wild birds; public recreational spaces.</w:t>
      </w:r>
    </w:p>
    <w:p w:rsidR="00483DD0" w:rsidRDefault="00CE1B66">
      <w:pPr>
        <w:pStyle w:val="Ttulo1"/>
      </w:pPr>
      <w:r>
        <w:t>Introducción</w:t>
      </w:r>
    </w:p>
    <w:p w:rsidR="00483DD0" w:rsidRDefault="00CE1B66">
      <w:r>
        <w:t>La resistencia a los antimicrobianos (RAM) es un problema de impacto mundial que afecta tanto a la salud pública como a la economía global</w:t>
      </w:r>
      <w:r>
        <w:rPr>
          <w:vertAlign w:val="superscript"/>
        </w:rPr>
        <w:t>1</w:t>
      </w:r>
      <w:r>
        <w:t xml:space="preserve">. La emergencia de RAM </w:t>
      </w:r>
      <w:r>
        <w:t xml:space="preserve">está impulsada por el uso indebido de antibióticos y la evolución natural de las bacterias. La RAM en bacterias </w:t>
      </w:r>
      <w:proofErr w:type="spellStart"/>
      <w:r>
        <w:t>gram</w:t>
      </w:r>
      <w:proofErr w:type="spellEnd"/>
      <w:r>
        <w:t xml:space="preserve"> positivas, como </w:t>
      </w:r>
      <w:proofErr w:type="spellStart"/>
      <w:r>
        <w:rPr>
          <w:i/>
        </w:rPr>
        <w:t>Staphylococcus</w:t>
      </w:r>
      <w:proofErr w:type="spellEnd"/>
      <w:r>
        <w:rPr>
          <w:i/>
        </w:rPr>
        <w:t xml:space="preserve"> </w:t>
      </w:r>
      <w:proofErr w:type="spellStart"/>
      <w:r>
        <w:rPr>
          <w:i/>
        </w:rPr>
        <w:t>aureus</w:t>
      </w:r>
      <w:proofErr w:type="spellEnd"/>
      <w:r>
        <w:t xml:space="preserve"> y </w:t>
      </w:r>
      <w:proofErr w:type="spellStart"/>
      <w:r>
        <w:rPr>
          <w:i/>
        </w:rPr>
        <w:t>Enterococcus</w:t>
      </w:r>
      <w:proofErr w:type="spellEnd"/>
      <w:r>
        <w:t xml:space="preserve"> </w:t>
      </w:r>
      <w:proofErr w:type="spellStart"/>
      <w:r>
        <w:t>spp</w:t>
      </w:r>
      <w:proofErr w:type="spellEnd"/>
      <w:r>
        <w:t>., representa una carga significativa para los servicios de salud pública, complica</w:t>
      </w:r>
      <w:r>
        <w:t>ndo la terapia y aumentando los costos de atención médica</w:t>
      </w:r>
      <w:r>
        <w:rPr>
          <w:vertAlign w:val="superscript"/>
        </w:rPr>
        <w:t>2</w:t>
      </w:r>
      <w:r>
        <w:t xml:space="preserve">. La presencia de </w:t>
      </w:r>
      <w:proofErr w:type="spellStart"/>
      <w:r>
        <w:rPr>
          <w:i/>
        </w:rPr>
        <w:t>Enterococcus</w:t>
      </w:r>
      <w:proofErr w:type="spellEnd"/>
      <w:r>
        <w:t xml:space="preserve"> </w:t>
      </w:r>
      <w:proofErr w:type="spellStart"/>
      <w:r>
        <w:t>spp</w:t>
      </w:r>
      <w:proofErr w:type="spellEnd"/>
      <w:r>
        <w:t>. resistente a antibióticos en aves silvestres representa un riesgo para la salud pública, ya que estas aves pueden transportar y diseminar estas bacterias en espac</w:t>
      </w:r>
      <w:r>
        <w:t>ios públicos como plazas, donde pueden entrar en contacto con humanos y sobre todo niños</w:t>
      </w:r>
      <w:r>
        <w:rPr>
          <w:vertAlign w:val="superscript"/>
        </w:rPr>
        <w:t>3</w:t>
      </w:r>
      <w:r>
        <w:t>. La vigilancia y el estudio de la susceptibilidad de cepas bacterianas aisladas en materia fecal de aves silvestres que habitan entornos públicos son cruciales para l</w:t>
      </w:r>
      <w:r>
        <w:t xml:space="preserve">a salud pública dada la importancia de las aves silvestres como reservorios de </w:t>
      </w:r>
      <w:proofErr w:type="spellStart"/>
      <w:r>
        <w:rPr>
          <w:i/>
        </w:rPr>
        <w:t>Enterococcus</w:t>
      </w:r>
      <w:proofErr w:type="spellEnd"/>
      <w:r>
        <w:t xml:space="preserve"> </w:t>
      </w:r>
      <w:proofErr w:type="spellStart"/>
      <w:r>
        <w:t>spp</w:t>
      </w:r>
      <w:proofErr w:type="spellEnd"/>
      <w:r>
        <w:t>. y como agentes de diseminación de genes de resistencia antimicrobiana</w:t>
      </w:r>
      <w:r>
        <w:rPr>
          <w:vertAlign w:val="superscript"/>
        </w:rPr>
        <w:t>4</w:t>
      </w:r>
      <w:r>
        <w:t xml:space="preserve">. </w:t>
      </w:r>
      <w:r w:rsidR="00C06372">
        <w:t>móvil creado</w:t>
      </w:r>
      <w:r>
        <w:t xml:space="preserve"> por nuestro equipo, para la notificación de eventos de </w:t>
      </w:r>
      <w:proofErr w:type="spellStart"/>
      <w:r>
        <w:t>morbi</w:t>
      </w:r>
      <w:proofErr w:type="spellEnd"/>
      <w:r>
        <w:t>-mortalidad, f</w:t>
      </w:r>
      <w:r>
        <w:t>acilitando la integración entre la comunidad y los esfuerzos de investigación.</w:t>
      </w:r>
    </w:p>
    <w:p w:rsidR="00483DD0" w:rsidRDefault="00CE1B66">
      <w:pPr>
        <w:pStyle w:val="Ttulo1"/>
      </w:pPr>
      <w:r>
        <w:t>Material y método</w:t>
      </w:r>
    </w:p>
    <w:p w:rsidR="00483DD0" w:rsidRDefault="00CE1B66">
      <w:r>
        <w:t>Durante los meses de agosto a octubre se recolectaron muestras de materia fecal de aves silvestres en 13 plazas de la provincia de Córdoba, Argentina, situadas</w:t>
      </w:r>
      <w:r>
        <w:t xml:space="preserve"> en los siguientes barrios y localidades: Barrio Alberdi, Nueva Córdoba, General Artigas, Alta Córdoba, Colinas de Vélez Sárfield, Argüello, Centro y Parque Sarmiento, Villa Allende y Alta Gracia (Figura 1). Para la recolección de las muestras se utilizaro</w:t>
      </w:r>
      <w:r>
        <w:t>n frascos de 50 ml, guantes y bajalenguas estériles. Las muestras se almacenaron refrigeradas hasta llegar al laboratorio.</w:t>
      </w:r>
    </w:p>
    <w:p w:rsidR="00483DD0" w:rsidRDefault="00CE1B66">
      <w:r>
        <w:rPr>
          <w:noProof/>
        </w:rPr>
        <w:drawing>
          <wp:inline distT="0" distB="0" distL="0" distR="0">
            <wp:extent cx="2470785" cy="2726690"/>
            <wp:effectExtent l="0" t="0" r="0" b="0"/>
            <wp:docPr id="11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2470785" cy="2726690"/>
                    </a:xfrm>
                    <a:prstGeom prst="rect">
                      <a:avLst/>
                    </a:prstGeom>
                    <a:ln/>
                  </pic:spPr>
                </pic:pic>
              </a:graphicData>
            </a:graphic>
          </wp:inline>
        </w:drawing>
      </w:r>
    </w:p>
    <w:p w:rsidR="00483DD0" w:rsidRDefault="00CE1B66">
      <w:r>
        <w:rPr>
          <w:b/>
        </w:rPr>
        <w:t>Figura 1.</w:t>
      </w:r>
      <w:r>
        <w:t xml:space="preserve"> Distribución de las plazas muestreadas en la provincia de Córdoba, Argentina</w:t>
      </w:r>
    </w:p>
    <w:p w:rsidR="00483DD0" w:rsidRDefault="00483DD0"/>
    <w:p w:rsidR="00483DD0" w:rsidRDefault="00CE1B66">
      <w:r>
        <w:t xml:space="preserve">A su arribo al laboratorio las muestras se sembraron en placas de </w:t>
      </w:r>
      <w:proofErr w:type="spellStart"/>
      <w:r>
        <w:t>petri</w:t>
      </w:r>
      <w:proofErr w:type="spellEnd"/>
      <w:r>
        <w:t xml:space="preserve"> con agar selectivo </w:t>
      </w:r>
      <w:proofErr w:type="spellStart"/>
      <w:r>
        <w:t>Slanetz</w:t>
      </w:r>
      <w:proofErr w:type="spellEnd"/>
      <w:r>
        <w:t xml:space="preserve"> y </w:t>
      </w:r>
      <w:proofErr w:type="spellStart"/>
      <w:r>
        <w:t>Bartley</w:t>
      </w:r>
      <w:proofErr w:type="spellEnd"/>
      <w:r>
        <w:t xml:space="preserve"> (BIOKAR®), mediante hisopado por estrías. Se incubaron a 37°C de 24 a 48 horas. Posteriormente, las colonias típicas (rojas, granates o rosadas) fu</w:t>
      </w:r>
      <w:r>
        <w:t xml:space="preserve">eron sembradas en agar Azida Bilis Esculina (Britania®) a 44ºC durante 4 horas para la confirmación del género </w:t>
      </w:r>
      <w:proofErr w:type="spellStart"/>
      <w:r>
        <w:rPr>
          <w:i/>
        </w:rPr>
        <w:t>Enterococcus</w:t>
      </w:r>
      <w:proofErr w:type="spellEnd"/>
      <w:r>
        <w:t xml:space="preserve">. Las cepas confirmadas se sembraron en agar Müller Hinton (Britania®) para su posterior conservación a -20ºC. </w:t>
      </w:r>
    </w:p>
    <w:p w:rsidR="00483DD0" w:rsidRDefault="00CE1B66">
      <w:r>
        <w:t>Las cepas se sembraro</w:t>
      </w:r>
      <w:r>
        <w:t xml:space="preserve">n en Agar Müller Hinton y se incubaron a 37ºC durante 24 horas para la obtención de cultivos frescos para proceder a la extracción de ADN. Para ello, del cultivo fresco se recolectó con ansa de 10ul una alícuota y se suspendió en un tubo </w:t>
      </w:r>
      <w:proofErr w:type="spellStart"/>
      <w:r>
        <w:t>eppendorf</w:t>
      </w:r>
      <w:proofErr w:type="spellEnd"/>
      <w:r>
        <w:t xml:space="preserve"> con 1ml </w:t>
      </w:r>
      <w:r>
        <w:t xml:space="preserve">de buffer TE. Se homogeneizaron y se llevaron a un baño seco durante 10 minutos a 100ºC. Luego se centrifugaron a 10000 rpm por 10 minutos y se recolectó el sobrenadante para su posterior análisis de cantidad y calidad de DNA extraído mediante </w:t>
      </w:r>
      <w:proofErr w:type="spellStart"/>
      <w:r>
        <w:t>NanoDrop</w:t>
      </w:r>
      <w:proofErr w:type="spellEnd"/>
      <w:r>
        <w:t>®.</w:t>
      </w:r>
    </w:p>
    <w:p w:rsidR="00483DD0" w:rsidRDefault="00C06372">
      <w:r>
        <w:rPr>
          <w:noProof/>
        </w:rPr>
        <mc:AlternateContent>
          <mc:Choice Requires="wps">
            <w:drawing>
              <wp:anchor distT="0" distB="0" distL="114300" distR="114300" simplePos="0" relativeHeight="251666432" behindDoc="0" locked="0" layoutInCell="1" hidden="0" allowOverlap="1" wp14:anchorId="6242CA9C" wp14:editId="3763A9ED">
                <wp:simplePos x="0" y="0"/>
                <wp:positionH relativeFrom="column">
                  <wp:posOffset>2638425</wp:posOffset>
                </wp:positionH>
                <wp:positionV relativeFrom="paragraph">
                  <wp:posOffset>609600</wp:posOffset>
                </wp:positionV>
                <wp:extent cx="438392" cy="414835"/>
                <wp:effectExtent l="0" t="0" r="0" b="0"/>
                <wp:wrapNone/>
                <wp:docPr id="12" name="Rectángulo 12"/>
                <wp:cNvGraphicFramePr/>
                <a:graphic xmlns:a="http://schemas.openxmlformats.org/drawingml/2006/main">
                  <a:graphicData uri="http://schemas.microsoft.com/office/word/2010/wordprocessingShape">
                    <wps:wsp>
                      <wps:cNvSpPr/>
                      <wps:spPr>
                        <a:xfrm>
                          <a:off x="0" y="0"/>
                          <a:ext cx="438392" cy="414835"/>
                        </a:xfrm>
                        <a:prstGeom prst="rect">
                          <a:avLst/>
                        </a:prstGeom>
                        <a:solidFill>
                          <a:srgbClr val="9B5A1A"/>
                        </a:solidFill>
                        <a:ln w="9525" cap="flat" cmpd="sng">
                          <a:solidFill>
                            <a:srgbClr val="366092"/>
                          </a:solidFill>
                          <a:prstDash val="solid"/>
                          <a:round/>
                          <a:headEnd type="none" w="sm" len="sm"/>
                          <a:tailEnd type="none" w="sm" len="sm"/>
                        </a:ln>
                      </wps:spPr>
                      <wps:txbx>
                        <w:txbxContent>
                          <w:p w:rsidR="00C06372" w:rsidRDefault="00C06372" w:rsidP="00C06372">
                            <w:pPr>
                              <w:jc w:val="center"/>
                              <w:textDirection w:val="btLr"/>
                            </w:pPr>
                            <w:r>
                              <w:rPr>
                                <w:b/>
                                <w:color w:val="FFFFFF"/>
                                <w:sz w:val="24"/>
                              </w:rPr>
                              <w:t>0</w:t>
                            </w:r>
                            <w:r>
                              <w:rPr>
                                <w:b/>
                                <w:color w:val="FFFFFF"/>
                                <w:sz w:val="24"/>
                              </w:rPr>
                              <w:t>4</w:t>
                            </w:r>
                          </w:p>
                        </w:txbxContent>
                      </wps:txbx>
                      <wps:bodyPr spcFirstLastPara="1" wrap="square" lIns="91425" tIns="45700" rIns="91425" bIns="45700" anchor="t" anchorCtr="0">
                        <a:noAutofit/>
                      </wps:bodyPr>
                    </wps:wsp>
                  </a:graphicData>
                </a:graphic>
              </wp:anchor>
            </w:drawing>
          </mc:Choice>
          <mc:Fallback>
            <w:pict>
              <v:rect w14:anchorId="6242CA9C" id="Rectángulo 12" o:spid="_x0000_s1027" style="position:absolute;left:0;text-align:left;margin-left:207.75pt;margin-top:48pt;width:34.5pt;height:32.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" fillcolor="#9b5a1a" strokecolor="#366092">
                <v:stroke startarrowwidth="narrow" startarrowlength="short" endarrowwidth="narrow" endarrowlength="short" joinstyle="round"/>
                <v:textbox inset="2.53958mm,1.2694mm,2.53958mm,1.2694mm">
                  <w:txbxContent>
                    <w:p w:rsidR="00C06372" w:rsidRDefault="00C06372" w:rsidP="00C06372">
                      <w:pPr>
                        <w:jc w:val="center"/>
                        <w:textDirection w:val="btLr"/>
                      </w:pPr>
                      <w:r>
                        <w:rPr>
                          <w:b/>
                          <w:color w:val="FFFFFF"/>
                          <w:sz w:val="24"/>
                        </w:rPr>
                        <w:t>0</w:t>
                      </w:r>
                      <w:r>
                        <w:rPr>
                          <w:b/>
                          <w:color w:val="FFFFFF"/>
                          <w:sz w:val="24"/>
                        </w:rPr>
                        <w:t>4</w:t>
                      </w:r>
                    </w:p>
                  </w:txbxContent>
                </v:textbox>
              </v:rect>
            </w:pict>
          </mc:Fallback>
        </mc:AlternateContent>
      </w:r>
      <w:r w:rsidR="00CE1B66">
        <w:t>P</w:t>
      </w:r>
      <w:r w:rsidR="00CE1B66">
        <w:t xml:space="preserve">ara la caracterización de género por PCR, se siguió el protocolo (con modificaciones) de </w:t>
      </w:r>
      <w:r w:rsidR="00CE1B66">
        <w:lastRenderedPageBreak/>
        <w:t>Ryu.et al.</w:t>
      </w:r>
      <w:r w:rsidR="00CE1B66">
        <w:rPr>
          <w:vertAlign w:val="superscript"/>
        </w:rPr>
        <w:t>5</w:t>
      </w:r>
      <w:r w:rsidR="00CE1B66">
        <w:t xml:space="preserve">. Se utilizaron los </w:t>
      </w:r>
      <w:proofErr w:type="spellStart"/>
      <w:r w:rsidR="00CE1B66">
        <w:t>primers</w:t>
      </w:r>
      <w:proofErr w:type="spellEnd"/>
      <w:r w:rsidR="00CE1B66">
        <w:t xml:space="preserve"> Entero-F 5’-AGAAATTCCAAACGAACTTG-3´ y Entero-R 5’-CAGTGCTCTACCTCCATCATT-3’. Se </w:t>
      </w:r>
      <w:r w:rsidR="00CE1B66">
        <w:t xml:space="preserve">preparó una master </w:t>
      </w:r>
      <w:proofErr w:type="spellStart"/>
      <w:r w:rsidR="00CE1B66">
        <w:t>mix</w:t>
      </w:r>
      <w:proofErr w:type="spellEnd"/>
      <w:r w:rsidR="00CE1B66">
        <w:t xml:space="preserve"> usando la enzima TAQ polim</w:t>
      </w:r>
      <w:r w:rsidR="00CE1B66">
        <w:t xml:space="preserve">erasa (marca) con las siguientes condiciones de termociclador: desnaturalización 94°C 2 minutos, 30 ciclos de desnaturalización a 94°C por 30 segundos, </w:t>
      </w:r>
      <w:proofErr w:type="spellStart"/>
      <w:r w:rsidR="00CE1B66">
        <w:t>annealing</w:t>
      </w:r>
      <w:proofErr w:type="spellEnd"/>
      <w:r w:rsidR="00CE1B66">
        <w:t xml:space="preserve"> 58°C por 30 segundos, extensión 72°C por 1 minuto y una extensión final 72°C por 10 minutos. </w:t>
      </w:r>
    </w:p>
    <w:p w:rsidR="00483DD0" w:rsidRDefault="00CE1B66">
      <w:r>
        <w:t xml:space="preserve">Para evaluar la susceptibilidad de los aislados de </w:t>
      </w:r>
      <w:proofErr w:type="spellStart"/>
      <w:r>
        <w:rPr>
          <w:i/>
        </w:rPr>
        <w:t>Enterococcus</w:t>
      </w:r>
      <w:proofErr w:type="spellEnd"/>
      <w:r>
        <w:t xml:space="preserve"> </w:t>
      </w:r>
      <w:proofErr w:type="spellStart"/>
      <w:r>
        <w:t>spp</w:t>
      </w:r>
      <w:proofErr w:type="spellEnd"/>
      <w:r>
        <w:t>. se determinó la concentración inhibitoria mínima mediante el método “</w:t>
      </w:r>
      <w:proofErr w:type="spellStart"/>
      <w:r>
        <w:t>gold</w:t>
      </w:r>
      <w:proofErr w:type="spellEnd"/>
      <w:r>
        <w:t xml:space="preserve"> standard” de </w:t>
      </w:r>
      <w:proofErr w:type="spellStart"/>
      <w:r>
        <w:t>microdilución</w:t>
      </w:r>
      <w:proofErr w:type="spellEnd"/>
      <w:r>
        <w:t xml:space="preserve"> en caldo según CLSI, 20176. Las cepas aisladas fueron estudiadas frente a un pan</w:t>
      </w:r>
      <w:r>
        <w:t>el de 6 antimicrobianos Ampicilina (0.0625 a 32), Tetraciclina (0.0625 a 32), Gentamicina (0.5 a 256), Eritromicina (0.0625 a 32), Estreptomicina (1 a 512) y Vancomicina (0.125 a 64). Para definir si la cepa es resistente o sensible se utilizaron los sigui</w:t>
      </w:r>
      <w:r>
        <w:t xml:space="preserve">entes puntos de corte (Tabla 1). Se utilizó la cepa </w:t>
      </w:r>
      <w:proofErr w:type="spellStart"/>
      <w:r>
        <w:rPr>
          <w:i/>
        </w:rPr>
        <w:t>Enterococcus</w:t>
      </w:r>
      <w:proofErr w:type="spellEnd"/>
      <w:r>
        <w:rPr>
          <w:i/>
        </w:rPr>
        <w:t xml:space="preserve"> </w:t>
      </w:r>
      <w:proofErr w:type="spellStart"/>
      <w:r>
        <w:rPr>
          <w:i/>
        </w:rPr>
        <w:t>faecalis</w:t>
      </w:r>
      <w:proofErr w:type="spellEnd"/>
      <w:r>
        <w:t xml:space="preserve"> ATCC 29212 como control de sensibilidad.</w:t>
      </w:r>
    </w:p>
    <w:p w:rsidR="00483DD0" w:rsidRDefault="00483DD0"/>
    <w:p w:rsidR="00483DD0" w:rsidRDefault="00CE1B66">
      <w:pPr>
        <w:pBdr>
          <w:top w:val="nil"/>
          <w:left w:val="nil"/>
          <w:bottom w:val="nil"/>
          <w:right w:val="nil"/>
          <w:between w:val="nil"/>
        </w:pBdr>
        <w:jc w:val="left"/>
        <w:rPr>
          <w:color w:val="000000"/>
          <w:sz w:val="18"/>
          <w:szCs w:val="18"/>
        </w:rPr>
      </w:pPr>
      <w:r>
        <w:rPr>
          <w:b/>
          <w:color w:val="000000"/>
          <w:sz w:val="18"/>
          <w:szCs w:val="18"/>
        </w:rPr>
        <w:t>Tabla 1.</w:t>
      </w:r>
      <w:r>
        <w:rPr>
          <w:color w:val="000000"/>
          <w:sz w:val="18"/>
          <w:szCs w:val="18"/>
        </w:rPr>
        <w:t xml:space="preserve"> Punto de corte epidemiológico para cada antimicrobiano evaluado.</w:t>
      </w:r>
    </w:p>
    <w:p w:rsidR="00483DD0" w:rsidRDefault="00CE1B66">
      <w:r>
        <w:rPr>
          <w:noProof/>
        </w:rPr>
        <w:drawing>
          <wp:inline distT="0" distB="0" distL="0" distR="0">
            <wp:extent cx="2470785" cy="316865"/>
            <wp:effectExtent l="0" t="0" r="0" b="0"/>
            <wp:docPr id="110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2470785" cy="316865"/>
                    </a:xfrm>
                    <a:prstGeom prst="rect">
                      <a:avLst/>
                    </a:prstGeom>
                    <a:ln/>
                  </pic:spPr>
                </pic:pic>
              </a:graphicData>
            </a:graphic>
          </wp:inline>
        </w:drawing>
      </w:r>
    </w:p>
    <w:p w:rsidR="00483DD0" w:rsidRDefault="00CE1B66">
      <w:pPr>
        <w:pBdr>
          <w:top w:val="nil"/>
          <w:left w:val="nil"/>
          <w:bottom w:val="nil"/>
          <w:right w:val="nil"/>
          <w:between w:val="nil"/>
        </w:pBdr>
        <w:rPr>
          <w:color w:val="000000"/>
          <w:sz w:val="18"/>
          <w:szCs w:val="18"/>
        </w:rPr>
      </w:pPr>
      <w:r>
        <w:rPr>
          <w:color w:val="000000"/>
          <w:sz w:val="18"/>
          <w:szCs w:val="18"/>
        </w:rPr>
        <w:t xml:space="preserve">AMP: Ampicilina; ERI: Eritromicina; EST: Estreptomicina; GEN: Gentamicina; TET: Tetraciclina; VAN: Vancomicina. ECOFF: punto de corte epidemiológico según EUCAST para E. </w:t>
      </w:r>
      <w:proofErr w:type="spellStart"/>
      <w:r>
        <w:rPr>
          <w:color w:val="000000"/>
          <w:sz w:val="18"/>
          <w:szCs w:val="18"/>
        </w:rPr>
        <w:t>faecium</w:t>
      </w:r>
      <w:proofErr w:type="spellEnd"/>
      <w:r>
        <w:rPr>
          <w:color w:val="000000"/>
          <w:sz w:val="18"/>
          <w:szCs w:val="18"/>
        </w:rPr>
        <w:t xml:space="preserve"> y E. </w:t>
      </w:r>
      <w:proofErr w:type="spellStart"/>
      <w:r>
        <w:rPr>
          <w:color w:val="000000"/>
          <w:sz w:val="18"/>
          <w:szCs w:val="18"/>
        </w:rPr>
        <w:t>faecalis</w:t>
      </w:r>
      <w:proofErr w:type="spellEnd"/>
      <w:r>
        <w:rPr>
          <w:color w:val="000000"/>
          <w:sz w:val="18"/>
          <w:szCs w:val="18"/>
        </w:rPr>
        <w:t xml:space="preserve">; *ECOFF tentativo estimado mediante </w:t>
      </w:r>
      <w:proofErr w:type="spellStart"/>
      <w:r>
        <w:rPr>
          <w:color w:val="000000"/>
          <w:sz w:val="18"/>
          <w:szCs w:val="18"/>
        </w:rPr>
        <w:t>ECOFFinder</w:t>
      </w:r>
      <w:proofErr w:type="spellEnd"/>
      <w:r>
        <w:rPr>
          <w:color w:val="000000"/>
          <w:sz w:val="18"/>
          <w:szCs w:val="18"/>
        </w:rPr>
        <w:t xml:space="preserve"> v. 2.1.</w:t>
      </w:r>
    </w:p>
    <w:p w:rsidR="00483DD0" w:rsidRDefault="00CE1B66">
      <w:pPr>
        <w:pStyle w:val="Ttulo1"/>
      </w:pPr>
      <w:r>
        <w:t>Resultado</w:t>
      </w:r>
      <w:r>
        <w:t xml:space="preserve"> y discusión</w:t>
      </w:r>
    </w:p>
    <w:p w:rsidR="00483DD0" w:rsidRDefault="00CE1B66">
      <w:r>
        <w:t xml:space="preserve">Mediante cultivo bacteriológico se aisló </w:t>
      </w:r>
      <w:proofErr w:type="spellStart"/>
      <w:r>
        <w:rPr>
          <w:i/>
        </w:rPr>
        <w:t>Enterococcus</w:t>
      </w:r>
      <w:proofErr w:type="spellEnd"/>
      <w:r>
        <w:t xml:space="preserve"> </w:t>
      </w:r>
      <w:proofErr w:type="spellStart"/>
      <w:r>
        <w:t>spp</w:t>
      </w:r>
      <w:proofErr w:type="spellEnd"/>
      <w:r>
        <w:t>. en 10 muestras de materia fecal de aves obtenidas en espacios recreativos de diferentes barrios de la ciudad de Córdoba y de localidades aledañas (tabla 2).</w:t>
      </w:r>
    </w:p>
    <w:p w:rsidR="00483DD0" w:rsidRDefault="00483DD0"/>
    <w:p w:rsidR="00483DD0" w:rsidRDefault="00CE1B66">
      <w:pPr>
        <w:pBdr>
          <w:top w:val="nil"/>
          <w:left w:val="nil"/>
          <w:bottom w:val="nil"/>
          <w:right w:val="nil"/>
          <w:between w:val="nil"/>
        </w:pBdr>
        <w:rPr>
          <w:color w:val="000000"/>
          <w:sz w:val="18"/>
          <w:szCs w:val="18"/>
        </w:rPr>
      </w:pPr>
      <w:r>
        <w:rPr>
          <w:b/>
          <w:color w:val="000000"/>
          <w:sz w:val="18"/>
          <w:szCs w:val="18"/>
        </w:rPr>
        <w:t>Tabla 2</w:t>
      </w:r>
      <w:r>
        <w:rPr>
          <w:color w:val="000000"/>
          <w:sz w:val="18"/>
          <w:szCs w:val="18"/>
        </w:rPr>
        <w:t>. Identificación de</w:t>
      </w:r>
      <w:r>
        <w:rPr>
          <w:color w:val="000000"/>
          <w:sz w:val="18"/>
          <w:szCs w:val="18"/>
        </w:rPr>
        <w:t xml:space="preserve"> muestras, lugar de recolección y resultado al aislamiento de </w:t>
      </w:r>
      <w:proofErr w:type="spellStart"/>
      <w:r>
        <w:rPr>
          <w:i/>
          <w:color w:val="000000"/>
          <w:sz w:val="18"/>
          <w:szCs w:val="18"/>
        </w:rPr>
        <w:t>Enterococcus</w:t>
      </w:r>
      <w:proofErr w:type="spellEnd"/>
      <w:r>
        <w:rPr>
          <w:i/>
          <w:color w:val="000000"/>
          <w:sz w:val="18"/>
          <w:szCs w:val="18"/>
        </w:rPr>
        <w:t xml:space="preserve"> </w:t>
      </w:r>
      <w:proofErr w:type="spellStart"/>
      <w:r>
        <w:rPr>
          <w:color w:val="000000"/>
          <w:sz w:val="18"/>
          <w:szCs w:val="18"/>
        </w:rPr>
        <w:t>spp</w:t>
      </w:r>
      <w:proofErr w:type="spellEnd"/>
      <w:r>
        <w:rPr>
          <w:color w:val="000000"/>
          <w:sz w:val="18"/>
          <w:szCs w:val="18"/>
        </w:rPr>
        <w:t>.</w:t>
      </w:r>
    </w:p>
    <w:p w:rsidR="00483DD0" w:rsidRDefault="00CE1B66">
      <w:pPr>
        <w:pBdr>
          <w:top w:val="nil"/>
          <w:left w:val="nil"/>
          <w:bottom w:val="nil"/>
          <w:right w:val="nil"/>
          <w:between w:val="nil"/>
        </w:pBdr>
        <w:rPr>
          <w:color w:val="000000"/>
          <w:sz w:val="18"/>
          <w:szCs w:val="18"/>
        </w:rPr>
      </w:pPr>
      <w:r>
        <w:rPr>
          <w:noProof/>
          <w:color w:val="000000"/>
          <w:sz w:val="18"/>
          <w:szCs w:val="18"/>
        </w:rPr>
        <w:drawing>
          <wp:inline distT="0" distB="0" distL="0" distR="0">
            <wp:extent cx="2470785" cy="1543685"/>
            <wp:effectExtent l="0" t="0" r="0" b="0"/>
            <wp:docPr id="110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2470785" cy="1543685"/>
                    </a:xfrm>
                    <a:prstGeom prst="rect">
                      <a:avLst/>
                    </a:prstGeom>
                    <a:ln/>
                  </pic:spPr>
                </pic:pic>
              </a:graphicData>
            </a:graphic>
          </wp:inline>
        </w:drawing>
      </w:r>
    </w:p>
    <w:p w:rsidR="00483DD0" w:rsidRDefault="00483DD0">
      <w:pPr>
        <w:pBdr>
          <w:top w:val="nil"/>
          <w:left w:val="nil"/>
          <w:bottom w:val="nil"/>
          <w:right w:val="nil"/>
          <w:between w:val="nil"/>
        </w:pBdr>
        <w:rPr>
          <w:color w:val="000000"/>
          <w:sz w:val="18"/>
          <w:szCs w:val="18"/>
        </w:rPr>
      </w:pPr>
    </w:p>
    <w:p w:rsidR="00483DD0" w:rsidRDefault="00CE1B66">
      <w:r>
        <w:t xml:space="preserve">Mediante el cultivo microbiológico se aisló </w:t>
      </w:r>
      <w:proofErr w:type="spellStart"/>
      <w:r>
        <w:t>Enterococcus</w:t>
      </w:r>
      <w:proofErr w:type="spellEnd"/>
      <w:r>
        <w:t xml:space="preserve"> </w:t>
      </w:r>
      <w:proofErr w:type="spellStart"/>
      <w:r>
        <w:t>spp</w:t>
      </w:r>
      <w:proofErr w:type="spellEnd"/>
      <w:r>
        <w:t>. en el 76.9% (10/13) de las muestras analizadas. Los resultados sugieren una amplia dispersión del agente zoonótico en diferentes espacios recreativos. Algunos sugieren que las aves cumplen un ro</w:t>
      </w:r>
      <w:r>
        <w:t>l destacable en la dispersión de este patógeno en ambientes urbanos rurales</w:t>
      </w:r>
      <w:r>
        <w:rPr>
          <w:vertAlign w:val="superscript"/>
        </w:rPr>
        <w:t>7</w:t>
      </w:r>
      <w:r>
        <w:t xml:space="preserve">. La alta prevalencia de bacterias resistentes en aves que frecuentan áreas urbanas y rurales subraya la necesidad de monitorear y gestionar la presencia de estas aves en espacios </w:t>
      </w:r>
      <w:r>
        <w:t>públicos para mitigar riesgos de salud</w:t>
      </w:r>
      <w:r>
        <w:rPr>
          <w:vertAlign w:val="superscript"/>
        </w:rPr>
        <w:t>8</w:t>
      </w:r>
      <w:r>
        <w:t>.</w:t>
      </w:r>
    </w:p>
    <w:p w:rsidR="00483DD0" w:rsidRDefault="00CE1B66">
      <w:r>
        <w:t xml:space="preserve">Mediante la PCR se identificó al 100% de las cepas de las cepas aisladas como género </w:t>
      </w:r>
      <w:proofErr w:type="spellStart"/>
      <w:r>
        <w:rPr>
          <w:i/>
        </w:rPr>
        <w:t>Enterococcus</w:t>
      </w:r>
      <w:proofErr w:type="spellEnd"/>
      <w:r>
        <w:t xml:space="preserve"> </w:t>
      </w:r>
      <w:proofErr w:type="spellStart"/>
      <w:r>
        <w:t>spp</w:t>
      </w:r>
      <w:proofErr w:type="spellEnd"/>
      <w:r>
        <w:t>. (Figura 2).</w:t>
      </w:r>
    </w:p>
    <w:p w:rsidR="00483DD0" w:rsidRDefault="00483DD0"/>
    <w:p w:rsidR="00483DD0" w:rsidRDefault="00CE1B66">
      <w:r>
        <w:rPr>
          <w:noProof/>
        </w:rPr>
        <w:drawing>
          <wp:inline distT="0" distB="0" distL="0" distR="0">
            <wp:extent cx="2470785" cy="975995"/>
            <wp:effectExtent l="0" t="0" r="0" b="0"/>
            <wp:docPr id="110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2"/>
                    <a:srcRect/>
                    <a:stretch>
                      <a:fillRect/>
                    </a:stretch>
                  </pic:blipFill>
                  <pic:spPr>
                    <a:xfrm>
                      <a:off x="0" y="0"/>
                      <a:ext cx="2470785" cy="975995"/>
                    </a:xfrm>
                    <a:prstGeom prst="rect">
                      <a:avLst/>
                    </a:prstGeom>
                    <a:ln/>
                  </pic:spPr>
                </pic:pic>
              </a:graphicData>
            </a:graphic>
          </wp:inline>
        </w:drawing>
      </w:r>
    </w:p>
    <w:p w:rsidR="00483DD0" w:rsidRDefault="00CE1B66">
      <w:pPr>
        <w:pBdr>
          <w:top w:val="nil"/>
          <w:left w:val="nil"/>
          <w:bottom w:val="nil"/>
          <w:right w:val="nil"/>
          <w:between w:val="nil"/>
        </w:pBdr>
        <w:jc w:val="left"/>
        <w:rPr>
          <w:color w:val="000000"/>
          <w:sz w:val="18"/>
          <w:szCs w:val="18"/>
        </w:rPr>
      </w:pPr>
      <w:r>
        <w:rPr>
          <w:b/>
          <w:color w:val="000000"/>
          <w:sz w:val="18"/>
          <w:szCs w:val="18"/>
        </w:rPr>
        <w:t>Figura 2</w:t>
      </w:r>
      <w:r>
        <w:rPr>
          <w:color w:val="000000"/>
          <w:sz w:val="18"/>
          <w:szCs w:val="18"/>
        </w:rPr>
        <w:t xml:space="preserve">. Resultado PCR género </w:t>
      </w:r>
      <w:proofErr w:type="spellStart"/>
      <w:r>
        <w:rPr>
          <w:i/>
          <w:color w:val="000000"/>
          <w:sz w:val="18"/>
          <w:szCs w:val="18"/>
        </w:rPr>
        <w:t>Enterococcus</w:t>
      </w:r>
      <w:proofErr w:type="spellEnd"/>
      <w:r>
        <w:rPr>
          <w:color w:val="000000"/>
          <w:sz w:val="18"/>
          <w:szCs w:val="18"/>
        </w:rPr>
        <w:t>.</w:t>
      </w:r>
    </w:p>
    <w:p w:rsidR="00483DD0" w:rsidRDefault="00483DD0">
      <w:pPr>
        <w:pBdr>
          <w:top w:val="nil"/>
          <w:left w:val="nil"/>
          <w:bottom w:val="nil"/>
          <w:right w:val="nil"/>
          <w:between w:val="nil"/>
        </w:pBdr>
        <w:jc w:val="left"/>
        <w:rPr>
          <w:color w:val="000000"/>
          <w:sz w:val="18"/>
          <w:szCs w:val="18"/>
        </w:rPr>
      </w:pPr>
    </w:p>
    <w:p w:rsidR="00483DD0" w:rsidRDefault="00CE1B66">
      <w:r>
        <w:t xml:space="preserve">La caracterización genética de </w:t>
      </w:r>
      <w:proofErr w:type="spellStart"/>
      <w:r>
        <w:rPr>
          <w:i/>
        </w:rPr>
        <w:t>Enterococcus</w:t>
      </w:r>
      <w:proofErr w:type="spellEnd"/>
      <w:r>
        <w:rPr>
          <w:i/>
        </w:rPr>
        <w:t xml:space="preserve"> </w:t>
      </w:r>
      <w:r>
        <w:t>aislado</w:t>
      </w:r>
      <w:r>
        <w:t xml:space="preserve">s de materia fecal de origen aviar es crucial para la salud pública debido a su papel en la diseminación de genes de resistencia antimicrobiana y su potencial zoonótico4. Los resultados de este estudio si bien sólo confirman el género de </w:t>
      </w:r>
      <w:proofErr w:type="spellStart"/>
      <w:r>
        <w:rPr>
          <w:i/>
        </w:rPr>
        <w:t>Enterococcu</w:t>
      </w:r>
      <w:r>
        <w:t>s</w:t>
      </w:r>
      <w:proofErr w:type="spellEnd"/>
      <w:r>
        <w:t>, deno</w:t>
      </w:r>
      <w:r>
        <w:t>tan que el uso de biología molecular para realizar la caracterización genética resulta una herramienta práctica y accesible para la monitorización de estos patógenos. Desde una perspectiva de Una Salud, resulta necesario la caracterización de género y espe</w:t>
      </w:r>
      <w:r>
        <w:t>cie.</w:t>
      </w:r>
    </w:p>
    <w:p w:rsidR="00483DD0" w:rsidRDefault="00CE1B66">
      <w:r>
        <w:t>En la Tabla 3 se muestran los resultados obtenidos en relación a la sensibilidad y/o resistencia de las cepas aisladas frente a los antimicrobianos evaluados.</w:t>
      </w:r>
    </w:p>
    <w:p w:rsidR="00483DD0" w:rsidRDefault="00483DD0"/>
    <w:p w:rsidR="00483DD0" w:rsidRDefault="00CE1B66">
      <w:pPr>
        <w:pBdr>
          <w:top w:val="nil"/>
          <w:left w:val="nil"/>
          <w:bottom w:val="nil"/>
          <w:right w:val="nil"/>
          <w:between w:val="nil"/>
        </w:pBdr>
        <w:jc w:val="left"/>
        <w:rPr>
          <w:color w:val="000000"/>
          <w:sz w:val="18"/>
          <w:szCs w:val="18"/>
        </w:rPr>
      </w:pPr>
      <w:r>
        <w:rPr>
          <w:b/>
          <w:color w:val="000000"/>
          <w:sz w:val="18"/>
          <w:szCs w:val="18"/>
        </w:rPr>
        <w:t>Tabla 3.</w:t>
      </w:r>
      <w:r>
        <w:rPr>
          <w:color w:val="000000"/>
          <w:sz w:val="18"/>
          <w:szCs w:val="18"/>
        </w:rPr>
        <w:t xml:space="preserve"> Porcentaje de cepas de </w:t>
      </w:r>
      <w:proofErr w:type="spellStart"/>
      <w:r>
        <w:rPr>
          <w:i/>
          <w:color w:val="000000"/>
          <w:sz w:val="18"/>
          <w:szCs w:val="18"/>
        </w:rPr>
        <w:t>Enterococcus</w:t>
      </w:r>
      <w:proofErr w:type="spellEnd"/>
      <w:r>
        <w:rPr>
          <w:i/>
          <w:color w:val="000000"/>
          <w:sz w:val="18"/>
          <w:szCs w:val="18"/>
        </w:rPr>
        <w:t xml:space="preserve"> </w:t>
      </w:r>
      <w:r>
        <w:rPr>
          <w:color w:val="000000"/>
          <w:sz w:val="18"/>
          <w:szCs w:val="18"/>
        </w:rPr>
        <w:t>resistentes.</w:t>
      </w:r>
    </w:p>
    <w:p w:rsidR="00483DD0" w:rsidRDefault="00CE1B66">
      <w:pPr>
        <w:pBdr>
          <w:top w:val="nil"/>
          <w:left w:val="nil"/>
          <w:bottom w:val="nil"/>
          <w:right w:val="nil"/>
          <w:between w:val="nil"/>
        </w:pBdr>
        <w:jc w:val="left"/>
        <w:rPr>
          <w:color w:val="000000"/>
          <w:sz w:val="18"/>
          <w:szCs w:val="18"/>
        </w:rPr>
      </w:pPr>
      <w:r>
        <w:rPr>
          <w:noProof/>
          <w:color w:val="000000"/>
          <w:sz w:val="18"/>
          <w:szCs w:val="18"/>
        </w:rPr>
        <w:drawing>
          <wp:inline distT="0" distB="0" distL="0" distR="0">
            <wp:extent cx="2470785" cy="681355"/>
            <wp:effectExtent l="0" t="0" r="0" b="0"/>
            <wp:docPr id="11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a:srcRect/>
                    <a:stretch>
                      <a:fillRect/>
                    </a:stretch>
                  </pic:blipFill>
                  <pic:spPr>
                    <a:xfrm>
                      <a:off x="0" y="0"/>
                      <a:ext cx="2470785" cy="681355"/>
                    </a:xfrm>
                    <a:prstGeom prst="rect">
                      <a:avLst/>
                    </a:prstGeom>
                    <a:ln/>
                  </pic:spPr>
                </pic:pic>
              </a:graphicData>
            </a:graphic>
          </wp:inline>
        </w:drawing>
      </w:r>
    </w:p>
    <w:p w:rsidR="00483DD0" w:rsidRDefault="00483DD0">
      <w:pPr>
        <w:pBdr>
          <w:top w:val="nil"/>
          <w:left w:val="nil"/>
          <w:bottom w:val="nil"/>
          <w:right w:val="nil"/>
          <w:between w:val="nil"/>
        </w:pBdr>
        <w:jc w:val="left"/>
        <w:rPr>
          <w:color w:val="000000"/>
          <w:sz w:val="18"/>
          <w:szCs w:val="18"/>
        </w:rPr>
      </w:pPr>
    </w:p>
    <w:p w:rsidR="00483DD0" w:rsidRDefault="00C06372">
      <w:r>
        <w:rPr>
          <w:noProof/>
        </w:rPr>
        <mc:AlternateContent>
          <mc:Choice Requires="wps">
            <w:drawing>
              <wp:anchor distT="0" distB="0" distL="114300" distR="114300" simplePos="0" relativeHeight="251668480" behindDoc="0" locked="0" layoutInCell="1" hidden="0" allowOverlap="1" wp14:anchorId="1E4D9134" wp14:editId="20C8436C">
                <wp:simplePos x="0" y="0"/>
                <wp:positionH relativeFrom="column">
                  <wp:posOffset>2676525</wp:posOffset>
                </wp:positionH>
                <wp:positionV relativeFrom="paragraph">
                  <wp:posOffset>1571625</wp:posOffset>
                </wp:positionV>
                <wp:extent cx="438392" cy="414835"/>
                <wp:effectExtent l="0" t="0" r="0" b="0"/>
                <wp:wrapNone/>
                <wp:docPr id="1096" name="Rectángulo 1096"/>
                <wp:cNvGraphicFramePr/>
                <a:graphic xmlns:a="http://schemas.openxmlformats.org/drawingml/2006/main">
                  <a:graphicData uri="http://schemas.microsoft.com/office/word/2010/wordprocessingShape">
                    <wps:wsp>
                      <wps:cNvSpPr/>
                      <wps:spPr>
                        <a:xfrm>
                          <a:off x="0" y="0"/>
                          <a:ext cx="438392" cy="414835"/>
                        </a:xfrm>
                        <a:prstGeom prst="rect">
                          <a:avLst/>
                        </a:prstGeom>
                        <a:solidFill>
                          <a:srgbClr val="9B5A1A"/>
                        </a:solidFill>
                        <a:ln w="9525" cap="flat" cmpd="sng">
                          <a:solidFill>
                            <a:srgbClr val="366092"/>
                          </a:solidFill>
                          <a:prstDash val="solid"/>
                          <a:round/>
                          <a:headEnd type="none" w="sm" len="sm"/>
                          <a:tailEnd type="none" w="sm" len="sm"/>
                        </a:ln>
                      </wps:spPr>
                      <wps:txbx>
                        <w:txbxContent>
                          <w:p w:rsidR="00C06372" w:rsidRDefault="00C06372" w:rsidP="00C06372">
                            <w:pPr>
                              <w:jc w:val="center"/>
                              <w:textDirection w:val="btLr"/>
                            </w:pPr>
                            <w:r>
                              <w:rPr>
                                <w:b/>
                                <w:color w:val="FFFFFF"/>
                                <w:sz w:val="24"/>
                              </w:rPr>
                              <w:t>05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E4D9134" id="Rectángulo 1096" o:spid="_x0000_s1028" style="position:absolute;left:0;text-align:left;margin-left:210.75pt;margin-top:123.75pt;width:34.5pt;height:3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" fillcolor="#9b5a1a" strokecolor="#366092">
                <v:stroke startarrowwidth="narrow" startarrowlength="short" endarrowwidth="narrow" endarrowlength="short" joinstyle="round"/>
                <v:textbox inset="2.53958mm,1.2694mm,2.53958mm,1.2694mm">
                  <w:txbxContent>
                    <w:p w:rsidR="00C06372" w:rsidRDefault="00C06372" w:rsidP="00C06372">
                      <w:pPr>
                        <w:jc w:val="center"/>
                        <w:textDirection w:val="btLr"/>
                      </w:pPr>
                      <w:r>
                        <w:rPr>
                          <w:b/>
                          <w:color w:val="FFFFFF"/>
                          <w:sz w:val="24"/>
                        </w:rPr>
                        <w:t>05</w:t>
                      </w:r>
                    </w:p>
                  </w:txbxContent>
                </v:textbox>
              </v:rect>
            </w:pict>
          </mc:Fallback>
        </mc:AlternateContent>
      </w:r>
      <w:r w:rsidR="00CE1B66">
        <w:t xml:space="preserve">En este estudio observacional se utilizaron los puntos de corte epidemiológicos, ECOFF (de sus siglas en inglés </w:t>
      </w:r>
      <w:proofErr w:type="spellStart"/>
      <w:r w:rsidR="00CE1B66">
        <w:t>Epidemiological</w:t>
      </w:r>
      <w:proofErr w:type="spellEnd"/>
      <w:r w:rsidR="00CE1B66">
        <w:t xml:space="preserve"> </w:t>
      </w:r>
      <w:proofErr w:type="spellStart"/>
      <w:r w:rsidR="00CE1B66">
        <w:t>Cut</w:t>
      </w:r>
      <w:proofErr w:type="spellEnd"/>
      <w:r w:rsidR="00CE1B66">
        <w:t xml:space="preserve"> Off). Estos obtienen de datos experimentales in vitro que se basan en la presencia o ausencia de resistencia fenotípica y pe</w:t>
      </w:r>
      <w:r w:rsidR="00CE1B66">
        <w:t>rmiten estimar valores de MIC que separan las poblaciones bacterianas de una misma especie en dos grupos, cepas salvajes (wild-</w:t>
      </w:r>
      <w:proofErr w:type="spellStart"/>
      <w:r w:rsidR="00CE1B66">
        <w:t>type</w:t>
      </w:r>
      <w:proofErr w:type="spellEnd"/>
      <w:r w:rsidR="00CE1B66">
        <w:t>) y no salvajes (non wild-</w:t>
      </w:r>
      <w:proofErr w:type="spellStart"/>
      <w:r w:rsidR="00CE1B66">
        <w:t>type</w:t>
      </w:r>
      <w:proofErr w:type="spellEnd"/>
      <w:r w:rsidR="00CE1B66">
        <w:t xml:space="preserve">), En </w:t>
      </w:r>
      <w:r w:rsidR="00CE1B66">
        <w:lastRenderedPageBreak/>
        <w:t xml:space="preserve">nuestro estudio toda cepa que presentó un valor de MIC por encima del ECOFF se consideró </w:t>
      </w:r>
      <w:r w:rsidR="00CE1B66">
        <w:t>resistentes</w:t>
      </w:r>
      <w:r w:rsidR="00CE1B66">
        <w:rPr>
          <w:vertAlign w:val="superscript"/>
        </w:rPr>
        <w:t>9</w:t>
      </w:r>
      <w:r w:rsidR="00CE1B66">
        <w:t xml:space="preserve">. </w:t>
      </w:r>
    </w:p>
    <w:p w:rsidR="00483DD0" w:rsidRDefault="00CE1B66">
      <w:r>
        <w:t>La mayoría de las cepas aisladas muestran resistencia a múltiples antibióticos, incluyendo ampicilina, tetraciclina, eritromicina, gentamicina y vancomicina. Los porcentajes de resistencia observados en este estudio son coincidentes co</w:t>
      </w:r>
      <w:r>
        <w:t xml:space="preserve">n los reportados por varios autores, que evaluaron la presencia de perfiles de resistencia en </w:t>
      </w:r>
      <w:proofErr w:type="spellStart"/>
      <w:r>
        <w:rPr>
          <w:i/>
        </w:rPr>
        <w:t>Enterococcus</w:t>
      </w:r>
      <w:proofErr w:type="spellEnd"/>
      <w:r>
        <w:t xml:space="preserve"> aislados de materia fecal de aves silvestres</w:t>
      </w:r>
      <w:r>
        <w:rPr>
          <w:vertAlign w:val="superscript"/>
        </w:rPr>
        <w:t>3,10</w:t>
      </w:r>
      <w:r>
        <w:t>. En un 42% de las cepas aisladas se identificó resistencia a vancomicina. Se debe tener presente que</w:t>
      </w:r>
      <w:r>
        <w:t xml:space="preserve"> el tamaño muestral de este estudio descriptivo es bajo, por ende, los porcentajes de resistencia podrían estar sobreestimando las prevalencias observadas. Sin embargo, algunos autores han observado prevalencias que van de 4.85% a un 18.9% de cepas de </w:t>
      </w:r>
      <w:proofErr w:type="spellStart"/>
      <w:r>
        <w:rPr>
          <w:i/>
        </w:rPr>
        <w:t>Ente</w:t>
      </w:r>
      <w:r>
        <w:rPr>
          <w:i/>
        </w:rPr>
        <w:t>rococcus</w:t>
      </w:r>
      <w:proofErr w:type="spellEnd"/>
      <w:r>
        <w:t xml:space="preserve"> resistentes a vancomicina (VRE) aisladas de muestras procedente de aves silvestres</w:t>
      </w:r>
      <w:r>
        <w:rPr>
          <w:vertAlign w:val="superscript"/>
        </w:rPr>
        <w:t>3,10</w:t>
      </w:r>
      <w:r>
        <w:t xml:space="preserve">, los resultados observados en estos estudios nos permiten inferir la presencia de VRE en espacios urbanos, y su potencial impacto en la Salud Pública.  </w:t>
      </w:r>
    </w:p>
    <w:p w:rsidR="00483DD0" w:rsidRDefault="00CE1B66">
      <w:r>
        <w:t>Otro re</w:t>
      </w:r>
      <w:r>
        <w:t xml:space="preserve">sultado relevante observado, es que en un 20% (2/10) de las cepas analizadas se detectó un perfil de </w:t>
      </w:r>
      <w:proofErr w:type="spellStart"/>
      <w:r>
        <w:t>multirresistencia</w:t>
      </w:r>
      <w:proofErr w:type="spellEnd"/>
      <w:r>
        <w:t xml:space="preserve"> (resistentes a 3 </w:t>
      </w:r>
      <w:proofErr w:type="spellStart"/>
      <w:r>
        <w:t>ó</w:t>
      </w:r>
      <w:proofErr w:type="spellEnd"/>
      <w:r>
        <w:t xml:space="preserve"> más antimicrobianos de diferentes familias). Estas cepas presentaron </w:t>
      </w:r>
      <w:proofErr w:type="spellStart"/>
      <w:r>
        <w:t>resitencia</w:t>
      </w:r>
      <w:proofErr w:type="spellEnd"/>
      <w:r>
        <w:t xml:space="preserve"> a Penicilinas (AMP), Tetraciclinas (TE</w:t>
      </w:r>
      <w:r>
        <w:t>T), Aminoglucósidos (GEN), Macrólidos (ERI) y Glucopéptidos (VAN). En línea con esto, varios autores han informado la presencia de cepas con perfiles MDR en estudios similares</w:t>
      </w:r>
      <w:r>
        <w:rPr>
          <w:vertAlign w:val="superscript"/>
        </w:rPr>
        <w:t>3,10</w:t>
      </w:r>
      <w:r>
        <w:t>.</w:t>
      </w:r>
    </w:p>
    <w:p w:rsidR="00483DD0" w:rsidRDefault="00CE1B66">
      <w:pPr>
        <w:pStyle w:val="Ttulo1"/>
        <w:jc w:val="both"/>
      </w:pPr>
      <w:r>
        <w:t>Conclusión</w:t>
      </w:r>
    </w:p>
    <w:p w:rsidR="00483DD0" w:rsidRDefault="00CE1B66">
      <w:pPr>
        <w:rPr>
          <w:b/>
        </w:rPr>
      </w:pPr>
      <w:r>
        <w:t>Las aves silvestres juegan un papel importante en la diseminació</w:t>
      </w:r>
      <w:r>
        <w:t xml:space="preserve">n de </w:t>
      </w:r>
      <w:proofErr w:type="spellStart"/>
      <w:r>
        <w:rPr>
          <w:i/>
        </w:rPr>
        <w:t>Enterococcus</w:t>
      </w:r>
      <w:proofErr w:type="spellEnd"/>
      <w:r>
        <w:t xml:space="preserve"> resistente a antibióticos en diversos ambientes, incluyendo espacios públicos como plazas. La capacidad de estas aves para albergar y transportar cepas resistentes a múltiples antibióticos, incluyendo vancomicina, representa un riesgo sig</w:t>
      </w:r>
      <w:r>
        <w:t>nificativo para la salud pública. Es crucial monitorear y controlar la diseminación de estas bacterias para mitigar su impacto en la salud humana y animal.</w:t>
      </w:r>
    </w:p>
    <w:p w:rsidR="00483DD0" w:rsidRDefault="00CE1B66">
      <w:pPr>
        <w:pStyle w:val="Ttulo1"/>
      </w:pPr>
      <w:r>
        <w:t>Bibliografía</w:t>
      </w:r>
    </w:p>
    <w:p w:rsidR="00483DD0" w:rsidRPr="00C06372" w:rsidRDefault="00CE1B66">
      <w:pPr>
        <w:numPr>
          <w:ilvl w:val="0"/>
          <w:numId w:val="1"/>
        </w:numPr>
        <w:pBdr>
          <w:top w:val="nil"/>
          <w:left w:val="nil"/>
          <w:bottom w:val="nil"/>
          <w:right w:val="nil"/>
          <w:between w:val="nil"/>
        </w:pBdr>
        <w:spacing w:after="120"/>
        <w:rPr>
          <w:color w:val="000000"/>
          <w:lang w:val="en-US"/>
        </w:rPr>
      </w:pPr>
      <w:r>
        <w:rPr>
          <w:color w:val="000000"/>
        </w:rPr>
        <w:t xml:space="preserve">Hernando-Amado S, Coque TM, Baquero F, et al. </w:t>
      </w:r>
      <w:r w:rsidRPr="00C06372">
        <w:rPr>
          <w:color w:val="000000"/>
          <w:lang w:val="en-US"/>
        </w:rPr>
        <w:t>Defining and combating antibiotic resista</w:t>
      </w:r>
      <w:r w:rsidRPr="00C06372">
        <w:rPr>
          <w:color w:val="000000"/>
          <w:lang w:val="en-US"/>
        </w:rPr>
        <w:t xml:space="preserve">nce from One Health and Global Health perspectives. Nat Microbiol. 2019; 4:1432–1442. </w:t>
      </w:r>
      <w:r w:rsidRPr="00C06372">
        <w:rPr>
          <w:color w:val="000000"/>
          <w:lang w:val="en-US"/>
        </w:rPr>
        <w:t>https://doi.org/10.1038/s41564-019-0503-9</w:t>
      </w:r>
    </w:p>
    <w:p w:rsidR="00483DD0" w:rsidRPr="00C06372" w:rsidRDefault="00CE1B66">
      <w:pPr>
        <w:numPr>
          <w:ilvl w:val="0"/>
          <w:numId w:val="1"/>
        </w:numPr>
        <w:pBdr>
          <w:top w:val="nil"/>
          <w:left w:val="nil"/>
          <w:bottom w:val="nil"/>
          <w:right w:val="nil"/>
          <w:between w:val="nil"/>
        </w:pBdr>
        <w:spacing w:after="120"/>
        <w:rPr>
          <w:color w:val="000000"/>
          <w:lang w:val="en-US"/>
        </w:rPr>
      </w:pPr>
      <w:r>
        <w:rPr>
          <w:color w:val="000000"/>
        </w:rPr>
        <w:t xml:space="preserve">Russo T, </w:t>
      </w:r>
      <w:proofErr w:type="spellStart"/>
      <w:r>
        <w:rPr>
          <w:color w:val="000000"/>
        </w:rPr>
        <w:t>Minichino</w:t>
      </w:r>
      <w:proofErr w:type="spellEnd"/>
      <w:r>
        <w:rPr>
          <w:color w:val="000000"/>
        </w:rPr>
        <w:t xml:space="preserve"> A, </w:t>
      </w:r>
      <w:proofErr w:type="spellStart"/>
      <w:r>
        <w:rPr>
          <w:color w:val="000000"/>
        </w:rPr>
        <w:t>Gargiulo</w:t>
      </w:r>
      <w:proofErr w:type="spellEnd"/>
      <w:r>
        <w:rPr>
          <w:color w:val="000000"/>
        </w:rPr>
        <w:t xml:space="preserve"> A, et al. </w:t>
      </w:r>
      <w:r w:rsidRPr="00C06372">
        <w:rPr>
          <w:color w:val="000000"/>
          <w:lang w:val="en-US"/>
        </w:rPr>
        <w:t xml:space="preserve">Prevalence and Phenotypic Antimicrobial Resistance among ESKAPE Bacteria and </w:t>
      </w:r>
      <w:proofErr w:type="spellStart"/>
      <w:r w:rsidRPr="00C06372">
        <w:rPr>
          <w:color w:val="000000"/>
          <w:lang w:val="en-US"/>
        </w:rPr>
        <w:t>Enterobact</w:t>
      </w:r>
      <w:r w:rsidRPr="00C06372">
        <w:rPr>
          <w:color w:val="000000"/>
          <w:lang w:val="en-US"/>
        </w:rPr>
        <w:t>erales</w:t>
      </w:r>
      <w:proofErr w:type="spellEnd"/>
      <w:r w:rsidRPr="00C06372">
        <w:rPr>
          <w:color w:val="000000"/>
          <w:lang w:val="en-US"/>
        </w:rPr>
        <w:t xml:space="preserve"> Strains in Wild Birds. Antibiotics. 2022;11. https://doi.org/10.3390/antibiotics11121825</w:t>
      </w:r>
    </w:p>
    <w:p w:rsidR="00483DD0" w:rsidRDefault="00CE1B66">
      <w:pPr>
        <w:numPr>
          <w:ilvl w:val="0"/>
          <w:numId w:val="1"/>
        </w:numPr>
        <w:pBdr>
          <w:top w:val="nil"/>
          <w:left w:val="nil"/>
          <w:bottom w:val="nil"/>
          <w:right w:val="nil"/>
          <w:between w:val="nil"/>
        </w:pBdr>
        <w:spacing w:after="120"/>
        <w:rPr>
          <w:color w:val="000000"/>
        </w:rPr>
      </w:pPr>
      <w:proofErr w:type="spellStart"/>
      <w:r>
        <w:rPr>
          <w:color w:val="000000"/>
        </w:rPr>
        <w:t>Cagnoli</w:t>
      </w:r>
      <w:proofErr w:type="spellEnd"/>
      <w:r>
        <w:rPr>
          <w:color w:val="000000"/>
        </w:rPr>
        <w:t xml:space="preserve"> G, </w:t>
      </w:r>
      <w:proofErr w:type="spellStart"/>
      <w:r>
        <w:rPr>
          <w:color w:val="000000"/>
        </w:rPr>
        <w:t>Bertelloni</w:t>
      </w:r>
      <w:proofErr w:type="spellEnd"/>
      <w:r>
        <w:rPr>
          <w:color w:val="000000"/>
        </w:rPr>
        <w:t xml:space="preserve"> F, </w:t>
      </w:r>
      <w:proofErr w:type="spellStart"/>
      <w:r>
        <w:rPr>
          <w:color w:val="000000"/>
        </w:rPr>
        <w:t>Interrante</w:t>
      </w:r>
      <w:proofErr w:type="spellEnd"/>
      <w:r>
        <w:rPr>
          <w:color w:val="000000"/>
        </w:rPr>
        <w:t xml:space="preserve"> P, et al. </w:t>
      </w:r>
      <w:r w:rsidRPr="00C06372">
        <w:rPr>
          <w:color w:val="000000"/>
          <w:lang w:val="en-US"/>
        </w:rPr>
        <w:t xml:space="preserve">Antimicrobial-Resistant Enterococcus spp. in Wild Avifauna from Central Italy. </w:t>
      </w:r>
      <w:proofErr w:type="spellStart"/>
      <w:r>
        <w:rPr>
          <w:color w:val="000000"/>
        </w:rPr>
        <w:t>Antibiotics</w:t>
      </w:r>
      <w:proofErr w:type="spellEnd"/>
      <w:r>
        <w:rPr>
          <w:color w:val="000000"/>
        </w:rPr>
        <w:t>. 2022;11. https://doi.o</w:t>
      </w:r>
      <w:r>
        <w:rPr>
          <w:color w:val="000000"/>
        </w:rPr>
        <w:t>rg/10.3390/antibiotics11070852</w:t>
      </w:r>
    </w:p>
    <w:p w:rsidR="00483DD0" w:rsidRDefault="00CE1B66">
      <w:pPr>
        <w:numPr>
          <w:ilvl w:val="0"/>
          <w:numId w:val="1"/>
        </w:numPr>
        <w:pBdr>
          <w:top w:val="nil"/>
          <w:left w:val="nil"/>
          <w:bottom w:val="nil"/>
          <w:right w:val="nil"/>
          <w:between w:val="nil"/>
        </w:pBdr>
        <w:spacing w:after="120"/>
        <w:rPr>
          <w:color w:val="000000"/>
        </w:rPr>
      </w:pPr>
      <w:proofErr w:type="spellStart"/>
      <w:r>
        <w:rPr>
          <w:color w:val="000000"/>
        </w:rPr>
        <w:t>Kwit</w:t>
      </w:r>
      <w:proofErr w:type="spellEnd"/>
      <w:r>
        <w:rPr>
          <w:color w:val="000000"/>
        </w:rPr>
        <w:t xml:space="preserve"> R, </w:t>
      </w:r>
      <w:proofErr w:type="spellStart"/>
      <w:r>
        <w:rPr>
          <w:color w:val="000000"/>
        </w:rPr>
        <w:t>Zając</w:t>
      </w:r>
      <w:proofErr w:type="spellEnd"/>
      <w:r>
        <w:rPr>
          <w:color w:val="000000"/>
        </w:rPr>
        <w:t xml:space="preserve"> M, </w:t>
      </w:r>
      <w:proofErr w:type="spellStart"/>
      <w:r>
        <w:rPr>
          <w:color w:val="000000"/>
        </w:rPr>
        <w:t>Śmiałowska-Węglińska</w:t>
      </w:r>
      <w:proofErr w:type="spellEnd"/>
      <w:r>
        <w:rPr>
          <w:color w:val="000000"/>
        </w:rPr>
        <w:t xml:space="preserve"> A, et al. </w:t>
      </w:r>
      <w:r w:rsidRPr="00C06372">
        <w:rPr>
          <w:color w:val="000000"/>
          <w:lang w:val="en-US"/>
        </w:rPr>
        <w:t xml:space="preserve">Prevalence of Enterococcus spp. and the Whole-Genome Characteristics of Enterococcus faecium and Enterococcus faecalis Strains Isolated from Free-Living Birds in Poland. </w:t>
      </w:r>
      <w:proofErr w:type="spellStart"/>
      <w:r>
        <w:rPr>
          <w:color w:val="000000"/>
        </w:rPr>
        <w:t>Pathoge</w:t>
      </w:r>
      <w:r>
        <w:rPr>
          <w:color w:val="000000"/>
        </w:rPr>
        <w:t>ns</w:t>
      </w:r>
      <w:proofErr w:type="spellEnd"/>
      <w:r>
        <w:rPr>
          <w:color w:val="000000"/>
        </w:rPr>
        <w:t>. 2023;12. https://doi.org/10.3390/pathogens12060836</w:t>
      </w:r>
    </w:p>
    <w:p w:rsidR="00483DD0" w:rsidRDefault="00CE1B66">
      <w:pPr>
        <w:numPr>
          <w:ilvl w:val="0"/>
          <w:numId w:val="1"/>
        </w:numPr>
        <w:pBdr>
          <w:top w:val="nil"/>
          <w:left w:val="nil"/>
          <w:bottom w:val="nil"/>
          <w:right w:val="nil"/>
          <w:between w:val="nil"/>
        </w:pBdr>
        <w:spacing w:after="120"/>
        <w:rPr>
          <w:color w:val="000000"/>
        </w:rPr>
      </w:pPr>
      <w:r w:rsidRPr="00C06372">
        <w:rPr>
          <w:color w:val="000000"/>
          <w:lang w:val="en-US"/>
        </w:rPr>
        <w:t xml:space="preserve">Ryu H, Henson M, Elk M, et al. Development of quantitative PCR assays targeting the 16S rRNA genes of Enterococcus spp. and their application to the identification of enterococcus species in environmental samples. </w:t>
      </w:r>
      <w:proofErr w:type="spellStart"/>
      <w:r>
        <w:rPr>
          <w:color w:val="000000"/>
        </w:rPr>
        <w:t>Appl</w:t>
      </w:r>
      <w:proofErr w:type="spellEnd"/>
      <w:r>
        <w:rPr>
          <w:color w:val="000000"/>
        </w:rPr>
        <w:t xml:space="preserve"> </w:t>
      </w:r>
      <w:proofErr w:type="spellStart"/>
      <w:r>
        <w:rPr>
          <w:color w:val="000000"/>
        </w:rPr>
        <w:t>Environ</w:t>
      </w:r>
      <w:proofErr w:type="spellEnd"/>
      <w:r>
        <w:rPr>
          <w:color w:val="000000"/>
        </w:rPr>
        <w:t xml:space="preserve"> </w:t>
      </w:r>
      <w:proofErr w:type="spellStart"/>
      <w:r>
        <w:rPr>
          <w:color w:val="000000"/>
        </w:rPr>
        <w:t>Microbiol</w:t>
      </w:r>
      <w:proofErr w:type="spellEnd"/>
      <w:r>
        <w:rPr>
          <w:color w:val="000000"/>
        </w:rPr>
        <w:t>. 2013;79(1):196-204</w:t>
      </w:r>
      <w:r>
        <w:rPr>
          <w:color w:val="000000"/>
        </w:rPr>
        <w:t xml:space="preserve">. </w:t>
      </w:r>
      <w:proofErr w:type="spellStart"/>
      <w:r>
        <w:rPr>
          <w:color w:val="000000"/>
        </w:rPr>
        <w:t>doi</w:t>
      </w:r>
      <w:proofErr w:type="spellEnd"/>
      <w:r>
        <w:rPr>
          <w:color w:val="000000"/>
        </w:rPr>
        <w:t>: 10.1128/AEM.02802-12. PMID: 23087032; PMCID: PMC3536114.</w:t>
      </w:r>
    </w:p>
    <w:p w:rsidR="00483DD0" w:rsidRDefault="00CE1B66">
      <w:pPr>
        <w:numPr>
          <w:ilvl w:val="0"/>
          <w:numId w:val="1"/>
        </w:numPr>
        <w:pBdr>
          <w:top w:val="nil"/>
          <w:left w:val="nil"/>
          <w:bottom w:val="nil"/>
          <w:right w:val="nil"/>
          <w:between w:val="nil"/>
        </w:pBdr>
        <w:spacing w:after="120"/>
        <w:rPr>
          <w:color w:val="000000"/>
        </w:rPr>
      </w:pPr>
      <w:r w:rsidRPr="00C06372">
        <w:rPr>
          <w:color w:val="000000"/>
          <w:lang w:val="en-US"/>
        </w:rPr>
        <w:t xml:space="preserve">Clinical and Laboratory Standards Institute (CLSI). Performance standards for antimicrobial disk susceptibility tests. </w:t>
      </w:r>
      <w:r>
        <w:rPr>
          <w:color w:val="000000"/>
        </w:rPr>
        <w:t xml:space="preserve">12th ed. Wayne (PA): </w:t>
      </w:r>
      <w:proofErr w:type="spellStart"/>
      <w:r>
        <w:rPr>
          <w:color w:val="000000"/>
        </w:rPr>
        <w:t>Clinical</w:t>
      </w:r>
      <w:proofErr w:type="spellEnd"/>
      <w:r>
        <w:rPr>
          <w:color w:val="000000"/>
        </w:rPr>
        <w:t xml:space="preserve"> and </w:t>
      </w:r>
      <w:proofErr w:type="spellStart"/>
      <w:r>
        <w:rPr>
          <w:color w:val="000000"/>
        </w:rPr>
        <w:t>Laboratory</w:t>
      </w:r>
      <w:proofErr w:type="spellEnd"/>
      <w:r>
        <w:rPr>
          <w:color w:val="000000"/>
        </w:rPr>
        <w:t xml:space="preserve"> </w:t>
      </w:r>
      <w:proofErr w:type="spellStart"/>
      <w:r>
        <w:rPr>
          <w:color w:val="000000"/>
        </w:rPr>
        <w:t>Standards</w:t>
      </w:r>
      <w:proofErr w:type="spellEnd"/>
      <w:r>
        <w:rPr>
          <w:color w:val="000000"/>
        </w:rPr>
        <w:t xml:space="preserve"> </w:t>
      </w:r>
      <w:proofErr w:type="spellStart"/>
      <w:r>
        <w:rPr>
          <w:color w:val="000000"/>
        </w:rPr>
        <w:t>Institute</w:t>
      </w:r>
      <w:proofErr w:type="spellEnd"/>
      <w:r>
        <w:rPr>
          <w:color w:val="000000"/>
        </w:rPr>
        <w:t>; 2017.</w:t>
      </w:r>
    </w:p>
    <w:p w:rsidR="00483DD0" w:rsidRDefault="00CE1B66">
      <w:pPr>
        <w:numPr>
          <w:ilvl w:val="0"/>
          <w:numId w:val="1"/>
        </w:numPr>
        <w:pBdr>
          <w:top w:val="nil"/>
          <w:left w:val="nil"/>
          <w:bottom w:val="nil"/>
          <w:right w:val="nil"/>
          <w:between w:val="nil"/>
        </w:pBdr>
        <w:spacing w:after="120"/>
        <w:rPr>
          <w:color w:val="000000"/>
        </w:rPr>
      </w:pPr>
      <w:proofErr w:type="spellStart"/>
      <w:r w:rsidRPr="00C06372">
        <w:rPr>
          <w:color w:val="000000"/>
          <w:lang w:val="en-US"/>
        </w:rPr>
        <w:t>B</w:t>
      </w:r>
      <w:r w:rsidRPr="00C06372">
        <w:rPr>
          <w:color w:val="000000"/>
          <w:lang w:val="en-US"/>
        </w:rPr>
        <w:t>enskin</w:t>
      </w:r>
      <w:proofErr w:type="spellEnd"/>
      <w:r w:rsidRPr="00C06372">
        <w:rPr>
          <w:color w:val="000000"/>
          <w:lang w:val="en-US"/>
        </w:rPr>
        <w:t xml:space="preserve"> C, Wilson K, Jones K, Hartley I. Bacterial pathogens in wild birds: a review of the frequency and effects of infection. </w:t>
      </w:r>
      <w:proofErr w:type="spellStart"/>
      <w:r>
        <w:rPr>
          <w:color w:val="000000"/>
        </w:rPr>
        <w:t>Biol</w:t>
      </w:r>
      <w:proofErr w:type="spellEnd"/>
      <w:r>
        <w:rPr>
          <w:color w:val="000000"/>
        </w:rPr>
        <w:t xml:space="preserve"> </w:t>
      </w:r>
      <w:proofErr w:type="spellStart"/>
      <w:r>
        <w:rPr>
          <w:color w:val="000000"/>
        </w:rPr>
        <w:t>Rev</w:t>
      </w:r>
      <w:proofErr w:type="spellEnd"/>
      <w:r>
        <w:rPr>
          <w:color w:val="000000"/>
        </w:rPr>
        <w:t xml:space="preserve"> </w:t>
      </w:r>
      <w:proofErr w:type="spellStart"/>
      <w:r>
        <w:rPr>
          <w:color w:val="000000"/>
        </w:rPr>
        <w:t>Camb</w:t>
      </w:r>
      <w:proofErr w:type="spellEnd"/>
      <w:r>
        <w:rPr>
          <w:color w:val="000000"/>
        </w:rPr>
        <w:t xml:space="preserve"> </w:t>
      </w:r>
      <w:proofErr w:type="spellStart"/>
      <w:r>
        <w:rPr>
          <w:color w:val="000000"/>
        </w:rPr>
        <w:t>Philos</w:t>
      </w:r>
      <w:proofErr w:type="spellEnd"/>
      <w:r>
        <w:rPr>
          <w:color w:val="000000"/>
        </w:rPr>
        <w:t xml:space="preserve"> Soc. 2009; 84:349-373. https://doi.org/10.1111/j.1469-185X.2008.00076.x</w:t>
      </w:r>
    </w:p>
    <w:p w:rsidR="00483DD0" w:rsidRDefault="00CE1B66">
      <w:pPr>
        <w:numPr>
          <w:ilvl w:val="0"/>
          <w:numId w:val="1"/>
        </w:numPr>
        <w:pBdr>
          <w:top w:val="nil"/>
          <w:left w:val="nil"/>
          <w:bottom w:val="nil"/>
          <w:right w:val="nil"/>
          <w:between w:val="nil"/>
        </w:pBdr>
        <w:spacing w:after="120"/>
        <w:rPr>
          <w:color w:val="000000"/>
        </w:rPr>
      </w:pPr>
      <w:r w:rsidRPr="00C06372">
        <w:rPr>
          <w:color w:val="000000"/>
          <w:lang w:val="en-US"/>
        </w:rPr>
        <w:t>8-Smith OM, Snyder WE, Owen J. Are w</w:t>
      </w:r>
      <w:r w:rsidRPr="00C06372">
        <w:rPr>
          <w:color w:val="000000"/>
          <w:lang w:val="en-US"/>
        </w:rPr>
        <w:t xml:space="preserve">e overestimating risk of enteric pathogen spillover from wild birds to humans? </w:t>
      </w:r>
      <w:proofErr w:type="spellStart"/>
      <w:r>
        <w:rPr>
          <w:color w:val="000000"/>
        </w:rPr>
        <w:t>Biol</w:t>
      </w:r>
      <w:proofErr w:type="spellEnd"/>
      <w:r>
        <w:rPr>
          <w:color w:val="000000"/>
        </w:rPr>
        <w:t xml:space="preserve"> </w:t>
      </w:r>
      <w:proofErr w:type="spellStart"/>
      <w:r>
        <w:rPr>
          <w:color w:val="000000"/>
        </w:rPr>
        <w:t>Rev</w:t>
      </w:r>
      <w:proofErr w:type="spellEnd"/>
      <w:r>
        <w:rPr>
          <w:color w:val="000000"/>
        </w:rPr>
        <w:t xml:space="preserve"> </w:t>
      </w:r>
      <w:proofErr w:type="spellStart"/>
      <w:r>
        <w:rPr>
          <w:color w:val="000000"/>
        </w:rPr>
        <w:t>Camb</w:t>
      </w:r>
      <w:proofErr w:type="spellEnd"/>
      <w:r>
        <w:rPr>
          <w:color w:val="000000"/>
        </w:rPr>
        <w:t xml:space="preserve"> </w:t>
      </w:r>
      <w:proofErr w:type="spellStart"/>
      <w:r>
        <w:rPr>
          <w:color w:val="000000"/>
        </w:rPr>
        <w:t>Philos</w:t>
      </w:r>
      <w:proofErr w:type="spellEnd"/>
      <w:r>
        <w:rPr>
          <w:color w:val="000000"/>
        </w:rPr>
        <w:t xml:space="preserve"> Soc. 2020;95(3):652-679. https://doi.org/10.1111/brv.12581</w:t>
      </w:r>
      <w:r>
        <w:rPr>
          <w:noProof/>
        </w:rPr>
        <mc:AlternateContent>
          <mc:Choice Requires="wps">
            <w:drawing>
              <wp:anchor distT="0" distB="0" distL="114300" distR="114300" simplePos="0" relativeHeight="251654144" behindDoc="0" locked="0" layoutInCell="1" hidden="0" allowOverlap="1">
                <wp:simplePos x="0" y="0"/>
                <wp:positionH relativeFrom="column">
                  <wp:posOffset>2667000</wp:posOffset>
                </wp:positionH>
                <wp:positionV relativeFrom="paragraph">
                  <wp:posOffset>1104900</wp:posOffset>
                </wp:positionV>
                <wp:extent cx="438392" cy="414835"/>
                <wp:effectExtent l="0" t="0" r="0" b="0"/>
                <wp:wrapNone/>
                <wp:docPr id="1092" name="Rectángulo 1092"/>
                <wp:cNvGraphicFramePr/>
                <a:graphic xmlns:a="http://schemas.openxmlformats.org/drawingml/2006/main">
                  <a:graphicData uri="http://schemas.microsoft.com/office/word/2010/wordprocessingShape">
                    <wps:wsp>
                      <wps:cNvSpPr/>
                      <wps:spPr>
                        <a:xfrm>
                          <a:off x="5131567" y="3577345"/>
                          <a:ext cx="428867" cy="405310"/>
                        </a:xfrm>
                        <a:prstGeom prst="rect">
                          <a:avLst/>
                        </a:prstGeom>
                        <a:solidFill>
                          <a:srgbClr val="9B5A1A"/>
                        </a:solidFill>
                        <a:ln w="9525" cap="flat" cmpd="sng">
                          <a:solidFill>
                            <a:srgbClr val="366092"/>
                          </a:solidFill>
                          <a:prstDash val="solid"/>
                          <a:round/>
                          <a:headEnd type="none" w="sm" len="sm"/>
                          <a:tailEnd type="none" w="sm" len="sm"/>
                        </a:ln>
                      </wps:spPr>
                      <wps:txbx>
                        <w:txbxContent>
                          <w:p w:rsidR="00483DD0" w:rsidRDefault="00C06372">
                            <w:pPr>
                              <w:jc w:val="center"/>
                              <w:textDirection w:val="btLr"/>
                            </w:pPr>
                            <w:r>
                              <w:rPr>
                                <w:b/>
                                <w:color w:val="FFFFFF"/>
                                <w:sz w:val="24"/>
                              </w:rPr>
                              <w:t>06</w:t>
                            </w:r>
                          </w:p>
                        </w:txbxContent>
                      </wps:txbx>
                      <wps:bodyPr spcFirstLastPara="1" wrap="square" lIns="91425" tIns="45700" rIns="91425" bIns="45700" anchor="t" anchorCtr="0">
                        <a:noAutofit/>
                      </wps:bodyPr>
                    </wps:wsp>
                  </a:graphicData>
                </a:graphic>
              </wp:anchor>
            </w:drawing>
          </mc:Choice>
          <mc:Fallback>
            <w:pict>
              <v:rect id="Rectángulo 1092" o:spid="_x0000_s1029" style="position:absolute;left:0;text-align:left;margin-left:210pt;margin-top:87pt;width:34.5pt;height:32.6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" fillcolor="#9b5a1a" strokecolor="#366092">
                <v:stroke startarrowwidth="narrow" startarrowlength="short" endarrowwidth="narrow" endarrowlength="short" joinstyle="round"/>
                <v:textbox inset="2.53958mm,1.2694mm,2.53958mm,1.2694mm">
                  <w:txbxContent>
                    <w:p w:rsidR="00483DD0" w:rsidRDefault="00C06372">
                      <w:pPr>
                        <w:jc w:val="center"/>
                        <w:textDirection w:val="btLr"/>
                      </w:pPr>
                      <w:r>
                        <w:rPr>
                          <w:b/>
                          <w:color w:val="FFFFFF"/>
                          <w:sz w:val="24"/>
                        </w:rPr>
                        <w:t>06</w:t>
                      </w:r>
                    </w:p>
                  </w:txbxContent>
                </v:textbox>
              </v:rect>
            </w:pict>
          </mc:Fallback>
        </mc:AlternateContent>
      </w:r>
    </w:p>
    <w:p w:rsidR="00483DD0" w:rsidRPr="00C06372" w:rsidRDefault="00CE1B66">
      <w:pPr>
        <w:numPr>
          <w:ilvl w:val="0"/>
          <w:numId w:val="1"/>
        </w:numPr>
        <w:pBdr>
          <w:top w:val="nil"/>
          <w:left w:val="nil"/>
          <w:bottom w:val="nil"/>
          <w:right w:val="nil"/>
          <w:between w:val="nil"/>
        </w:pBdr>
        <w:spacing w:after="120"/>
        <w:rPr>
          <w:color w:val="000000"/>
          <w:lang w:val="en-US"/>
        </w:rPr>
      </w:pPr>
      <w:r w:rsidRPr="00C06372">
        <w:rPr>
          <w:color w:val="000000"/>
          <w:lang w:val="en-US"/>
        </w:rPr>
        <w:lastRenderedPageBreak/>
        <w:t>9-World Organization for Animal Health (OIE). OIE methodology and template for the OIE data</w:t>
      </w:r>
      <w:r w:rsidRPr="00C06372">
        <w:rPr>
          <w:color w:val="000000"/>
          <w:lang w:val="en-US"/>
        </w:rPr>
        <w:t xml:space="preserve">base on sales of veterinary antimicrobial agents. Paris: World Organization for Animal Health; 2015. Disponible </w:t>
      </w:r>
      <w:proofErr w:type="spellStart"/>
      <w:r w:rsidRPr="00C06372">
        <w:rPr>
          <w:color w:val="000000"/>
          <w:lang w:val="en-US"/>
        </w:rPr>
        <w:t>en</w:t>
      </w:r>
      <w:proofErr w:type="spellEnd"/>
      <w:r w:rsidRPr="00C06372">
        <w:rPr>
          <w:color w:val="000000"/>
          <w:lang w:val="en-US"/>
        </w:rPr>
        <w:t>: https://www.woah.org/app/uploads/2021/03/book-amr-ang-fnl-lr.pdf</w:t>
      </w:r>
    </w:p>
    <w:p w:rsidR="00483DD0" w:rsidRDefault="00CE1B66">
      <w:pPr>
        <w:numPr>
          <w:ilvl w:val="0"/>
          <w:numId w:val="1"/>
        </w:numPr>
        <w:pBdr>
          <w:top w:val="nil"/>
          <w:left w:val="nil"/>
          <w:bottom w:val="nil"/>
          <w:right w:val="nil"/>
          <w:between w:val="nil"/>
        </w:pBdr>
        <w:spacing w:after="120"/>
        <w:rPr>
          <w:color w:val="000000"/>
        </w:rPr>
      </w:pPr>
      <w:r>
        <w:rPr>
          <w:color w:val="000000"/>
        </w:rPr>
        <w:t xml:space="preserve">Santos T, Silva N, </w:t>
      </w:r>
      <w:proofErr w:type="spellStart"/>
      <w:r>
        <w:rPr>
          <w:color w:val="000000"/>
        </w:rPr>
        <w:t>Igrejas</w:t>
      </w:r>
      <w:proofErr w:type="spellEnd"/>
      <w:r>
        <w:rPr>
          <w:color w:val="000000"/>
        </w:rPr>
        <w:t xml:space="preserve"> G, et al. </w:t>
      </w:r>
      <w:r w:rsidRPr="00C06372">
        <w:rPr>
          <w:color w:val="000000"/>
          <w:lang w:val="en-US"/>
        </w:rPr>
        <w:t xml:space="preserve">Dissemination of antibiotic resistant </w:t>
      </w:r>
      <w:r w:rsidRPr="00C06372">
        <w:rPr>
          <w:color w:val="000000"/>
          <w:lang w:val="en-US"/>
        </w:rPr>
        <w:t xml:space="preserve">Enterococcus spp. and Escherichia coli from wild birds of Azores Archipelago. </w:t>
      </w:r>
      <w:proofErr w:type="spellStart"/>
      <w:r>
        <w:t>Anaerobe</w:t>
      </w:r>
      <w:proofErr w:type="spellEnd"/>
      <w:r>
        <w:t xml:space="preserve">. 2013; 24:25-31. </w:t>
      </w:r>
      <w:hyperlink r:id="rId24">
        <w:r>
          <w:rPr>
            <w:color w:val="000000"/>
            <w:u w:val="single"/>
          </w:rPr>
          <w:t>https://doi.org/10.1016/j.anaerobe.2013.09.004</w:t>
        </w:r>
      </w:hyperlink>
    </w:p>
    <w:p w:rsidR="00483DD0" w:rsidRDefault="00CE1B66">
      <w:pPr>
        <w:pBdr>
          <w:top w:val="nil"/>
          <w:left w:val="nil"/>
          <w:bottom w:val="nil"/>
          <w:right w:val="nil"/>
          <w:between w:val="nil"/>
        </w:pBdr>
        <w:spacing w:after="120"/>
        <w:ind w:left="720"/>
        <w:rPr>
          <w:color w:val="000000"/>
        </w:rPr>
        <w:sectPr w:rsidR="00483DD0">
          <w:headerReference w:type="even" r:id="rId25"/>
          <w:headerReference w:type="default" r:id="rId26"/>
          <w:headerReference w:type="first" r:id="rId27"/>
          <w:type w:val="continuous"/>
          <w:pgSz w:w="11906" w:h="16838"/>
          <w:pgMar w:top="1531" w:right="1701" w:bottom="1418" w:left="1701" w:header="709" w:footer="709" w:gutter="0"/>
          <w:pgNumType w:start="18"/>
          <w:cols w:num="2" w:space="720" w:equalWidth="0">
            <w:col w:w="3891" w:space="720"/>
            <w:col w:w="3891" w:space="0"/>
          </w:cols>
          <w:titlePg/>
        </w:sectPr>
      </w:pPr>
      <w:r>
        <w:rPr>
          <w:color w:val="000000"/>
        </w:rPr>
        <w:t xml:space="preserve"> </w:t>
      </w:r>
      <w:r>
        <w:rPr>
          <w:noProof/>
          <w:color w:val="000000"/>
        </w:rPr>
        <mc:AlternateContent>
          <mc:Choice Requires="wpg">
            <w:drawing>
              <wp:inline distT="0" distB="0" distL="0" distR="0">
                <wp:extent cx="1042533" cy="471760"/>
                <wp:effectExtent l="0" t="0" r="0" b="0"/>
                <wp:docPr id="1095" name="Grupo 1095"/>
                <wp:cNvGraphicFramePr/>
                <a:graphic xmlns:a="http://schemas.openxmlformats.org/drawingml/2006/main">
                  <a:graphicData uri="http://schemas.microsoft.com/office/word/2010/wordprocessingGroup">
                    <wpg:wgp>
                      <wpg:cNvGrpSpPr/>
                      <wpg:grpSpPr>
                        <a:xfrm>
                          <a:off x="0" y="0"/>
                          <a:ext cx="1042533" cy="471760"/>
                          <a:chOff x="4824725" y="3544100"/>
                          <a:chExt cx="1042550" cy="471800"/>
                        </a:xfrm>
                      </wpg:grpSpPr>
                      <wpg:grpSp>
                        <wpg:cNvPr id="1" name="Grupo 1"/>
                        <wpg:cNvGrpSpPr/>
                        <wpg:grpSpPr>
                          <a:xfrm>
                            <a:off x="4824734" y="3544120"/>
                            <a:ext cx="1042533" cy="471760"/>
                            <a:chOff x="4824725" y="3544100"/>
                            <a:chExt cx="1042550" cy="471800"/>
                          </a:xfrm>
                        </wpg:grpSpPr>
                        <wps:wsp>
                          <wps:cNvPr id="2" name="Rectángulo 2"/>
                          <wps:cNvSpPr/>
                          <wps:spPr>
                            <a:xfrm>
                              <a:off x="4824725" y="3544100"/>
                              <a:ext cx="1042550" cy="471800"/>
                            </a:xfrm>
                            <a:prstGeom prst="rect">
                              <a:avLst/>
                            </a:prstGeom>
                            <a:noFill/>
                            <a:ln>
                              <a:noFill/>
                            </a:ln>
                          </wps:spPr>
                          <wps:txbx>
                            <w:txbxContent>
                              <w:p w:rsidR="00483DD0" w:rsidRDefault="00483DD0">
                                <w:pPr>
                                  <w:jc w:val="left"/>
                                  <w:textDirection w:val="btLr"/>
                                </w:pPr>
                              </w:p>
                            </w:txbxContent>
                          </wps:txbx>
                          <wps:bodyPr spcFirstLastPara="1" wrap="square" lIns="91425" tIns="91425" rIns="91425" bIns="91425" anchor="ctr" anchorCtr="0">
                            <a:noAutofit/>
                          </wps:bodyPr>
                        </wps:wsp>
                        <wpg:grpSp>
                          <wpg:cNvPr id="3" name="Grupo 3"/>
                          <wpg:cNvGrpSpPr/>
                          <wpg:grpSpPr>
                            <a:xfrm>
                              <a:off x="4824734" y="3544120"/>
                              <a:ext cx="1042533" cy="471760"/>
                              <a:chOff x="4843079" y="3547592"/>
                              <a:chExt cx="1005843" cy="464824"/>
                            </a:xfrm>
                          </wpg:grpSpPr>
                          <wps:wsp>
                            <wps:cNvPr id="4" name="Rectángulo 4"/>
                            <wps:cNvSpPr/>
                            <wps:spPr>
                              <a:xfrm>
                                <a:off x="4843079" y="3547592"/>
                                <a:ext cx="1005825" cy="464800"/>
                              </a:xfrm>
                              <a:prstGeom prst="rect">
                                <a:avLst/>
                              </a:prstGeom>
                              <a:noFill/>
                              <a:ln>
                                <a:noFill/>
                              </a:ln>
                            </wps:spPr>
                            <wps:txbx>
                              <w:txbxContent>
                                <w:p w:rsidR="00483DD0" w:rsidRDefault="00483DD0">
                                  <w:pPr>
                                    <w:jc w:val="left"/>
                                    <w:textDirection w:val="btLr"/>
                                  </w:pPr>
                                </w:p>
                              </w:txbxContent>
                            </wps:txbx>
                            <wps:bodyPr spcFirstLastPara="1" wrap="square" lIns="91425" tIns="91425" rIns="91425" bIns="91425" anchor="ctr" anchorCtr="0">
                              <a:noAutofit/>
                            </wps:bodyPr>
                          </wps:wsp>
                          <wpg:grpSp>
                            <wpg:cNvPr id="5" name="Grupo 5"/>
                            <wpg:cNvGrpSpPr/>
                            <wpg:grpSpPr>
                              <a:xfrm>
                                <a:off x="4843079" y="3547592"/>
                                <a:ext cx="1005843" cy="464824"/>
                                <a:chOff x="4747844" y="3532350"/>
                                <a:chExt cx="1196303" cy="495304"/>
                              </a:xfrm>
                            </wpg:grpSpPr>
                            <wps:wsp>
                              <wps:cNvPr id="6" name="Rectángulo 6"/>
                              <wps:cNvSpPr/>
                              <wps:spPr>
                                <a:xfrm>
                                  <a:off x="4747847" y="3532350"/>
                                  <a:ext cx="1196300" cy="495300"/>
                                </a:xfrm>
                                <a:prstGeom prst="rect">
                                  <a:avLst/>
                                </a:prstGeom>
                                <a:noFill/>
                                <a:ln>
                                  <a:noFill/>
                                </a:ln>
                              </wps:spPr>
                              <wps:txbx>
                                <w:txbxContent>
                                  <w:p w:rsidR="00483DD0" w:rsidRDefault="00483DD0">
                                    <w:pPr>
                                      <w:jc w:val="left"/>
                                      <w:textDirection w:val="btLr"/>
                                    </w:pPr>
                                  </w:p>
                                </w:txbxContent>
                              </wps:txbx>
                              <wps:bodyPr spcFirstLastPara="1" wrap="square" lIns="91425" tIns="91425" rIns="91425" bIns="91425" anchor="ctr" anchorCtr="0">
                                <a:noAutofit/>
                              </wps:bodyPr>
                            </wps:wsp>
                            <wpg:grpSp>
                              <wpg:cNvPr id="7" name="Grupo 7"/>
                              <wpg:cNvGrpSpPr/>
                              <wpg:grpSpPr>
                                <a:xfrm>
                                  <a:off x="4747844" y="3532350"/>
                                  <a:ext cx="1196299" cy="495304"/>
                                  <a:chOff x="4760210" y="3532350"/>
                                  <a:chExt cx="1196299" cy="495304"/>
                                </a:xfrm>
                              </wpg:grpSpPr>
                              <wps:wsp>
                                <wps:cNvPr id="8" name="Rectángulo 8"/>
                                <wps:cNvSpPr/>
                                <wps:spPr>
                                  <a:xfrm>
                                    <a:off x="4760210" y="3532353"/>
                                    <a:ext cx="1196299" cy="495301"/>
                                  </a:xfrm>
                                  <a:prstGeom prst="rect">
                                    <a:avLst/>
                                  </a:prstGeom>
                                  <a:noFill/>
                                  <a:ln>
                                    <a:noFill/>
                                  </a:ln>
                                </wps:spPr>
                                <wps:txbx>
                                  <w:txbxContent>
                                    <w:p w:rsidR="00483DD0" w:rsidRDefault="00483DD0">
                                      <w:pPr>
                                        <w:jc w:val="left"/>
                                        <w:textDirection w:val="btLr"/>
                                      </w:pPr>
                                    </w:p>
                                  </w:txbxContent>
                                </wps:txbx>
                                <wps:bodyPr spcFirstLastPara="1" wrap="square" lIns="91425" tIns="91425" rIns="91425" bIns="91425" anchor="ctr" anchorCtr="0">
                                  <a:noAutofit/>
                                </wps:bodyPr>
                              </wps:wsp>
                              <wpg:grpSp>
                                <wpg:cNvPr id="9" name="Grupo 9"/>
                                <wpg:cNvGrpSpPr/>
                                <wpg:grpSpPr>
                                  <a:xfrm>
                                    <a:off x="4760213" y="3532350"/>
                                    <a:ext cx="1171575" cy="495300"/>
                                    <a:chOff x="0" y="0"/>
                                    <a:chExt cx="11701" cy="4312"/>
                                  </a:xfrm>
                                </wpg:grpSpPr>
                                <wps:wsp>
                                  <wps:cNvPr id="10" name="Rectángulo 10"/>
                                  <wps:cNvSpPr/>
                                  <wps:spPr>
                                    <a:xfrm>
                                      <a:off x="0" y="0"/>
                                      <a:ext cx="11206" cy="4069"/>
                                    </a:xfrm>
                                    <a:prstGeom prst="rect">
                                      <a:avLst/>
                                    </a:prstGeom>
                                    <a:noFill/>
                                    <a:ln>
                                      <a:noFill/>
                                    </a:ln>
                                  </wps:spPr>
                                  <wps:txbx>
                                    <w:txbxContent>
                                      <w:p w:rsidR="00483DD0" w:rsidRDefault="00483DD0">
                                        <w:pPr>
                                          <w:jc w:val="left"/>
                                          <w:textDirection w:val="btLr"/>
                                        </w:pPr>
                                      </w:p>
                                    </w:txbxContent>
                                  </wps:txbx>
                                  <wps:bodyPr spcFirstLastPara="1" wrap="square" lIns="91425" tIns="91425" rIns="91425" bIns="91425" anchor="ctr" anchorCtr="0">
                                    <a:noAutofit/>
                                  </wps:bodyPr>
                                </wps:wsp>
                                <wps:wsp>
                                  <wps:cNvPr id="11" name="Forma libre: forma 11"/>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6" name="Shape 16"/>
                                    <pic:cNvPicPr preferRelativeResize="0"/>
                                  </pic:nvPicPr>
                                  <pic:blipFill rotWithShape="1">
                                    <a:blip r:embed="rId28">
                                      <a:alphaModFix/>
                                    </a:blip>
                                    <a:srcRect/>
                                    <a:stretch/>
                                  </pic:blipFill>
                                  <pic:spPr>
                                    <a:xfrm>
                                      <a:off x="0" y="0"/>
                                      <a:ext cx="11673" cy="4069"/>
                                    </a:xfrm>
                                    <a:prstGeom prst="rect">
                                      <a:avLst/>
                                    </a:prstGeom>
                                    <a:noFill/>
                                    <a:ln>
                                      <a:noFill/>
                                    </a:ln>
                                  </pic:spPr>
                                </pic:pic>
                              </wpg:grpSp>
                            </wpg:grpSp>
                          </wpg:grpSp>
                        </wpg:grpSp>
                      </wpg:grpSp>
                    </wpg:wgp>
                  </a:graphicData>
                </a:graphic>
              </wp:inline>
            </w:drawing>
          </mc:Choice>
          <mc:Fallback>
            <w:pict>
              <v:group id="Grupo 1095" o:spid="_x0000_s1030" style="width:82.1pt;height:37.15pt;mso-position-horizontal-relative:char;mso-position-vertical-relative:line" coordorigin="48247,35441" coordsize="10425,47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">
                <v:group id="Grupo 1" o:spid="_x0000_s1031" style="position:absolute;left:48247;top:35441;width:10425;height:4717" coordorigin="48247,35441" coordsize="10425,4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2" style="position:absolute;left:48247;top:35441;width:10425;height:4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483DD0" w:rsidRDefault="00483DD0">
                          <w:pPr>
                            <w:jc w:val="left"/>
                            <w:textDirection w:val="btLr"/>
                          </w:pPr>
                        </w:p>
                      </w:txbxContent>
                    </v:textbox>
                  </v:rect>
                  <v:group id="Grupo 3" o:spid="_x0000_s1033" style="position:absolute;left:48247;top:35441;width:10425;height:4717" coordorigin="48430,35475" coordsize="10058,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4" style="position:absolute;left:48430;top:35475;width:10059;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483DD0" w:rsidRDefault="00483DD0">
                            <w:pPr>
                              <w:jc w:val="left"/>
                              <w:textDirection w:val="btLr"/>
                            </w:pPr>
                          </w:p>
                        </w:txbxContent>
                      </v:textbox>
                    </v:rect>
                    <v:group id="Grupo 5" o:spid="_x0000_s1035" style="position:absolute;left:48430;top:35475;width:10059;height:4649" coordorigin="47478,35323" coordsize="11963,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36" style="position:absolute;left:47478;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483DD0" w:rsidRDefault="00483DD0">
                              <w:pPr>
                                <w:jc w:val="left"/>
                                <w:textDirection w:val="btLr"/>
                              </w:pPr>
                            </w:p>
                          </w:txbxContent>
                        </v:textbox>
                      </v:rect>
                      <v:group id="Grupo 7" o:spid="_x0000_s1037" style="position:absolute;left:47478;top:35323;width:11963;height:4953" coordorigin="47602,35323" coordsize="11962,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38" style="position:absolute;left:47602;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483DD0" w:rsidRDefault="00483DD0">
                                <w:pPr>
                                  <w:jc w:val="left"/>
                                  <w:textDirection w:val="btLr"/>
                                </w:pPr>
                              </w:p>
                            </w:txbxContent>
                          </v:textbox>
                        </v:rect>
                        <v:group id="Grupo 9" o:spid="_x0000_s1039"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ángulo 10" o:spid="_x0000_s1040" style="position:absolute;width:11206;height:4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rsidR="00483DD0" w:rsidRDefault="00483DD0">
                                  <w:pPr>
                                    <w:jc w:val="left"/>
                                    <w:textDirection w:val="btLr"/>
                                  </w:pPr>
                                </w:p>
                              </w:txbxContent>
                            </v:textbox>
                          </v:rect>
                          <v:shape id="Forma libre: forma 11" o:spid="_x0000_s1041"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6" o:spid="_x0000_s1042"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">
                            <v:imagedata r:id="rId29" o:title=""/>
                          </v:shape>
                        </v:group>
                      </v:group>
                    </v:group>
                  </v:group>
                </v:group>
                <w10:anchorlock/>
              </v:group>
            </w:pict>
          </mc:Fallback>
        </mc:AlternateContent>
      </w:r>
    </w:p>
    <w:p w:rsidR="00483DD0" w:rsidRDefault="00CE1B66">
      <w:pPr>
        <w:pBdr>
          <w:top w:val="nil"/>
          <w:left w:val="nil"/>
          <w:bottom w:val="nil"/>
          <w:right w:val="nil"/>
          <w:between w:val="nil"/>
        </w:pBdr>
        <w:spacing w:before="340" w:after="170"/>
        <w:jc w:val="center"/>
        <w:rPr>
          <w:rFonts w:ascii="Arial" w:eastAsia="Arial" w:hAnsi="Arial" w:cs="Arial"/>
          <w:b/>
        </w:rPr>
      </w:pPr>
      <w:bookmarkStart w:id="6" w:name="_heading=h.gjdgxs" w:colFirst="0" w:colLast="0"/>
      <w:bookmarkStart w:id="7" w:name="_GoBack"/>
      <w:bookmarkEnd w:id="6"/>
      <w:bookmarkEnd w:id="7"/>
      <w:r>
        <w:rPr>
          <w:noProof/>
        </w:rPr>
        <mc:AlternateContent>
          <mc:Choice Requires="wps">
            <w:drawing>
              <wp:anchor distT="0" distB="0" distL="114300" distR="114300" simplePos="0" relativeHeight="251655168" behindDoc="0" locked="0" layoutInCell="1" hidden="0" allowOverlap="1">
                <wp:simplePos x="0" y="0"/>
                <wp:positionH relativeFrom="column">
                  <wp:posOffset>5606415</wp:posOffset>
                </wp:positionH>
                <wp:positionV relativeFrom="paragraph">
                  <wp:posOffset>7235190</wp:posOffset>
                </wp:positionV>
                <wp:extent cx="438392" cy="414835"/>
                <wp:effectExtent l="0" t="0" r="19050" b="23495"/>
                <wp:wrapNone/>
                <wp:docPr id="1098" name="Rectángulo 1098"/>
                <wp:cNvGraphicFramePr/>
                <a:graphic xmlns:a="http://schemas.openxmlformats.org/drawingml/2006/main">
                  <a:graphicData uri="http://schemas.microsoft.com/office/word/2010/wordprocessingShape">
                    <wps:wsp>
                      <wps:cNvSpPr/>
                      <wps:spPr>
                        <a:xfrm>
                          <a:off x="0" y="0"/>
                          <a:ext cx="438392" cy="414835"/>
                        </a:xfrm>
                        <a:prstGeom prst="rect">
                          <a:avLst/>
                        </a:prstGeom>
                        <a:solidFill>
                          <a:srgbClr val="9B5A1A"/>
                        </a:solidFill>
                        <a:ln w="9525" cap="flat" cmpd="sng">
                          <a:solidFill>
                            <a:srgbClr val="366092"/>
                          </a:solidFill>
                          <a:prstDash val="solid"/>
                          <a:round/>
                          <a:headEnd type="none" w="sm" len="sm"/>
                          <a:tailEnd type="none" w="sm" len="sm"/>
                        </a:ln>
                      </wps:spPr>
                      <wps:txbx>
                        <w:txbxContent>
                          <w:p w:rsidR="00483DD0" w:rsidRDefault="00C06372">
                            <w:pPr>
                              <w:jc w:val="center"/>
                              <w:textDirection w:val="btLr"/>
                            </w:pPr>
                            <w:r>
                              <w:rPr>
                                <w:b/>
                                <w:color w:val="FFFFFF"/>
                                <w:sz w:val="24"/>
                              </w:rPr>
                              <w:t>07</w:t>
                            </w:r>
                          </w:p>
                        </w:txbxContent>
                      </wps:txbx>
                      <wps:bodyPr spcFirstLastPara="1" wrap="square" lIns="91425" tIns="45700" rIns="91425" bIns="45700" anchor="t" anchorCtr="0">
                        <a:noAutofit/>
                      </wps:bodyPr>
                    </wps:wsp>
                  </a:graphicData>
                </a:graphic>
              </wp:anchor>
            </w:drawing>
          </mc:Choice>
          <mc:Fallback>
            <w:pict>
              <v:rect id="Rectángulo 1098" o:spid="_x0000_s1043" style="position:absolute;left:0;text-align:left;margin-left:441.45pt;margin-top:569.7pt;width:34.5pt;height:32.6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" fillcolor="#9b5a1a" strokecolor="#366092">
                <v:stroke startarrowwidth="narrow" startarrowlength="short" endarrowwidth="narrow" endarrowlength="short" joinstyle="round"/>
                <v:textbox inset="2.53958mm,1.2694mm,2.53958mm,1.2694mm">
                  <w:txbxContent>
                    <w:p w:rsidR="00483DD0" w:rsidRDefault="00C06372">
                      <w:pPr>
                        <w:jc w:val="center"/>
                        <w:textDirection w:val="btLr"/>
                      </w:pPr>
                      <w:r>
                        <w:rPr>
                          <w:b/>
                          <w:color w:val="FFFFFF"/>
                          <w:sz w:val="24"/>
                        </w:rPr>
                        <w:t>07</w:t>
                      </w:r>
                    </w:p>
                  </w:txbxContent>
                </v:textbox>
              </v:rect>
            </w:pict>
          </mc:Fallback>
        </mc:AlternateContent>
      </w:r>
    </w:p>
    <w:sectPr w:rsidR="00483DD0">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B66" w:rsidRDefault="00CE1B66">
      <w:r>
        <w:separator/>
      </w:r>
    </w:p>
  </w:endnote>
  <w:endnote w:type="continuationSeparator" w:id="0">
    <w:p w:rsidR="00CE1B66" w:rsidRDefault="00CE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DD0" w:rsidRDefault="00483DD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DD0" w:rsidRDefault="00483DD0">
    <w:pPr>
      <w:widowControl w:val="0"/>
      <w:pBdr>
        <w:top w:val="nil"/>
        <w:left w:val="nil"/>
        <w:bottom w:val="nil"/>
        <w:right w:val="nil"/>
        <w:between w:val="nil"/>
      </w:pBdr>
      <w:spacing w:line="276" w:lineRule="auto"/>
      <w:jc w:val="left"/>
      <w:rPr>
        <w:color w:val="000000"/>
      </w:rPr>
    </w:pPr>
  </w:p>
  <w:tbl>
    <w:tblPr>
      <w:tblStyle w:val="af6"/>
      <w:tblW w:w="7797" w:type="dxa"/>
      <w:tblInd w:w="0" w:type="dxa"/>
      <w:tblLayout w:type="fixed"/>
      <w:tblLook w:val="0400" w:firstRow="0" w:lastRow="0" w:firstColumn="0" w:lastColumn="0" w:noHBand="0" w:noVBand="1"/>
    </w:tblPr>
    <w:tblGrid>
      <w:gridCol w:w="7797"/>
    </w:tblGrid>
    <w:tr w:rsidR="00483DD0" w:rsidRPr="00C06372">
      <w:tc>
        <w:tcPr>
          <w:tcW w:w="7797" w:type="dxa"/>
          <w:tcBorders>
            <w:top w:val="single" w:sz="4" w:space="0" w:color="000000"/>
          </w:tcBorders>
        </w:tcPr>
        <w:p w:rsidR="00483DD0" w:rsidRPr="00C06372" w:rsidRDefault="00CE1B66">
          <w:pPr>
            <w:pBdr>
              <w:top w:val="nil"/>
              <w:left w:val="nil"/>
              <w:bottom w:val="nil"/>
              <w:right w:val="nil"/>
              <w:between w:val="nil"/>
            </w:pBdr>
            <w:tabs>
              <w:tab w:val="center" w:pos="4419"/>
              <w:tab w:val="right" w:pos="8838"/>
            </w:tabs>
            <w:rPr>
              <w:rFonts w:ascii="Arial" w:eastAsia="Arial" w:hAnsi="Arial" w:cs="Arial"/>
              <w:color w:val="000000"/>
              <w:sz w:val="16"/>
              <w:szCs w:val="16"/>
              <w:lang w:val="en-US"/>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w:t>
          </w:r>
          <w:r w:rsidRPr="00C06372">
            <w:rPr>
              <w:rFonts w:ascii="Arial" w:eastAsia="Arial" w:hAnsi="Arial" w:cs="Arial"/>
              <w:color w:val="000000"/>
              <w:sz w:val="16"/>
              <w:szCs w:val="16"/>
              <w:lang w:val="en-US"/>
            </w:rPr>
            <w:t xml:space="preserve">Tel.: (54) 351 4517299 / </w:t>
          </w:r>
          <w:proofErr w:type="spellStart"/>
          <w:r w:rsidRPr="00C06372">
            <w:rPr>
              <w:rFonts w:ascii="Arial" w:eastAsia="Arial" w:hAnsi="Arial" w:cs="Arial"/>
              <w:color w:val="000000"/>
              <w:sz w:val="16"/>
              <w:szCs w:val="16"/>
              <w:lang w:val="en-US"/>
            </w:rPr>
            <w:t>Correo</w:t>
          </w:r>
          <w:proofErr w:type="spellEnd"/>
          <w:r w:rsidRPr="00C06372">
            <w:rPr>
              <w:rFonts w:ascii="Arial" w:eastAsia="Arial" w:hAnsi="Arial" w:cs="Arial"/>
              <w:color w:val="000000"/>
              <w:sz w:val="16"/>
              <w:szCs w:val="16"/>
              <w:lang w:val="en-US"/>
            </w:rPr>
            <w:t>: methodo@ucc.edu.ar / Web: methodo.ucc.edu.ar| ARTICULO ORIGINA</w:t>
          </w:r>
          <w:r w:rsidRPr="00C06372">
            <w:rPr>
              <w:rFonts w:ascii="Arial" w:eastAsia="Arial" w:hAnsi="Arial" w:cs="Arial"/>
              <w:color w:val="000000"/>
              <w:sz w:val="16"/>
              <w:szCs w:val="16"/>
              <w:lang w:val="en-US"/>
            </w:rPr>
            <w:t xml:space="preserve">L Rev. </w:t>
          </w:r>
          <w:proofErr w:type="spellStart"/>
          <w:r w:rsidRPr="00C06372">
            <w:rPr>
              <w:rFonts w:ascii="Arial" w:eastAsia="Arial" w:hAnsi="Arial" w:cs="Arial"/>
              <w:color w:val="000000"/>
              <w:sz w:val="16"/>
              <w:szCs w:val="16"/>
              <w:lang w:val="en-US"/>
            </w:rPr>
            <w:t>Methodo</w:t>
          </w:r>
          <w:proofErr w:type="spellEnd"/>
          <w:r w:rsidRPr="00C06372">
            <w:rPr>
              <w:rFonts w:ascii="Arial" w:eastAsia="Arial" w:hAnsi="Arial" w:cs="Arial"/>
              <w:color w:val="000000"/>
              <w:sz w:val="16"/>
              <w:szCs w:val="16"/>
              <w:lang w:val="en-US"/>
            </w:rPr>
            <w:t xml:space="preserve"> 2024;9(</w:t>
          </w:r>
          <w:proofErr w:type="gramStart"/>
          <w:r w:rsidRPr="00C06372">
            <w:rPr>
              <w:rFonts w:ascii="Arial" w:eastAsia="Arial" w:hAnsi="Arial" w:cs="Arial"/>
              <w:color w:val="000000"/>
              <w:sz w:val="16"/>
              <w:szCs w:val="16"/>
              <w:lang w:val="en-US"/>
            </w:rPr>
            <w:t>2):S</w:t>
          </w:r>
          <w:proofErr w:type="gramEnd"/>
          <w:r w:rsidRPr="00C06372">
            <w:rPr>
              <w:rFonts w:ascii="Arial" w:eastAsia="Arial" w:hAnsi="Arial" w:cs="Arial"/>
              <w:color w:val="000000"/>
              <w:sz w:val="16"/>
              <w:szCs w:val="16"/>
              <w:lang w:val="en-US"/>
            </w:rPr>
            <w:t xml:space="preserve"> </w:t>
          </w:r>
          <w:r w:rsidR="00C06372" w:rsidRPr="00C06372">
            <w:rPr>
              <w:rFonts w:ascii="Arial" w:eastAsia="Arial" w:hAnsi="Arial" w:cs="Arial"/>
              <w:color w:val="000000"/>
              <w:sz w:val="16"/>
              <w:szCs w:val="16"/>
              <w:lang w:val="en-US"/>
            </w:rPr>
            <w:t>03-07</w:t>
          </w:r>
          <w:r w:rsidRPr="00C06372">
            <w:rPr>
              <w:rFonts w:ascii="Arial" w:eastAsia="Arial" w:hAnsi="Arial" w:cs="Arial"/>
              <w:color w:val="000000"/>
              <w:sz w:val="16"/>
              <w:szCs w:val="16"/>
              <w:lang w:val="en-US"/>
            </w:rPr>
            <w:t>.</w:t>
          </w:r>
        </w:p>
      </w:tc>
    </w:tr>
  </w:tbl>
  <w:p w:rsidR="00483DD0" w:rsidRPr="00C06372" w:rsidRDefault="00483DD0">
    <w:pPr>
      <w:pBdr>
        <w:top w:val="nil"/>
        <w:left w:val="nil"/>
        <w:bottom w:val="nil"/>
        <w:right w:val="nil"/>
        <w:between w:val="nil"/>
      </w:pBdr>
      <w:tabs>
        <w:tab w:val="center" w:pos="4419"/>
        <w:tab w:val="right" w:pos="8838"/>
      </w:tabs>
      <w:rPr>
        <w:color w:val="00000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DD0" w:rsidRDefault="00483DD0">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f7"/>
      <w:tblW w:w="7938" w:type="dxa"/>
      <w:tblInd w:w="0" w:type="dxa"/>
      <w:tblLayout w:type="fixed"/>
      <w:tblLook w:val="0400" w:firstRow="0" w:lastRow="0" w:firstColumn="0" w:lastColumn="0" w:noHBand="0" w:noVBand="1"/>
    </w:tblPr>
    <w:tblGrid>
      <w:gridCol w:w="7938"/>
    </w:tblGrid>
    <w:tr w:rsidR="00483DD0" w:rsidTr="00C06372">
      <w:tc>
        <w:tcPr>
          <w:tcW w:w="7938" w:type="dxa"/>
          <w:tcBorders>
            <w:top w:val="single" w:sz="4" w:space="0" w:color="000000"/>
          </w:tcBorders>
        </w:tcPr>
        <w:p w:rsidR="00483DD0" w:rsidRDefault="00CE1B66">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 ARTICULO ORIGIN</w:t>
          </w:r>
          <w:r>
            <w:rPr>
              <w:rFonts w:ascii="Arial" w:eastAsia="Arial" w:hAnsi="Arial" w:cs="Arial"/>
              <w:color w:val="000000"/>
              <w:sz w:val="16"/>
              <w:szCs w:val="16"/>
            </w:rPr>
            <w:t xml:space="preserve">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2024;9(</w:t>
          </w:r>
          <w:r w:rsidR="00C06372">
            <w:rPr>
              <w:rFonts w:ascii="Arial" w:eastAsia="Arial" w:hAnsi="Arial" w:cs="Arial"/>
              <w:color w:val="000000"/>
              <w:sz w:val="16"/>
              <w:szCs w:val="16"/>
            </w:rPr>
            <w:t>2) :S 03-07</w:t>
          </w:r>
          <w:r>
            <w:rPr>
              <w:rFonts w:ascii="Arial" w:eastAsia="Arial" w:hAnsi="Arial" w:cs="Arial"/>
              <w:color w:val="000000"/>
              <w:sz w:val="16"/>
              <w:szCs w:val="16"/>
            </w:rPr>
            <w:t>.</w:t>
          </w:r>
        </w:p>
      </w:tc>
    </w:tr>
  </w:tbl>
  <w:p w:rsidR="00483DD0" w:rsidRDefault="00483DD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B66" w:rsidRDefault="00CE1B66">
      <w:r>
        <w:separator/>
      </w:r>
    </w:p>
  </w:footnote>
  <w:footnote w:type="continuationSeparator" w:id="0">
    <w:p w:rsidR="00CE1B66" w:rsidRDefault="00CE1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DD0" w:rsidRDefault="00483DD0">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DD0" w:rsidRDefault="00CE1B66">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DD0" w:rsidRDefault="00CE1B66">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extent cx="4143427" cy="1136664"/>
          <wp:effectExtent l="0" t="0" r="0" b="0"/>
          <wp:docPr id="1104" name="image7.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7.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483DD0" w:rsidRDefault="00483DD0">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DD0" w:rsidRDefault="00483DD0">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DD0" w:rsidRDefault="00CE1B66">
    <w:pPr>
      <w:pBdr>
        <w:top w:val="nil"/>
        <w:left w:val="nil"/>
        <w:bottom w:val="nil"/>
        <w:right w:val="nil"/>
        <w:between w:val="nil"/>
      </w:pBdr>
      <w:tabs>
        <w:tab w:val="center" w:pos="4419"/>
        <w:tab w:val="right" w:pos="8838"/>
      </w:tabs>
      <w:rPr>
        <w:color w:val="000000"/>
      </w:rPr>
    </w:pPr>
    <w:r>
      <w:rPr>
        <w:rFonts w:ascii="Arial" w:eastAsia="Arial" w:hAnsi="Arial" w:cs="Arial"/>
        <w:sz w:val="16"/>
        <w:szCs w:val="16"/>
      </w:rPr>
      <w:t>Vico J.P., Vieyra-</w:t>
    </w:r>
    <w:proofErr w:type="spellStart"/>
    <w:r>
      <w:rPr>
        <w:rFonts w:ascii="Arial" w:eastAsia="Arial" w:hAnsi="Arial" w:cs="Arial"/>
        <w:sz w:val="16"/>
        <w:szCs w:val="16"/>
      </w:rPr>
      <w:t>Frisicaro</w:t>
    </w:r>
    <w:proofErr w:type="spellEnd"/>
    <w:r>
      <w:rPr>
        <w:rFonts w:ascii="Arial" w:eastAsia="Arial" w:hAnsi="Arial" w:cs="Arial"/>
        <w:sz w:val="16"/>
        <w:szCs w:val="16"/>
      </w:rPr>
      <w:t xml:space="preserve"> M.R., </w:t>
    </w:r>
    <w:proofErr w:type="spellStart"/>
    <w:r>
      <w:rPr>
        <w:rFonts w:ascii="Arial" w:eastAsia="Arial" w:hAnsi="Arial" w:cs="Arial"/>
        <w:sz w:val="16"/>
        <w:szCs w:val="16"/>
      </w:rPr>
      <w:t>Espinola</w:t>
    </w:r>
    <w:proofErr w:type="spellEnd"/>
    <w:r>
      <w:rPr>
        <w:rFonts w:ascii="Arial" w:eastAsia="Arial" w:hAnsi="Arial" w:cs="Arial"/>
        <w:sz w:val="16"/>
        <w:szCs w:val="16"/>
      </w:rPr>
      <w:t xml:space="preserve"> M., </w:t>
    </w:r>
    <w:proofErr w:type="spellStart"/>
    <w:r>
      <w:rPr>
        <w:rFonts w:ascii="Arial" w:eastAsia="Arial" w:hAnsi="Arial" w:cs="Arial"/>
        <w:sz w:val="16"/>
        <w:szCs w:val="16"/>
      </w:rPr>
      <w:t>Amerio</w:t>
    </w:r>
    <w:proofErr w:type="spellEnd"/>
    <w:r>
      <w:rPr>
        <w:rFonts w:ascii="Arial" w:eastAsia="Arial" w:hAnsi="Arial" w:cs="Arial"/>
        <w:sz w:val="16"/>
        <w:szCs w:val="16"/>
      </w:rPr>
      <w:t xml:space="preserve"> Z., </w:t>
    </w:r>
    <w:proofErr w:type="spellStart"/>
    <w:r>
      <w:rPr>
        <w:rFonts w:ascii="Arial" w:eastAsia="Arial" w:hAnsi="Arial" w:cs="Arial"/>
        <w:sz w:val="16"/>
        <w:szCs w:val="16"/>
      </w:rPr>
      <w:t>Bazan</w:t>
    </w:r>
    <w:proofErr w:type="spellEnd"/>
    <w:r>
      <w:rPr>
        <w:rFonts w:ascii="Arial" w:eastAsia="Arial" w:hAnsi="Arial" w:cs="Arial"/>
        <w:sz w:val="16"/>
        <w:szCs w:val="16"/>
      </w:rPr>
      <w:t xml:space="preserve"> I., </w:t>
    </w:r>
    <w:proofErr w:type="spellStart"/>
    <w:r>
      <w:rPr>
        <w:rFonts w:ascii="Arial" w:eastAsia="Arial" w:hAnsi="Arial" w:cs="Arial"/>
        <w:sz w:val="16"/>
        <w:szCs w:val="16"/>
      </w:rPr>
      <w:t>Muiñoz</w:t>
    </w:r>
    <w:proofErr w:type="spellEnd"/>
    <w:r>
      <w:rPr>
        <w:rFonts w:ascii="Arial" w:eastAsia="Arial" w:hAnsi="Arial" w:cs="Arial"/>
        <w:sz w:val="16"/>
        <w:szCs w:val="16"/>
      </w:rPr>
      <w:t xml:space="preserve"> L, </w:t>
    </w:r>
    <w:proofErr w:type="spellStart"/>
    <w:r>
      <w:rPr>
        <w:rFonts w:ascii="Arial" w:eastAsia="Arial" w:hAnsi="Arial" w:cs="Arial"/>
        <w:sz w:val="16"/>
        <w:szCs w:val="16"/>
      </w:rPr>
      <w:t>Scalise</w:t>
    </w:r>
    <w:proofErr w:type="spellEnd"/>
    <w:r>
      <w:rPr>
        <w:rFonts w:ascii="Arial" w:eastAsia="Arial" w:hAnsi="Arial" w:cs="Arial"/>
        <w:sz w:val="16"/>
        <w:szCs w:val="16"/>
      </w:rPr>
      <w:t xml:space="preserve"> P., </w:t>
    </w:r>
    <w:proofErr w:type="spellStart"/>
    <w:r>
      <w:rPr>
        <w:rFonts w:ascii="Arial" w:eastAsia="Arial" w:hAnsi="Arial" w:cs="Arial"/>
        <w:sz w:val="16"/>
        <w:szCs w:val="16"/>
      </w:rPr>
      <w:t>Pautassi</w:t>
    </w:r>
    <w:proofErr w:type="spellEnd"/>
    <w:r>
      <w:rPr>
        <w:rFonts w:ascii="Arial" w:eastAsia="Arial" w:hAnsi="Arial" w:cs="Arial"/>
        <w:sz w:val="16"/>
        <w:szCs w:val="16"/>
      </w:rPr>
      <w:t xml:space="preserve"> M., Villareal M.J., </w:t>
    </w:r>
    <w:proofErr w:type="spellStart"/>
    <w:r>
      <w:rPr>
        <w:rFonts w:ascii="Arial" w:eastAsia="Arial" w:hAnsi="Arial" w:cs="Arial"/>
        <w:sz w:val="16"/>
        <w:szCs w:val="16"/>
      </w:rPr>
      <w:t>Zogbi</w:t>
    </w:r>
    <w:proofErr w:type="spellEnd"/>
    <w:r>
      <w:rPr>
        <w:rFonts w:ascii="Arial" w:eastAsia="Arial" w:hAnsi="Arial" w:cs="Arial"/>
        <w:sz w:val="16"/>
        <w:szCs w:val="16"/>
      </w:rPr>
      <w:t xml:space="preserve"> A.P. </w:t>
    </w:r>
    <w:r>
      <w:rPr>
        <w:rFonts w:ascii="Arial" w:eastAsia="Arial" w:hAnsi="Arial" w:cs="Arial"/>
        <w:i/>
        <w:sz w:val="16"/>
        <w:szCs w:val="16"/>
      </w:rPr>
      <w:t xml:space="preserve">Evaluación de la resistencia antimicrobiana en </w:t>
    </w:r>
    <w:proofErr w:type="spellStart"/>
    <w:r>
      <w:rPr>
        <w:rFonts w:ascii="Arial" w:eastAsia="Arial" w:hAnsi="Arial" w:cs="Arial"/>
        <w:i/>
        <w:sz w:val="16"/>
        <w:szCs w:val="16"/>
      </w:rPr>
      <w:t>Enterococcus</w:t>
    </w:r>
    <w:proofErr w:type="spellEnd"/>
    <w:r>
      <w:rPr>
        <w:rFonts w:ascii="Arial" w:eastAsia="Arial" w:hAnsi="Arial" w:cs="Arial"/>
        <w:i/>
        <w:sz w:val="16"/>
        <w:szCs w:val="16"/>
      </w:rPr>
      <w:t xml:space="preserve"> </w:t>
    </w:r>
    <w:proofErr w:type="spellStart"/>
    <w:r>
      <w:rPr>
        <w:rFonts w:ascii="Arial" w:eastAsia="Arial" w:hAnsi="Arial" w:cs="Arial"/>
        <w:i/>
        <w:sz w:val="16"/>
        <w:szCs w:val="16"/>
      </w:rPr>
      <w:t>spp</w:t>
    </w:r>
    <w:proofErr w:type="spellEnd"/>
    <w:r>
      <w:rPr>
        <w:rFonts w:ascii="Arial" w:eastAsia="Arial" w:hAnsi="Arial" w:cs="Arial"/>
        <w:i/>
        <w:sz w:val="16"/>
        <w:szCs w:val="16"/>
      </w:rPr>
      <w:t>. aislados de aves silvestres en espacios recreativos de Córdob</w:t>
    </w:r>
    <w:r>
      <w:rPr>
        <w:rFonts w:ascii="Arial" w:eastAsia="Arial" w:hAnsi="Arial" w:cs="Arial"/>
        <w:i/>
        <w:sz w:val="16"/>
        <w:szCs w:val="16"/>
      </w:rPr>
      <w: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DD0" w:rsidRDefault="00CE1B66">
    <w:pPr>
      <w:pBdr>
        <w:top w:val="nil"/>
        <w:left w:val="nil"/>
        <w:bottom w:val="nil"/>
        <w:right w:val="nil"/>
        <w:between w:val="nil"/>
      </w:pBdr>
      <w:tabs>
        <w:tab w:val="center" w:pos="4419"/>
        <w:tab w:val="right" w:pos="8838"/>
      </w:tabs>
      <w:rPr>
        <w:color w:val="000000"/>
      </w:rPr>
    </w:pPr>
    <w:proofErr w:type="spellStart"/>
    <w:r>
      <w:rPr>
        <w:rFonts w:ascii="Arial" w:eastAsia="Arial" w:hAnsi="Arial" w:cs="Arial"/>
        <w:sz w:val="16"/>
        <w:szCs w:val="16"/>
      </w:rPr>
      <w:t>Lopez</w:t>
    </w:r>
    <w:proofErr w:type="spellEnd"/>
    <w:r>
      <w:rPr>
        <w:rFonts w:ascii="Arial" w:eastAsia="Arial" w:hAnsi="Arial" w:cs="Arial"/>
        <w:sz w:val="16"/>
        <w:szCs w:val="16"/>
      </w:rPr>
      <w:t xml:space="preserve"> L., </w:t>
    </w:r>
    <w:proofErr w:type="spellStart"/>
    <w:r>
      <w:rPr>
        <w:rFonts w:ascii="Arial" w:eastAsia="Arial" w:hAnsi="Arial" w:cs="Arial"/>
        <w:sz w:val="16"/>
        <w:szCs w:val="16"/>
      </w:rPr>
      <w:t>Scruzzi</w:t>
    </w:r>
    <w:proofErr w:type="spellEnd"/>
    <w:r>
      <w:rPr>
        <w:rFonts w:ascii="Arial" w:eastAsia="Arial" w:hAnsi="Arial" w:cs="Arial"/>
        <w:sz w:val="16"/>
        <w:szCs w:val="16"/>
      </w:rPr>
      <w:t xml:space="preserve"> G.F., Franchini C.G. ES.</w:t>
    </w:r>
    <w:r>
      <w:rPr>
        <w:i/>
      </w:rPr>
      <w:t xml:space="preserve"> </w:t>
    </w:r>
    <w:r>
      <w:rPr>
        <w:rFonts w:ascii="Arial" w:eastAsia="Arial" w:hAnsi="Arial" w:cs="Arial"/>
        <w:i/>
        <w:sz w:val="16"/>
        <w:szCs w:val="16"/>
      </w:rPr>
      <w:t>Eventos zoonóticos priorizados en Salud Pública: Notificación, Prevención y Control en el ámbito de atención de un consultorio veterinario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DD0" w:rsidRDefault="00483DD0">
    <w:pPr>
      <w:pBdr>
        <w:top w:val="nil"/>
        <w:left w:val="nil"/>
        <w:bottom w:val="nil"/>
        <w:right w:val="nil"/>
        <w:between w:val="nil"/>
      </w:pBdr>
      <w:tabs>
        <w:tab w:val="center" w:pos="4419"/>
        <w:tab w:val="right" w:pos="8838"/>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DD0" w:rsidRDefault="00CE1B66">
    <w:pPr>
      <w:pBdr>
        <w:top w:val="nil"/>
        <w:left w:val="nil"/>
        <w:bottom w:val="nil"/>
        <w:right w:val="nil"/>
        <w:between w:val="nil"/>
      </w:pBdr>
      <w:tabs>
        <w:tab w:val="center" w:pos="4419"/>
        <w:tab w:val="right" w:pos="8838"/>
      </w:tabs>
      <w:rPr>
        <w:color w:val="000000"/>
      </w:rPr>
    </w:pPr>
    <w:r>
      <w:rPr>
        <w:rFonts w:ascii="Arial" w:eastAsia="Arial" w:hAnsi="Arial" w:cs="Arial"/>
        <w:sz w:val="16"/>
        <w:szCs w:val="16"/>
      </w:rPr>
      <w:t>Vico J.P., Vieyra-</w:t>
    </w:r>
    <w:proofErr w:type="spellStart"/>
    <w:r>
      <w:rPr>
        <w:rFonts w:ascii="Arial" w:eastAsia="Arial" w:hAnsi="Arial" w:cs="Arial"/>
        <w:sz w:val="16"/>
        <w:szCs w:val="16"/>
      </w:rPr>
      <w:t>Frisicaro</w:t>
    </w:r>
    <w:proofErr w:type="spellEnd"/>
    <w:r>
      <w:rPr>
        <w:rFonts w:ascii="Arial" w:eastAsia="Arial" w:hAnsi="Arial" w:cs="Arial"/>
        <w:sz w:val="16"/>
        <w:szCs w:val="16"/>
      </w:rPr>
      <w:t xml:space="preserve"> M.R., </w:t>
    </w:r>
    <w:proofErr w:type="spellStart"/>
    <w:r>
      <w:rPr>
        <w:rFonts w:ascii="Arial" w:eastAsia="Arial" w:hAnsi="Arial" w:cs="Arial"/>
        <w:sz w:val="16"/>
        <w:szCs w:val="16"/>
      </w:rPr>
      <w:t>Espinola</w:t>
    </w:r>
    <w:proofErr w:type="spellEnd"/>
    <w:r>
      <w:rPr>
        <w:rFonts w:ascii="Arial" w:eastAsia="Arial" w:hAnsi="Arial" w:cs="Arial"/>
        <w:sz w:val="16"/>
        <w:szCs w:val="16"/>
      </w:rPr>
      <w:t xml:space="preserve"> M., </w:t>
    </w:r>
    <w:proofErr w:type="spellStart"/>
    <w:r>
      <w:rPr>
        <w:rFonts w:ascii="Arial" w:eastAsia="Arial" w:hAnsi="Arial" w:cs="Arial"/>
        <w:sz w:val="16"/>
        <w:szCs w:val="16"/>
      </w:rPr>
      <w:t>Amerio</w:t>
    </w:r>
    <w:proofErr w:type="spellEnd"/>
    <w:r>
      <w:rPr>
        <w:rFonts w:ascii="Arial" w:eastAsia="Arial" w:hAnsi="Arial" w:cs="Arial"/>
        <w:sz w:val="16"/>
        <w:szCs w:val="16"/>
      </w:rPr>
      <w:t xml:space="preserve"> Z., </w:t>
    </w:r>
    <w:proofErr w:type="spellStart"/>
    <w:r>
      <w:rPr>
        <w:rFonts w:ascii="Arial" w:eastAsia="Arial" w:hAnsi="Arial" w:cs="Arial"/>
        <w:sz w:val="16"/>
        <w:szCs w:val="16"/>
      </w:rPr>
      <w:t>Bazan</w:t>
    </w:r>
    <w:proofErr w:type="spellEnd"/>
    <w:r>
      <w:rPr>
        <w:rFonts w:ascii="Arial" w:eastAsia="Arial" w:hAnsi="Arial" w:cs="Arial"/>
        <w:sz w:val="16"/>
        <w:szCs w:val="16"/>
      </w:rPr>
      <w:t xml:space="preserve"> I., </w:t>
    </w:r>
    <w:proofErr w:type="spellStart"/>
    <w:r>
      <w:rPr>
        <w:rFonts w:ascii="Arial" w:eastAsia="Arial" w:hAnsi="Arial" w:cs="Arial"/>
        <w:sz w:val="16"/>
        <w:szCs w:val="16"/>
      </w:rPr>
      <w:t>Muiñoz</w:t>
    </w:r>
    <w:proofErr w:type="spellEnd"/>
    <w:r>
      <w:rPr>
        <w:rFonts w:ascii="Arial" w:eastAsia="Arial" w:hAnsi="Arial" w:cs="Arial"/>
        <w:sz w:val="16"/>
        <w:szCs w:val="16"/>
      </w:rPr>
      <w:t xml:space="preserve"> L, </w:t>
    </w:r>
    <w:proofErr w:type="spellStart"/>
    <w:r>
      <w:rPr>
        <w:rFonts w:ascii="Arial" w:eastAsia="Arial" w:hAnsi="Arial" w:cs="Arial"/>
        <w:sz w:val="16"/>
        <w:szCs w:val="16"/>
      </w:rPr>
      <w:t>Scalise</w:t>
    </w:r>
    <w:proofErr w:type="spellEnd"/>
    <w:r>
      <w:rPr>
        <w:rFonts w:ascii="Arial" w:eastAsia="Arial" w:hAnsi="Arial" w:cs="Arial"/>
        <w:sz w:val="16"/>
        <w:szCs w:val="16"/>
      </w:rPr>
      <w:t xml:space="preserve"> P., </w:t>
    </w:r>
    <w:proofErr w:type="spellStart"/>
    <w:r>
      <w:rPr>
        <w:rFonts w:ascii="Arial" w:eastAsia="Arial" w:hAnsi="Arial" w:cs="Arial"/>
        <w:sz w:val="16"/>
        <w:szCs w:val="16"/>
      </w:rPr>
      <w:t>Pautassi</w:t>
    </w:r>
    <w:proofErr w:type="spellEnd"/>
    <w:r>
      <w:rPr>
        <w:rFonts w:ascii="Arial" w:eastAsia="Arial" w:hAnsi="Arial" w:cs="Arial"/>
        <w:sz w:val="16"/>
        <w:szCs w:val="16"/>
      </w:rPr>
      <w:t xml:space="preserve"> M., Villareal M.J., </w:t>
    </w:r>
    <w:proofErr w:type="spellStart"/>
    <w:r>
      <w:rPr>
        <w:rFonts w:ascii="Arial" w:eastAsia="Arial" w:hAnsi="Arial" w:cs="Arial"/>
        <w:sz w:val="16"/>
        <w:szCs w:val="16"/>
      </w:rPr>
      <w:t>Zogbi</w:t>
    </w:r>
    <w:proofErr w:type="spellEnd"/>
    <w:r>
      <w:rPr>
        <w:rFonts w:ascii="Arial" w:eastAsia="Arial" w:hAnsi="Arial" w:cs="Arial"/>
        <w:sz w:val="16"/>
        <w:szCs w:val="16"/>
      </w:rPr>
      <w:t xml:space="preserve"> A.P. </w:t>
    </w:r>
    <w:r>
      <w:rPr>
        <w:rFonts w:ascii="Arial" w:eastAsia="Arial" w:hAnsi="Arial" w:cs="Arial"/>
        <w:i/>
        <w:sz w:val="16"/>
        <w:szCs w:val="16"/>
      </w:rPr>
      <w:t xml:space="preserve">Evaluación de la resistencia antimicrobiana en </w:t>
    </w:r>
    <w:proofErr w:type="spellStart"/>
    <w:r>
      <w:rPr>
        <w:rFonts w:ascii="Arial" w:eastAsia="Arial" w:hAnsi="Arial" w:cs="Arial"/>
        <w:i/>
        <w:sz w:val="16"/>
        <w:szCs w:val="16"/>
      </w:rPr>
      <w:t>Enterococcus</w:t>
    </w:r>
    <w:proofErr w:type="spellEnd"/>
    <w:r>
      <w:rPr>
        <w:rFonts w:ascii="Arial" w:eastAsia="Arial" w:hAnsi="Arial" w:cs="Arial"/>
        <w:i/>
        <w:sz w:val="16"/>
        <w:szCs w:val="16"/>
      </w:rPr>
      <w:t xml:space="preserve"> </w:t>
    </w:r>
    <w:proofErr w:type="spellStart"/>
    <w:r>
      <w:rPr>
        <w:rFonts w:ascii="Arial" w:eastAsia="Arial" w:hAnsi="Arial" w:cs="Arial"/>
        <w:i/>
        <w:sz w:val="16"/>
        <w:szCs w:val="16"/>
      </w:rPr>
      <w:t>spp</w:t>
    </w:r>
    <w:proofErr w:type="spellEnd"/>
    <w:r>
      <w:rPr>
        <w:rFonts w:ascii="Arial" w:eastAsia="Arial" w:hAnsi="Arial" w:cs="Arial"/>
        <w:i/>
        <w:sz w:val="16"/>
        <w:szCs w:val="16"/>
      </w:rPr>
      <w:t>. aislados de aves silvestres en espacios recreativos de Córdob</w:t>
    </w:r>
    <w:r>
      <w:rPr>
        <w:rFonts w:ascii="Arial" w:eastAsia="Arial" w:hAnsi="Arial" w:cs="Arial"/>
        <w:i/>
        <w:sz w:val="16"/>
        <w:szCs w:val="16"/>
      </w:rPr>
      <w:t>a</w:t>
    </w:r>
  </w:p>
  <w:p w:rsidR="00483DD0" w:rsidRDefault="00483DD0">
    <w:pPr>
      <w:pBdr>
        <w:top w:val="nil"/>
        <w:left w:val="nil"/>
        <w:bottom w:val="nil"/>
        <w:right w:val="nil"/>
        <w:between w:val="nil"/>
      </w:pBdr>
      <w:tabs>
        <w:tab w:val="center" w:pos="4419"/>
        <w:tab w:val="right" w:pos="8838"/>
      </w:tabs>
      <w:rPr>
        <w:color w:val="00000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DD0" w:rsidRDefault="00CE1B66">
    <w:pPr>
      <w:pBdr>
        <w:top w:val="nil"/>
        <w:left w:val="nil"/>
        <w:bottom w:val="nil"/>
        <w:right w:val="nil"/>
        <w:between w:val="nil"/>
      </w:pBdr>
      <w:tabs>
        <w:tab w:val="center" w:pos="4419"/>
        <w:tab w:val="right" w:pos="8838"/>
      </w:tabs>
      <w:rPr>
        <w:color w:val="000000"/>
      </w:rPr>
    </w:pPr>
    <w:proofErr w:type="spellStart"/>
    <w:r>
      <w:rPr>
        <w:rFonts w:ascii="Arial" w:eastAsia="Arial" w:hAnsi="Arial" w:cs="Arial"/>
        <w:sz w:val="16"/>
        <w:szCs w:val="16"/>
      </w:rPr>
      <w:t>Lopez</w:t>
    </w:r>
    <w:proofErr w:type="spellEnd"/>
    <w:r>
      <w:rPr>
        <w:rFonts w:ascii="Arial" w:eastAsia="Arial" w:hAnsi="Arial" w:cs="Arial"/>
        <w:sz w:val="16"/>
        <w:szCs w:val="16"/>
      </w:rPr>
      <w:t xml:space="preserve"> L., </w:t>
    </w:r>
    <w:proofErr w:type="spellStart"/>
    <w:r>
      <w:rPr>
        <w:rFonts w:ascii="Arial" w:eastAsia="Arial" w:hAnsi="Arial" w:cs="Arial"/>
        <w:sz w:val="16"/>
        <w:szCs w:val="16"/>
      </w:rPr>
      <w:t>Scruzzi</w:t>
    </w:r>
    <w:proofErr w:type="spellEnd"/>
    <w:r>
      <w:rPr>
        <w:rFonts w:ascii="Arial" w:eastAsia="Arial" w:hAnsi="Arial" w:cs="Arial"/>
        <w:sz w:val="16"/>
        <w:szCs w:val="16"/>
      </w:rPr>
      <w:t xml:space="preserve"> G.F., Franchini C.G. ES.</w:t>
    </w:r>
    <w:r>
      <w:rPr>
        <w:i/>
      </w:rPr>
      <w:t xml:space="preserve"> </w:t>
    </w:r>
    <w:r>
      <w:rPr>
        <w:rFonts w:ascii="Arial" w:eastAsia="Arial" w:hAnsi="Arial" w:cs="Arial"/>
        <w:i/>
        <w:sz w:val="16"/>
        <w:szCs w:val="16"/>
      </w:rPr>
      <w:t>Eventos zoonóticos priorizados en Salud Pública: Notificación, Prevención y Control en el ámbito de atención de un consultorio veterinario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4B4366"/>
    <w:multiLevelType w:val="multilevel"/>
    <w:tmpl w:val="AD680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DD0"/>
    <w:rsid w:val="003E731F"/>
    <w:rsid w:val="00483DD0"/>
    <w:rsid w:val="00514C98"/>
    <w:rsid w:val="00C06372"/>
    <w:rsid w:val="00CE1B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B2C40"/>
  <w15:docId w15:val="{C037DEEB-F505-4683-9BA3-6B24B4A6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1"/>
    <w:qFormat/>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tcPr>
      <w:shd w:val="clear" w:color="auto" w:fill="auto"/>
    </w:tcPr>
  </w:style>
  <w:style w:type="table" w:customStyle="1" w:styleId="a0">
    <w:basedOn w:val="TableNormal4"/>
    <w:tblPr>
      <w:tblStyleRowBandSize w:val="1"/>
      <w:tblStyleColBandSize w:val="1"/>
      <w:tblCellMar>
        <w:top w:w="72" w:type="dxa"/>
        <w:left w:w="115" w:type="dxa"/>
        <w:bottom w:w="72" w:type="dxa"/>
        <w:right w:w="115" w:type="dxa"/>
      </w:tblCellMar>
    </w:tblPr>
  </w:style>
  <w:style w:type="table" w:customStyle="1" w:styleId="a1">
    <w:basedOn w:val="TableNormal4"/>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3"/>
    <w:tblPr>
      <w:tblStyleRowBandSize w:val="1"/>
      <w:tblStyleColBandSize w:val="1"/>
      <w:tblCellMar>
        <w:left w:w="115" w:type="dxa"/>
        <w:right w:w="115" w:type="dxa"/>
      </w:tblCellMar>
    </w:tblPr>
    <w:tcPr>
      <w:shd w:val="clear" w:color="auto" w:fill="auto"/>
    </w:tc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tcPr>
      <w:shd w:val="clear" w:color="auto" w:fill="auto"/>
    </w:tcPr>
  </w:style>
  <w:style w:type="table" w:customStyle="1" w:styleId="ab">
    <w:basedOn w:val="TableNormal3"/>
    <w:tblPr>
      <w:tblStyleRowBandSize w:val="1"/>
      <w:tblStyleColBandSize w:val="1"/>
      <w:tblCellMar>
        <w:left w:w="115" w:type="dxa"/>
        <w:right w:w="115" w:type="dxa"/>
      </w:tblCellMar>
    </w:tblPr>
    <w:tcPr>
      <w:shd w:val="clear" w:color="auto" w:fill="auto"/>
    </w:tcPr>
  </w:style>
  <w:style w:type="table" w:customStyle="1" w:styleId="ac">
    <w:basedOn w:val="TableNormal2"/>
    <w:tblPr>
      <w:tblStyleRowBandSize w:val="1"/>
      <w:tblStyleColBandSize w:val="1"/>
      <w:tblCellMar>
        <w:left w:w="115" w:type="dxa"/>
        <w:right w:w="115" w:type="dxa"/>
      </w:tblCellMar>
    </w:tblPr>
    <w:tcPr>
      <w:shd w:val="clear" w:color="auto" w:fill="auto"/>
    </w:tcPr>
  </w:style>
  <w:style w:type="table" w:customStyle="1" w:styleId="ad">
    <w:basedOn w:val="TableNormal2"/>
    <w:tblPr>
      <w:tblStyleRowBandSize w:val="1"/>
      <w:tblStyleColBandSize w:val="1"/>
      <w:tblCellMar>
        <w:left w:w="115" w:type="dxa"/>
        <w:right w:w="115" w:type="dxa"/>
      </w:tblCellMar>
    </w:tblPr>
    <w:tcPr>
      <w:shd w:val="clear" w:color="auto" w:fill="auto"/>
    </w:tcPr>
  </w:style>
  <w:style w:type="table" w:customStyle="1" w:styleId="ae">
    <w:basedOn w:val="TableNormal2"/>
    <w:tblPr>
      <w:tblStyleRowBandSize w:val="1"/>
      <w:tblStyleColBandSize w:val="1"/>
      <w:tblCellMar>
        <w:left w:w="115" w:type="dxa"/>
        <w:right w:w="115" w:type="dxa"/>
      </w:tblCellMar>
    </w:tblPr>
    <w:tcPr>
      <w:shd w:val="clear" w:color="auto" w:fill="auto"/>
    </w:tcPr>
  </w:style>
  <w:style w:type="table" w:customStyle="1" w:styleId="TableGrid1">
    <w:name w:val="Table Grid1"/>
    <w:basedOn w:val="Tablanormal"/>
    <w:next w:val="Tablaconcuadrcula"/>
    <w:uiPriority w:val="39"/>
    <w:rsid w:val="001B5D0A"/>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4303E5"/>
    <w:rPr>
      <w:color w:val="605E5C"/>
      <w:shd w:val="clear" w:color="auto" w:fill="E1DFDD"/>
    </w:rPr>
  </w:style>
  <w:style w:type="table" w:customStyle="1" w:styleId="af">
    <w:basedOn w:val="TableNormal1"/>
    <w:tblPr>
      <w:tblStyleRowBandSize w:val="1"/>
      <w:tblStyleColBandSize w:val="1"/>
      <w:tblCellMar>
        <w:left w:w="115" w:type="dxa"/>
        <w:right w:w="115" w:type="dxa"/>
      </w:tblCellMar>
    </w:tblPr>
    <w:tcPr>
      <w:shd w:val="clear" w:color="auto" w:fill="auto"/>
    </w:tcPr>
  </w:style>
  <w:style w:type="table" w:customStyle="1" w:styleId="af0">
    <w:basedOn w:val="TableNormal1"/>
    <w:tblPr>
      <w:tblStyleRowBandSize w:val="1"/>
      <w:tblStyleColBandSize w:val="1"/>
      <w:tblCellMar>
        <w:left w:w="115" w:type="dxa"/>
        <w:right w:w="115" w:type="dxa"/>
      </w:tblCellMar>
    </w:tblPr>
    <w:tcPr>
      <w:shd w:val="clear" w:color="auto" w:fill="auto"/>
    </w:tcPr>
  </w:style>
  <w:style w:type="table" w:customStyle="1" w:styleId="af1">
    <w:basedOn w:val="TableNormal1"/>
    <w:tblPr>
      <w:tblStyleRowBandSize w:val="1"/>
      <w:tblStyleColBandSize w:val="1"/>
      <w:tblCellMar>
        <w:left w:w="115" w:type="dxa"/>
        <w:right w:w="115" w:type="dxa"/>
      </w:tblCellMar>
    </w:tblPr>
    <w:tcPr>
      <w:shd w:val="clear" w:color="auto" w:fill="auto"/>
    </w:tcPr>
  </w:style>
  <w:style w:type="paragraph" w:styleId="Textoindependiente">
    <w:name w:val="Body Text"/>
    <w:basedOn w:val="Normal"/>
    <w:link w:val="TextoindependienteCar"/>
    <w:uiPriority w:val="1"/>
    <w:qFormat/>
    <w:rsid w:val="001B0D5C"/>
    <w:pPr>
      <w:widowControl w:val="0"/>
      <w:autoSpaceDE w:val="0"/>
      <w:autoSpaceDN w:val="0"/>
      <w:ind w:left="301"/>
      <w:jc w:val="left"/>
    </w:pPr>
    <w:rPr>
      <w:rFonts w:ascii="Arial MT" w:eastAsia="Arial MT" w:hAnsi="Arial MT" w:cs="Arial MT"/>
      <w:sz w:val="21"/>
      <w:szCs w:val="21"/>
      <w:lang w:val="es-ES" w:eastAsia="en-US"/>
    </w:rPr>
  </w:style>
  <w:style w:type="character" w:customStyle="1" w:styleId="TextoindependienteCar">
    <w:name w:val="Texto independiente Car"/>
    <w:basedOn w:val="Fuentedeprrafopredeter"/>
    <w:link w:val="Textoindependiente"/>
    <w:uiPriority w:val="1"/>
    <w:rsid w:val="001B0D5C"/>
    <w:rPr>
      <w:rFonts w:ascii="Arial MT" w:eastAsia="Arial MT" w:hAnsi="Arial MT" w:cs="Arial MT"/>
      <w:sz w:val="21"/>
      <w:szCs w:val="21"/>
      <w:lang w:val="es-ES" w:eastAsia="en-US"/>
    </w:rPr>
  </w:style>
  <w:style w:type="paragraph" w:styleId="Asuntodelcomentario">
    <w:name w:val="annotation subject"/>
    <w:basedOn w:val="Textocomentario"/>
    <w:next w:val="Textocomentario"/>
    <w:link w:val="AsuntodelcomentarioCar"/>
    <w:uiPriority w:val="99"/>
    <w:semiHidden/>
    <w:unhideWhenUsed/>
    <w:rsid w:val="00FD1847"/>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FD1847"/>
    <w:rPr>
      <w:rFonts w:asciiTheme="minorHAnsi" w:eastAsiaTheme="minorHAnsi" w:hAnsiTheme="minorHAnsi" w:cstheme="minorBidi"/>
      <w:b/>
      <w:bCs/>
      <w:lang w:eastAsia="es-ES"/>
    </w:rPr>
  </w:style>
  <w:style w:type="table" w:customStyle="1" w:styleId="af2">
    <w:basedOn w:val="TableNormal1"/>
    <w:tblPr>
      <w:tblStyleRowBandSize w:val="1"/>
      <w:tblStyleColBandSize w:val="1"/>
      <w:tblCellMar>
        <w:left w:w="115" w:type="dxa"/>
        <w:right w:w="115" w:type="dxa"/>
      </w:tblCellMar>
    </w:tblPr>
    <w:tcPr>
      <w:shd w:val="clear" w:color="auto" w:fill="auto"/>
    </w:tcPr>
  </w:style>
  <w:style w:type="table" w:customStyle="1" w:styleId="af3">
    <w:basedOn w:val="TableNormal1"/>
    <w:tblPr>
      <w:tblStyleRowBandSize w:val="1"/>
      <w:tblStyleColBandSize w:val="1"/>
      <w:tblCellMar>
        <w:left w:w="115" w:type="dxa"/>
        <w:right w:w="115" w:type="dxa"/>
      </w:tblCellMar>
    </w:tblPr>
    <w:tcPr>
      <w:shd w:val="clear" w:color="auto" w:fill="auto"/>
    </w:tcPr>
  </w:style>
  <w:style w:type="table" w:customStyle="1" w:styleId="af4">
    <w:basedOn w:val="TableNormal1"/>
    <w:tblPr>
      <w:tblStyleRowBandSize w:val="1"/>
      <w:tblStyleColBandSize w:val="1"/>
      <w:tblCellMar>
        <w:left w:w="115" w:type="dxa"/>
        <w:right w:w="115" w:type="dxa"/>
      </w:tblCellMar>
    </w:tblPr>
    <w:tcPr>
      <w:shd w:val="clear" w:color="auto" w:fill="auto"/>
    </w:tcPr>
  </w:style>
  <w:style w:type="table" w:customStyle="1" w:styleId="af5">
    <w:basedOn w:val="TableNormal0"/>
    <w:tblPr>
      <w:tblStyleRowBandSize w:val="1"/>
      <w:tblStyleColBandSize w:val="1"/>
      <w:tblCellMar>
        <w:left w:w="115" w:type="dxa"/>
        <w:right w:w="115" w:type="dxa"/>
      </w:tblCellMar>
    </w:tblPr>
    <w:tcPr>
      <w:shd w:val="clear" w:color="auto" w:fill="auto"/>
    </w:tcPr>
  </w:style>
  <w:style w:type="table" w:customStyle="1" w:styleId="af6">
    <w:basedOn w:val="TableNormal0"/>
    <w:tblPr>
      <w:tblStyleRowBandSize w:val="1"/>
      <w:tblStyleColBandSize w:val="1"/>
      <w:tblCellMar>
        <w:left w:w="115" w:type="dxa"/>
        <w:right w:w="115" w:type="dxa"/>
      </w:tblCellMar>
    </w:tblPr>
    <w:tcPr>
      <w:shd w:val="clear" w:color="auto" w:fill="auto"/>
    </w:tcPr>
  </w:style>
  <w:style w:type="table" w:customStyle="1" w:styleId="af7">
    <w:basedOn w:val="TableNormal0"/>
    <w:tblPr>
      <w:tblStyleRowBandSize w:val="1"/>
      <w:tblStyleColBandSize w:val="1"/>
      <w:tblCellMar>
        <w:left w:w="115" w:type="dxa"/>
        <w:right w:w="115" w:type="dxa"/>
      </w:tblCellMar>
    </w:tblPr>
    <w:tcPr>
      <w:shd w:val="clear" w:color="auto" w:fill="auto"/>
    </w:tcPr>
  </w:style>
  <w:style w:type="character" w:styleId="Mencinsinresolver">
    <w:name w:val="Unresolved Mention"/>
    <w:basedOn w:val="Fuentedeprrafopredeter"/>
    <w:uiPriority w:val="99"/>
    <w:semiHidden/>
    <w:unhideWhenUsed/>
    <w:rsid w:val="00514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22529/me.2024.9S(2)02"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png"/><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1016/j.anaerobe.2013.09.004"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8.jpg"/><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header" Target="header9.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Nb8yBB3B3FxLFJY4QrQW2gTCDQ==">CgMxLjAyCWguMWZvYjl0ZTIJaC4zMGowemxsMgppZC4yZXQ5MnAwMgppZC4zem55c2g3MghoLnR5amN3dDIJaC4zem55c2g3MghoLmdqZGd4czgAciExQUdUc3RaTDNNQUZPV3pwMUYtV2Z1OUpBREdDNXd4b2w=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2363</Words>
  <Characters>13001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dcterms:created xsi:type="dcterms:W3CDTF">2024-11-26T14:29:00Z</dcterms:created>
  <dcterms:modified xsi:type="dcterms:W3CDTF">2024-11-26T14:29:00Z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27e240456f360fea3d454f20f769843e41609f7724fb3fca2a29b35eaf70e40f</vt:lpwstr>
  </property>
</Properties>
</file>