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E73B" w14:textId="3256A7B9" w:rsidR="00DF4B80" w:rsidRPr="008527DD" w:rsidRDefault="0003661E" w:rsidP="0003661E">
      <w:pPr>
        <w:pStyle w:val="Ttulo1"/>
        <w:spacing w:before="0" w:after="0"/>
        <w:ind w:hanging="142"/>
        <w:jc w:val="right"/>
        <w:rPr>
          <w:rFonts w:ascii="Verdana" w:eastAsia="Verdana" w:hAnsi="Verdana" w:cs="Verdana"/>
          <w:b w:val="0"/>
          <w:sz w:val="17"/>
          <w:szCs w:val="17"/>
          <w:lang w:val="en-US"/>
        </w:rPr>
      </w:pPr>
      <w:r>
        <w:rPr>
          <w:noProof/>
        </w:rPr>
        <mc:AlternateContent>
          <mc:Choice Requires="wps">
            <w:drawing>
              <wp:anchor distT="0" distB="0" distL="114300" distR="114300" simplePos="0" relativeHeight="251658240" behindDoc="0" locked="0" layoutInCell="1" hidden="0" allowOverlap="1" wp14:anchorId="5C34BD7C" wp14:editId="7995386B">
                <wp:simplePos x="0" y="0"/>
                <wp:positionH relativeFrom="column">
                  <wp:posOffset>5527675</wp:posOffset>
                </wp:positionH>
                <wp:positionV relativeFrom="paragraph">
                  <wp:posOffset>7508875</wp:posOffset>
                </wp:positionV>
                <wp:extent cx="453390" cy="407670"/>
                <wp:effectExtent l="0" t="0" r="0" b="0"/>
                <wp:wrapNone/>
                <wp:docPr id="42" name="Rectángulo 42"/>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2878A18" w14:textId="77777777" w:rsidR="00DF4B80" w:rsidRDefault="00720E8E">
                            <w:pPr>
                              <w:jc w:val="center"/>
                              <w:textDirection w:val="btLr"/>
                            </w:pPr>
                            <w:r>
                              <w:rPr>
                                <w:b/>
                                <w:color w:val="FFFFFF"/>
                              </w:rPr>
                              <w:t>01</w:t>
                            </w:r>
                          </w:p>
                          <w:p w14:paraId="14C97F95" w14:textId="77777777" w:rsidR="00DF4B80" w:rsidRDefault="00DF4B80">
                            <w:pPr>
                              <w:textDirection w:val="btLr"/>
                            </w:pPr>
                          </w:p>
                          <w:p w14:paraId="113027D6" w14:textId="77777777" w:rsidR="00DF4B80" w:rsidRDefault="00DF4B80">
                            <w:pPr>
                              <w:textDirection w:val="btLr"/>
                            </w:pPr>
                          </w:p>
                          <w:p w14:paraId="7F74F2C3" w14:textId="77777777" w:rsidR="00DF4B80" w:rsidRDefault="00DF4B80">
                            <w:pPr>
                              <w:textDirection w:val="btLr"/>
                            </w:pPr>
                          </w:p>
                        </w:txbxContent>
                      </wps:txbx>
                      <wps:bodyPr spcFirstLastPara="1" wrap="square" lIns="91425" tIns="45700" rIns="91425" bIns="45700" anchor="t" anchorCtr="0">
                        <a:noAutofit/>
                      </wps:bodyPr>
                    </wps:wsp>
                  </a:graphicData>
                </a:graphic>
              </wp:anchor>
            </w:drawing>
          </mc:Choice>
          <mc:Fallback>
            <w:pict>
              <v:rect w14:anchorId="5C34BD7C" id="Rectángulo 42" o:spid="_x0000_s1026" style="position:absolute;left:0;text-align:left;margin-left:435.25pt;margin-top:591.25pt;width:35.7pt;height:3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" fillcolor="#509d2f">
                <v:stroke startarrowwidth="narrow" startarrowlength="short" endarrowwidth="narrow" endarrowlength="short" joinstyle="round"/>
                <v:textbox inset="2.53958mm,1.2694mm,2.53958mm,1.2694mm">
                  <w:txbxContent>
                    <w:p w14:paraId="32878A18" w14:textId="77777777" w:rsidR="00DF4B80" w:rsidRDefault="00720E8E">
                      <w:pPr>
                        <w:jc w:val="center"/>
                        <w:textDirection w:val="btLr"/>
                      </w:pPr>
                      <w:bookmarkStart w:id="1" w:name="_GoBack"/>
                      <w:r>
                        <w:rPr>
                          <w:b/>
                          <w:color w:val="FFFFFF"/>
                        </w:rPr>
                        <w:t>01</w:t>
                      </w:r>
                    </w:p>
                    <w:p w14:paraId="14C97F95" w14:textId="77777777" w:rsidR="00DF4B80" w:rsidRDefault="00DF4B80">
                      <w:pPr>
                        <w:textDirection w:val="btLr"/>
                      </w:pPr>
                    </w:p>
                    <w:p w14:paraId="113027D6" w14:textId="77777777" w:rsidR="00DF4B80" w:rsidRDefault="00DF4B80">
                      <w:pPr>
                        <w:textDirection w:val="btLr"/>
                      </w:pPr>
                    </w:p>
                    <w:bookmarkEnd w:id="1"/>
                    <w:p w14:paraId="7F74F2C3" w14:textId="77777777" w:rsidR="00DF4B80" w:rsidRDefault="00DF4B80">
                      <w:pPr>
                        <w:textDirection w:val="btLr"/>
                      </w:pPr>
                    </w:p>
                  </w:txbxContent>
                </v:textbox>
              </v:rect>
            </w:pict>
          </mc:Fallback>
        </mc:AlternateContent>
      </w:r>
      <w:r w:rsidR="00720E8E" w:rsidRPr="008527DD">
        <w:rPr>
          <w:rFonts w:ascii="Arial" w:eastAsia="Arial" w:hAnsi="Arial" w:cs="Arial"/>
          <w:b w:val="0"/>
          <w:sz w:val="20"/>
          <w:szCs w:val="20"/>
          <w:lang w:val="en-US"/>
        </w:rPr>
        <w:t xml:space="preserve">                                                                                    EDITORIAL Rev. </w:t>
      </w:r>
      <w:proofErr w:type="spellStart"/>
      <w:r w:rsidR="00720E8E" w:rsidRPr="008527DD">
        <w:rPr>
          <w:rFonts w:ascii="Arial" w:eastAsia="Arial" w:hAnsi="Arial" w:cs="Arial"/>
          <w:b w:val="0"/>
          <w:sz w:val="20"/>
          <w:szCs w:val="20"/>
          <w:lang w:val="en-US"/>
        </w:rPr>
        <w:t>Methodo</w:t>
      </w:r>
      <w:proofErr w:type="spellEnd"/>
      <w:r w:rsidR="00720E8E" w:rsidRPr="008527DD">
        <w:rPr>
          <w:rFonts w:ascii="Arial" w:eastAsia="Arial" w:hAnsi="Arial" w:cs="Arial"/>
          <w:b w:val="0"/>
          <w:sz w:val="18"/>
          <w:szCs w:val="18"/>
          <w:lang w:val="en-US"/>
        </w:rPr>
        <w:t xml:space="preserve"> 2024;9(</w:t>
      </w:r>
      <w:r w:rsidR="00E43B04">
        <w:rPr>
          <w:rFonts w:ascii="Arial" w:eastAsia="Arial" w:hAnsi="Arial" w:cs="Arial"/>
          <w:b w:val="0"/>
          <w:sz w:val="18"/>
          <w:szCs w:val="18"/>
          <w:lang w:val="en-US"/>
        </w:rPr>
        <w:t>1</w:t>
      </w:r>
      <w:r w:rsidR="00720E8E" w:rsidRPr="008527DD">
        <w:rPr>
          <w:rFonts w:ascii="Arial" w:eastAsia="Arial" w:hAnsi="Arial" w:cs="Arial"/>
          <w:b w:val="0"/>
          <w:sz w:val="18"/>
          <w:szCs w:val="18"/>
          <w:lang w:val="en-US"/>
        </w:rPr>
        <w:t>) :S 01-03</w:t>
      </w:r>
      <w:bookmarkStart w:id="0" w:name="_heading=h.gjdgxs" w:colFirst="0" w:colLast="0"/>
      <w:bookmarkEnd w:id="0"/>
      <w:r w:rsidR="00720E8E" w:rsidRPr="008527DD">
        <w:rPr>
          <w:rFonts w:ascii="Verdana" w:eastAsia="Verdana" w:hAnsi="Verdana" w:cs="Verdana"/>
          <w:b w:val="0"/>
          <w:sz w:val="16"/>
          <w:szCs w:val="16"/>
          <w:lang w:val="en-US"/>
        </w:rPr>
        <w:t xml:space="preserve">                                                           </w:t>
      </w:r>
      <w:bookmarkStart w:id="1" w:name="bookmark=id.gjdgxs" w:colFirst="0" w:colLast="0"/>
      <w:bookmarkEnd w:id="1"/>
      <w:r w:rsidR="00720E8E" w:rsidRPr="008527DD">
        <w:rPr>
          <w:rFonts w:ascii="Verdana" w:eastAsia="Verdana" w:hAnsi="Verdana" w:cs="Verdana"/>
          <w:b w:val="0"/>
          <w:sz w:val="16"/>
          <w:szCs w:val="16"/>
          <w:lang w:val="en-US"/>
        </w:rPr>
        <w:t xml:space="preserve">                             </w:t>
      </w:r>
      <w:r>
        <w:rPr>
          <w:rFonts w:ascii="Verdana" w:eastAsia="Verdana" w:hAnsi="Verdana" w:cs="Verdana"/>
          <w:b w:val="0"/>
          <w:sz w:val="16"/>
          <w:szCs w:val="16"/>
          <w:lang w:val="en-US"/>
        </w:rPr>
        <w:t xml:space="preserve">       </w:t>
      </w:r>
      <w:hyperlink r:id="rId7" w:history="1">
        <w:r w:rsidR="00720E8E" w:rsidRPr="0003661E">
          <w:rPr>
            <w:rStyle w:val="Hipervnculo"/>
            <w:rFonts w:ascii="Verdana" w:eastAsia="Verdana" w:hAnsi="Verdana" w:cs="Verdana"/>
            <w:b w:val="0"/>
            <w:color w:val="auto"/>
            <w:sz w:val="17"/>
            <w:szCs w:val="17"/>
            <w:lang w:val="en-US"/>
          </w:rPr>
          <w:t>https://doi.org/10.22529/me.2024.9</w:t>
        </w:r>
        <w:r w:rsidRPr="0003661E">
          <w:rPr>
            <w:rStyle w:val="Hipervnculo"/>
            <w:rFonts w:ascii="Verdana" w:eastAsia="Verdana" w:hAnsi="Verdana" w:cs="Verdana"/>
            <w:b w:val="0"/>
            <w:color w:val="auto"/>
            <w:sz w:val="17"/>
            <w:szCs w:val="17"/>
            <w:lang w:val="en-US"/>
          </w:rPr>
          <w:t>S</w:t>
        </w:r>
        <w:r w:rsidR="00720E8E" w:rsidRPr="0003661E">
          <w:rPr>
            <w:rStyle w:val="Hipervnculo"/>
            <w:rFonts w:ascii="Verdana" w:eastAsia="Verdana" w:hAnsi="Verdana" w:cs="Verdana"/>
            <w:b w:val="0"/>
            <w:color w:val="auto"/>
            <w:sz w:val="17"/>
            <w:szCs w:val="17"/>
            <w:lang w:val="en-US"/>
          </w:rPr>
          <w:t>(</w:t>
        </w:r>
        <w:r w:rsidRPr="0003661E">
          <w:rPr>
            <w:rStyle w:val="Hipervnculo"/>
            <w:rFonts w:ascii="Verdana" w:eastAsia="Verdana" w:hAnsi="Verdana" w:cs="Verdana"/>
            <w:b w:val="0"/>
            <w:color w:val="auto"/>
            <w:sz w:val="17"/>
            <w:szCs w:val="17"/>
            <w:lang w:val="en-US"/>
          </w:rPr>
          <w:t>1</w:t>
        </w:r>
        <w:r w:rsidR="00720E8E" w:rsidRPr="0003661E">
          <w:rPr>
            <w:rStyle w:val="Hipervnculo"/>
            <w:rFonts w:ascii="Verdana" w:eastAsia="Verdana" w:hAnsi="Verdana" w:cs="Verdana"/>
            <w:b w:val="0"/>
            <w:color w:val="auto"/>
            <w:sz w:val="17"/>
            <w:szCs w:val="17"/>
            <w:lang w:val="en-US"/>
          </w:rPr>
          <w:t>)01</w:t>
        </w:r>
      </w:hyperlink>
    </w:p>
    <w:tbl>
      <w:tblPr>
        <w:tblStyle w:val="a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DF4B80" w14:paraId="4F4C4C20" w14:textId="77777777">
        <w:trPr>
          <w:trHeight w:val="41"/>
        </w:trPr>
        <w:tc>
          <w:tcPr>
            <w:tcW w:w="5598" w:type="dxa"/>
            <w:shd w:val="clear" w:color="auto" w:fill="auto"/>
            <w:vAlign w:val="center"/>
          </w:tcPr>
          <w:p w14:paraId="0EE7911D" w14:textId="7BA37D15" w:rsidR="00DF4B80" w:rsidRDefault="00720E8E">
            <w:pPr>
              <w:spacing w:line="360" w:lineRule="auto"/>
              <w:rPr>
                <w:rFonts w:ascii="Arial" w:eastAsia="Arial" w:hAnsi="Arial" w:cs="Arial"/>
                <w:sz w:val="16"/>
                <w:szCs w:val="16"/>
              </w:rPr>
            </w:pPr>
            <w:bookmarkStart w:id="2" w:name="_heading=h.30j0zll" w:colFirst="0" w:colLast="0"/>
            <w:bookmarkEnd w:id="2"/>
            <w:r w:rsidRPr="0003661E">
              <w:rPr>
                <w:rFonts w:ascii="Arial" w:eastAsia="Arial" w:hAnsi="Arial" w:cs="Arial"/>
                <w:sz w:val="16"/>
                <w:szCs w:val="16"/>
                <w:lang w:val="en-US"/>
              </w:rPr>
              <w:t xml:space="preserve">  </w:t>
            </w:r>
            <w:r>
              <w:rPr>
                <w:rFonts w:ascii="Arial" w:eastAsia="Arial" w:hAnsi="Arial" w:cs="Arial"/>
                <w:sz w:val="16"/>
                <w:szCs w:val="16"/>
              </w:rPr>
              <w:t xml:space="preserve">Solicitado 20 Mar. 2023 | Recibido 10 May. 2024 | Publicado 14 </w:t>
            </w:r>
            <w:proofErr w:type="gramStart"/>
            <w:r>
              <w:rPr>
                <w:rFonts w:ascii="Arial" w:eastAsia="Arial" w:hAnsi="Arial" w:cs="Arial"/>
                <w:sz w:val="16"/>
                <w:szCs w:val="16"/>
              </w:rPr>
              <w:t>Jun</w:t>
            </w:r>
            <w:r w:rsidR="001E258C">
              <w:rPr>
                <w:rFonts w:ascii="Arial" w:eastAsia="Arial" w:hAnsi="Arial" w:cs="Arial"/>
                <w:sz w:val="16"/>
                <w:szCs w:val="16"/>
              </w:rPr>
              <w:t>.</w:t>
            </w:r>
            <w:proofErr w:type="gramEnd"/>
            <w:r>
              <w:rPr>
                <w:rFonts w:ascii="Arial" w:eastAsia="Arial" w:hAnsi="Arial" w:cs="Arial"/>
                <w:sz w:val="16"/>
                <w:szCs w:val="16"/>
              </w:rPr>
              <w:t xml:space="preserve"> 2024</w:t>
            </w:r>
          </w:p>
        </w:tc>
        <w:tc>
          <w:tcPr>
            <w:tcW w:w="2941" w:type="dxa"/>
            <w:gridSpan w:val="2"/>
            <w:shd w:val="clear" w:color="auto" w:fill="509D2F"/>
            <w:vAlign w:val="center"/>
          </w:tcPr>
          <w:p w14:paraId="64B6AE5F" w14:textId="77777777" w:rsidR="00DF4B80" w:rsidRDefault="00DF4B80">
            <w:pPr>
              <w:spacing w:line="360" w:lineRule="auto"/>
              <w:jc w:val="center"/>
              <w:rPr>
                <w:rFonts w:ascii="Arial" w:eastAsia="Arial" w:hAnsi="Arial" w:cs="Arial"/>
                <w:sz w:val="16"/>
                <w:szCs w:val="16"/>
              </w:rPr>
            </w:pPr>
          </w:p>
        </w:tc>
      </w:tr>
      <w:tr w:rsidR="00DF4B80" w14:paraId="4739FD35" w14:textId="77777777">
        <w:trPr>
          <w:gridAfter w:val="1"/>
          <w:wAfter w:w="30" w:type="dxa"/>
        </w:trPr>
        <w:tc>
          <w:tcPr>
            <w:tcW w:w="8509" w:type="dxa"/>
            <w:gridSpan w:val="2"/>
            <w:tcBorders>
              <w:top w:val="nil"/>
              <w:bottom w:val="nil"/>
            </w:tcBorders>
          </w:tcPr>
          <w:p w14:paraId="3D114AC1" w14:textId="77777777" w:rsidR="00DF4B80" w:rsidRDefault="00DF4B80">
            <w:pPr>
              <w:widowControl w:val="0"/>
              <w:pBdr>
                <w:top w:val="nil"/>
                <w:left w:val="nil"/>
                <w:bottom w:val="nil"/>
                <w:right w:val="nil"/>
                <w:between w:val="nil"/>
              </w:pBdr>
              <w:spacing w:line="276" w:lineRule="auto"/>
              <w:rPr>
                <w:rFonts w:ascii="Arial" w:eastAsia="Arial" w:hAnsi="Arial" w:cs="Arial"/>
                <w:sz w:val="16"/>
                <w:szCs w:val="16"/>
              </w:rPr>
            </w:pPr>
          </w:p>
          <w:tbl>
            <w:tblPr>
              <w:tblStyle w:val="a8"/>
              <w:tblW w:w="8539" w:type="dxa"/>
              <w:tblInd w:w="0"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DF4B80" w:rsidRPr="00E43B04" w14:paraId="59D35C92" w14:textId="77777777">
              <w:tc>
                <w:tcPr>
                  <w:tcW w:w="8539" w:type="dxa"/>
                  <w:tcBorders>
                    <w:top w:val="nil"/>
                    <w:bottom w:val="nil"/>
                  </w:tcBorders>
                </w:tcPr>
                <w:p w14:paraId="5B6DB3DD" w14:textId="77777777" w:rsidR="00DF4B80" w:rsidRDefault="00DF4B80">
                  <w:pPr>
                    <w:spacing w:line="360" w:lineRule="auto"/>
                    <w:ind w:right="113" w:firstLine="709"/>
                    <w:jc w:val="both"/>
                    <w:rPr>
                      <w:color w:val="000000"/>
                      <w:sz w:val="20"/>
                      <w:szCs w:val="20"/>
                    </w:rPr>
                  </w:pPr>
                </w:p>
                <w:p w14:paraId="1A9A18C1" w14:textId="77777777" w:rsidR="00DF4B80" w:rsidRDefault="00720E8E">
                  <w:pPr>
                    <w:ind w:right="113"/>
                    <w:rPr>
                      <w:rFonts w:ascii="Arial" w:eastAsia="Arial" w:hAnsi="Arial" w:cs="Arial"/>
                      <w:b/>
                      <w:sz w:val="28"/>
                      <w:szCs w:val="28"/>
                    </w:rPr>
                  </w:pPr>
                  <w:r>
                    <w:rPr>
                      <w:rFonts w:ascii="Arial" w:eastAsia="Arial" w:hAnsi="Arial" w:cs="Arial"/>
                      <w:b/>
                      <w:sz w:val="28"/>
                      <w:szCs w:val="28"/>
                    </w:rPr>
                    <w:t>Congreso Internacional Desarrollo sostenible: avances y procesos desde la alimentación y la nutrición</w:t>
                  </w:r>
                </w:p>
                <w:p w14:paraId="24B45412" w14:textId="77777777" w:rsidR="00DF4B80" w:rsidRDefault="00DF4B80">
                  <w:pPr>
                    <w:ind w:right="113"/>
                    <w:rPr>
                      <w:rFonts w:ascii="Arial" w:eastAsia="Arial" w:hAnsi="Arial" w:cs="Arial"/>
                      <w:b/>
                      <w:sz w:val="28"/>
                      <w:szCs w:val="28"/>
                    </w:rPr>
                  </w:pPr>
                </w:p>
                <w:p w14:paraId="3509F39B" w14:textId="77777777" w:rsidR="00DF4B80" w:rsidRPr="008527DD" w:rsidRDefault="00720E8E">
                  <w:pPr>
                    <w:spacing w:line="360" w:lineRule="auto"/>
                    <w:ind w:right="113"/>
                    <w:rPr>
                      <w:color w:val="000000"/>
                      <w:sz w:val="20"/>
                      <w:szCs w:val="20"/>
                      <w:lang w:val="en-US"/>
                    </w:rPr>
                  </w:pPr>
                  <w:r w:rsidRPr="008527DD">
                    <w:rPr>
                      <w:rFonts w:ascii="Arial" w:eastAsia="Arial" w:hAnsi="Arial" w:cs="Arial"/>
                      <w:b/>
                      <w:sz w:val="28"/>
                      <w:szCs w:val="28"/>
                      <w:lang w:val="en-US"/>
                    </w:rPr>
                    <w:t>International Congress on Sustainable Development: Advances and Processes in Food and Nutrition</w:t>
                  </w:r>
                </w:p>
              </w:tc>
            </w:tr>
            <w:tr w:rsidR="00DF4B80" w14:paraId="11BD2226" w14:textId="77777777">
              <w:trPr>
                <w:trHeight w:val="80"/>
              </w:trPr>
              <w:tc>
                <w:tcPr>
                  <w:tcW w:w="8539" w:type="dxa"/>
                  <w:tcBorders>
                    <w:top w:val="nil"/>
                    <w:bottom w:val="nil"/>
                  </w:tcBorders>
                </w:tcPr>
                <w:p w14:paraId="1C933006" w14:textId="77777777" w:rsidR="00DF4B80" w:rsidRPr="008527DD" w:rsidRDefault="00DF4B80">
                  <w:pPr>
                    <w:spacing w:line="360" w:lineRule="auto"/>
                    <w:ind w:right="113" w:firstLine="709"/>
                    <w:jc w:val="both"/>
                    <w:rPr>
                      <w:color w:val="000000"/>
                      <w:sz w:val="20"/>
                      <w:szCs w:val="20"/>
                      <w:lang w:val="en-US"/>
                    </w:rPr>
                  </w:pPr>
                </w:p>
                <w:p w14:paraId="55A607A2" w14:textId="77777777" w:rsidR="00DF4B80" w:rsidRDefault="00720E8E">
                  <w:pPr>
                    <w:spacing w:line="360" w:lineRule="auto"/>
                    <w:ind w:right="113" w:firstLine="709"/>
                    <w:jc w:val="both"/>
                    <w:rPr>
                      <w:color w:val="000000"/>
                      <w:sz w:val="20"/>
                      <w:szCs w:val="20"/>
                    </w:rPr>
                  </w:pPr>
                  <w:r>
                    <w:rPr>
                      <w:color w:val="000000"/>
                      <w:sz w:val="20"/>
                      <w:szCs w:val="20"/>
                    </w:rPr>
                    <w:t xml:space="preserve">El “Congreso Internacional Desarrollo sostenible: avances y procesos desde la alimentación y la nutrición”, fue organizado por la Carrera de Licenciatura en Nutrición de la Universidad Católica de Córdoba. </w:t>
                  </w:r>
                </w:p>
                <w:p w14:paraId="5D7FA732" w14:textId="77777777" w:rsidR="00DF4B80" w:rsidRDefault="00720E8E">
                  <w:pPr>
                    <w:spacing w:line="360" w:lineRule="auto"/>
                    <w:ind w:right="113" w:firstLine="709"/>
                    <w:jc w:val="both"/>
                    <w:rPr>
                      <w:color w:val="000000"/>
                      <w:sz w:val="20"/>
                      <w:szCs w:val="20"/>
                    </w:rPr>
                  </w:pPr>
                  <w:r>
                    <w:rPr>
                      <w:color w:val="000000"/>
                      <w:sz w:val="20"/>
                      <w:szCs w:val="20"/>
                    </w:rPr>
                    <w:t>El rol del Licenciado en Nutrición en la transformación de los sistemas agroalimentarios es fundamental e intransferible. Es urgente la necesidad de destacar esta responsabilidad de incumbencias y la necesidad de articular acciones intersectoriales e interdisciplinarias. El mundo atraviesa una coyuntura crítica que fue agravada por el COVID 19. En el año 2015, los estados miembros de la Organización de las Naciones Unidas adoptaron la Agenda 2030 para el Desarrollo Sostenible, que incluye 17 Objetivos de Desarrollo Sostenible (ODS), estos son un llamado universal a la adopción de medidas para poner fin a la pobreza, proteger el planeta y garantizar que todas las personas gocen de paz y prosperidad</w:t>
                  </w:r>
                  <w:r>
                    <w:rPr>
                      <w:color w:val="000000"/>
                      <w:sz w:val="20"/>
                      <w:szCs w:val="20"/>
                      <w:vertAlign w:val="superscript"/>
                    </w:rPr>
                    <w:t>1</w:t>
                  </w:r>
                  <w:r>
                    <w:rPr>
                      <w:color w:val="000000"/>
                      <w:sz w:val="20"/>
                      <w:szCs w:val="20"/>
                    </w:rPr>
                    <w:t xml:space="preserve">. </w:t>
                  </w:r>
                </w:p>
                <w:p w14:paraId="053DFEBC" w14:textId="77777777" w:rsidR="00DF4B80" w:rsidRDefault="00720E8E">
                  <w:pPr>
                    <w:spacing w:line="360" w:lineRule="auto"/>
                    <w:ind w:right="113" w:firstLine="709"/>
                    <w:jc w:val="both"/>
                    <w:rPr>
                      <w:color w:val="000000"/>
                      <w:sz w:val="20"/>
                      <w:szCs w:val="20"/>
                    </w:rPr>
                  </w:pPr>
                  <w:r>
                    <w:rPr>
                      <w:color w:val="000000"/>
                      <w:sz w:val="20"/>
                      <w:szCs w:val="20"/>
                    </w:rPr>
                    <w:t>La alimentación es un derecho humano básico y es un aspecto esencial para el desarrollo y bienestar de los individuos. En la actualidad nos enfrentamos a grandes desafíos tales como la malnutrición, que abarca tanto la desnutrición, las deficiencias de micronutrientes y la epidemia del sobrepeso/obesidad, junto a la degradación del medio ambiente y los recursos naturales</w:t>
                  </w:r>
                  <w:r>
                    <w:rPr>
                      <w:color w:val="000000"/>
                      <w:sz w:val="20"/>
                      <w:szCs w:val="20"/>
                      <w:vertAlign w:val="superscript"/>
                    </w:rPr>
                    <w:t>2</w:t>
                  </w:r>
                  <w:r>
                    <w:rPr>
                      <w:color w:val="000000"/>
                      <w:sz w:val="20"/>
                      <w:szCs w:val="20"/>
                    </w:rPr>
                    <w:t xml:space="preserve">. </w:t>
                  </w:r>
                </w:p>
                <w:p w14:paraId="36623668" w14:textId="77777777" w:rsidR="00DF4B80" w:rsidRDefault="00720E8E">
                  <w:pPr>
                    <w:spacing w:line="360" w:lineRule="auto"/>
                    <w:ind w:right="113" w:firstLine="709"/>
                    <w:jc w:val="both"/>
                    <w:rPr>
                      <w:color w:val="000000"/>
                      <w:sz w:val="20"/>
                      <w:szCs w:val="20"/>
                    </w:rPr>
                  </w:pPr>
                  <w:r>
                    <w:rPr>
                      <w:color w:val="000000"/>
                      <w:sz w:val="20"/>
                      <w:szCs w:val="20"/>
                    </w:rPr>
                    <w:t>Los principios rectores de la dieta sostenible, definidos por la Organización de las Naciones Unidas para la Agricultura y Alimentación (FAO) y la Organización Mundial de la Salud (OMS)</w:t>
                  </w:r>
                  <w:r>
                    <w:rPr>
                      <w:color w:val="000000"/>
                      <w:sz w:val="20"/>
                      <w:szCs w:val="20"/>
                      <w:vertAlign w:val="superscript"/>
                    </w:rPr>
                    <w:t>2</w:t>
                  </w:r>
                  <w:r>
                    <w:rPr>
                      <w:color w:val="000000"/>
                      <w:sz w:val="20"/>
                      <w:szCs w:val="20"/>
                    </w:rPr>
                    <w:t xml:space="preserve">, se centran en tres aspectos. 1) Aspectos de salud, que resaltan el papel de la lactancia materna en las primeras etapas de la vida, el consumo de alimentos no procesados o mínimamente procesados libres de agentes que puedan causar enfermedades transmitidas por los alimentos y alimentación balanceada, consistente con recomendaciones internacionales, que no exceda las necesidades de </w:t>
                  </w:r>
                  <w:bookmarkStart w:id="3" w:name="_GoBack"/>
                  <w:bookmarkEnd w:id="3"/>
                  <w:r>
                    <w:rPr>
                      <w:color w:val="000000"/>
                      <w:sz w:val="20"/>
                      <w:szCs w:val="20"/>
                    </w:rPr>
                    <w:t xml:space="preserve">energía con el fin </w:t>
                  </w:r>
                  <w:r>
                    <w:rPr>
                      <w:color w:val="000000"/>
                      <w:sz w:val="20"/>
                      <w:szCs w:val="20"/>
                    </w:rPr>
                    <w:lastRenderedPageBreak/>
                    <w:t>de reducir los riesgos de enfermedades crónicas no transmisibles. 2) Impactos ambientales al reducir y mantener objetivos establecidos para la contaminación química y de gases, el uso del agua y la tierra, y la preservación de la biodiversidad de los productos alimenticios. 3) Aspectos socioculturales, hacer que los alimentos sean accesibles y asequibles para todos los miembros de la población, considerando la cultura y las prácticas culinarias locales</w:t>
                  </w:r>
                  <w:r>
                    <w:rPr>
                      <w:color w:val="000000"/>
                      <w:sz w:val="20"/>
                      <w:szCs w:val="20"/>
                      <w:vertAlign w:val="superscript"/>
                    </w:rPr>
                    <w:t>3</w:t>
                  </w:r>
                  <w:r>
                    <w:rPr>
                      <w:color w:val="000000"/>
                      <w:sz w:val="20"/>
                      <w:szCs w:val="20"/>
                    </w:rPr>
                    <w:t xml:space="preserve">. </w:t>
                  </w:r>
                </w:p>
                <w:p w14:paraId="70CE11E3" w14:textId="77777777" w:rsidR="00DF4B80" w:rsidRDefault="00720E8E">
                  <w:pPr>
                    <w:spacing w:line="360" w:lineRule="auto"/>
                    <w:ind w:right="113" w:firstLine="709"/>
                    <w:jc w:val="both"/>
                    <w:rPr>
                      <w:color w:val="000000"/>
                      <w:sz w:val="20"/>
                      <w:szCs w:val="20"/>
                    </w:rPr>
                  </w:pPr>
                  <w:r>
                    <w:rPr>
                      <w:color w:val="000000"/>
                      <w:sz w:val="20"/>
                      <w:szCs w:val="20"/>
                    </w:rPr>
                    <w:t xml:space="preserve">Estos principios rectores subrayan el papel que desempeña la nutrición en la consecución de los ODS a nivel nacional, especialmente los objetivos número 1: Fin de la Pobreza, número 2 Hambre Cero, </w:t>
                  </w:r>
                  <w:proofErr w:type="spellStart"/>
                  <w:r>
                    <w:rPr>
                      <w:color w:val="000000"/>
                      <w:sz w:val="20"/>
                      <w:szCs w:val="20"/>
                    </w:rPr>
                    <w:t>nº</w:t>
                  </w:r>
                  <w:proofErr w:type="spellEnd"/>
                  <w:r>
                    <w:rPr>
                      <w:color w:val="000000"/>
                      <w:sz w:val="20"/>
                      <w:szCs w:val="20"/>
                    </w:rPr>
                    <w:t xml:space="preserve"> 3: Salud y Bienestar, </w:t>
                  </w:r>
                  <w:proofErr w:type="spellStart"/>
                  <w:r>
                    <w:rPr>
                      <w:color w:val="000000"/>
                      <w:sz w:val="20"/>
                      <w:szCs w:val="20"/>
                    </w:rPr>
                    <w:t>nº</w:t>
                  </w:r>
                  <w:proofErr w:type="spellEnd"/>
                  <w:r>
                    <w:rPr>
                      <w:color w:val="000000"/>
                      <w:sz w:val="20"/>
                      <w:szCs w:val="20"/>
                    </w:rPr>
                    <w:t xml:space="preserve"> 4: Educación de Calidad, </w:t>
                  </w:r>
                  <w:proofErr w:type="spellStart"/>
                  <w:r>
                    <w:rPr>
                      <w:color w:val="000000"/>
                      <w:sz w:val="20"/>
                      <w:szCs w:val="20"/>
                    </w:rPr>
                    <w:t>nº</w:t>
                  </w:r>
                  <w:proofErr w:type="spellEnd"/>
                  <w:r>
                    <w:rPr>
                      <w:color w:val="000000"/>
                      <w:sz w:val="20"/>
                      <w:szCs w:val="20"/>
                    </w:rPr>
                    <w:t xml:space="preserve"> 5: Igualdad de Género, n º12: producción y consumo responsable y n º13: acción por el Clima</w:t>
                  </w:r>
                  <w:r>
                    <w:rPr>
                      <w:color w:val="000000"/>
                      <w:sz w:val="20"/>
                      <w:szCs w:val="20"/>
                      <w:vertAlign w:val="superscript"/>
                    </w:rPr>
                    <w:t>2</w:t>
                  </w:r>
                  <w:r>
                    <w:rPr>
                      <w:color w:val="000000"/>
                      <w:sz w:val="20"/>
                      <w:szCs w:val="20"/>
                    </w:rPr>
                    <w:t>.</w:t>
                  </w:r>
                </w:p>
                <w:p w14:paraId="2C913710" w14:textId="77777777" w:rsidR="00DF4B80" w:rsidRDefault="00720E8E">
                  <w:pPr>
                    <w:spacing w:line="360" w:lineRule="auto"/>
                    <w:ind w:right="113" w:firstLine="709"/>
                    <w:jc w:val="both"/>
                    <w:rPr>
                      <w:color w:val="000000"/>
                      <w:sz w:val="20"/>
                      <w:szCs w:val="20"/>
                    </w:rPr>
                  </w:pPr>
                  <w:r>
                    <w:rPr>
                      <w:color w:val="000000"/>
                      <w:sz w:val="20"/>
                      <w:szCs w:val="20"/>
                    </w:rPr>
                    <w:t>El abordaje de estos temas tanto en las conferencias como en los talleres nos permitió no solo conocer más y actualizarnos, sino también contribuir activamente con experiencias propias compartidas que facilitó la construcción de redes de trabajo y estudio. Este enfoque participativo es esencial para generar estrategias aplicables y efectivas que puedan ser adaptadas a diferentes contextos locales y regionales.</w:t>
                  </w:r>
                </w:p>
                <w:p w14:paraId="59FA358E" w14:textId="77777777" w:rsidR="00DF4B80" w:rsidRDefault="00720E8E">
                  <w:pPr>
                    <w:spacing w:line="360" w:lineRule="auto"/>
                    <w:ind w:right="113" w:firstLine="709"/>
                    <w:jc w:val="both"/>
                    <w:rPr>
                      <w:color w:val="000000"/>
                      <w:sz w:val="20"/>
                      <w:szCs w:val="20"/>
                    </w:rPr>
                  </w:pPr>
                  <w:r>
                    <w:rPr>
                      <w:color w:val="000000"/>
                      <w:sz w:val="20"/>
                      <w:szCs w:val="20"/>
                    </w:rPr>
                    <w:t>La realización de este congreso en nuestra Facultad de Ciencias de la Salud, ha sido una oportunidad única para posicionarnos como pioneros en el encuentro para el abordaje de innovación y liderazgo en sostenibilidad a nivel nacional e internacional. No solo atraerá proyectos científicos de trabajo en red intersectorial, sino que también nos permitió asumir un rol proactivo en la implementación de los ODS de las Naciones Unidas.</w:t>
                  </w:r>
                </w:p>
                <w:p w14:paraId="6EE57322" w14:textId="77777777" w:rsidR="00DF4B80" w:rsidRDefault="00720E8E">
                  <w:pPr>
                    <w:spacing w:line="360" w:lineRule="auto"/>
                    <w:ind w:right="113" w:firstLine="709"/>
                    <w:jc w:val="both"/>
                    <w:rPr>
                      <w:color w:val="000000"/>
                      <w:sz w:val="20"/>
                      <w:szCs w:val="20"/>
                    </w:rPr>
                  </w:pPr>
                  <w:r>
                    <w:rPr>
                      <w:color w:val="000000"/>
                      <w:sz w:val="20"/>
                      <w:szCs w:val="20"/>
                    </w:rPr>
                    <w:t>Es por ello que resulta crucial promover la participación de la comunidad local incluyendo a jóvenes, organizaciones no gubernamentales y ciudadanos interesados. La educación y la sensibilización son fundamentales para garantizar que los principios discutidos en el congreso se traduzcan en acciones concretas y sostenibles.</w:t>
                  </w:r>
                </w:p>
                <w:p w14:paraId="737EC46D" w14:textId="77777777" w:rsidR="00DF4B80" w:rsidRDefault="00720E8E">
                  <w:pPr>
                    <w:spacing w:line="360" w:lineRule="auto"/>
                    <w:ind w:right="113" w:firstLine="709"/>
                    <w:jc w:val="both"/>
                    <w:rPr>
                      <w:color w:val="000000"/>
                      <w:sz w:val="20"/>
                      <w:szCs w:val="20"/>
                    </w:rPr>
                  </w:pPr>
                  <w:r>
                    <w:rPr>
                      <w:color w:val="000000"/>
                      <w:sz w:val="20"/>
                      <w:szCs w:val="20"/>
                    </w:rPr>
                    <w:t>Es importante destacar que este tipo de eventos no solo benefician a los especialistas y profesionales del sector, sino también a la comunidad en general. La difusión de conocimientos y la concientización sobre la importancia del desarrollo sostenible pueden inspirar a más personas a tomar medidas en su vida diaria, para el aporte a la sostenibilidad.</w:t>
                  </w:r>
                </w:p>
                <w:p w14:paraId="61428B26" w14:textId="77777777" w:rsidR="00DF4B80" w:rsidRDefault="00720E8E">
                  <w:pPr>
                    <w:spacing w:line="360" w:lineRule="auto"/>
                    <w:ind w:right="113" w:firstLine="709"/>
                    <w:jc w:val="both"/>
                    <w:rPr>
                      <w:color w:val="000000"/>
                      <w:sz w:val="20"/>
                      <w:szCs w:val="20"/>
                    </w:rPr>
                  </w:pPr>
                  <w:r>
                    <w:rPr>
                      <w:color w:val="000000"/>
                      <w:sz w:val="20"/>
                      <w:szCs w:val="20"/>
                    </w:rPr>
                    <w:t xml:space="preserve">Este evento no solo resultó un hito para nuestra comunidad universitaria, sino también un paso significativo hacia un futuro más justo y sostenible para todos. </w:t>
                  </w:r>
                </w:p>
                <w:p w14:paraId="50E10CE4" w14:textId="77777777" w:rsidR="00DF4B80" w:rsidRDefault="008527DD">
                  <w:pPr>
                    <w:spacing w:line="360" w:lineRule="auto"/>
                    <w:ind w:right="113" w:firstLine="709"/>
                    <w:jc w:val="both"/>
                    <w:rPr>
                      <w:color w:val="000000"/>
                      <w:sz w:val="20"/>
                      <w:szCs w:val="20"/>
                    </w:rPr>
                  </w:pPr>
                  <w:r>
                    <w:rPr>
                      <w:noProof/>
                    </w:rPr>
                    <mc:AlternateContent>
                      <mc:Choice Requires="wps">
                        <w:drawing>
                          <wp:anchor distT="0" distB="0" distL="114300" distR="114300" simplePos="0" relativeHeight="251659264" behindDoc="0" locked="0" layoutInCell="1" hidden="0" allowOverlap="1" wp14:anchorId="6D10086A" wp14:editId="1B1FBF40">
                            <wp:simplePos x="0" y="0"/>
                            <wp:positionH relativeFrom="column">
                              <wp:posOffset>5540375</wp:posOffset>
                            </wp:positionH>
                            <wp:positionV relativeFrom="paragraph">
                              <wp:posOffset>2226310</wp:posOffset>
                            </wp:positionV>
                            <wp:extent cx="453326" cy="418401"/>
                            <wp:effectExtent l="0" t="0" r="0" b="0"/>
                            <wp:wrapNone/>
                            <wp:docPr id="43" name="Rectángulo 43"/>
                            <wp:cNvGraphicFramePr/>
                            <a:graphic xmlns:a="http://schemas.openxmlformats.org/drawingml/2006/main">
                              <a:graphicData uri="http://schemas.microsoft.com/office/word/2010/wordprocessingShape">
                                <wps:wsp>
                                  <wps:cNvSpPr/>
                                  <wps:spPr>
                                    <a:xfrm>
                                      <a:off x="0" y="0"/>
                                      <a:ext cx="453326" cy="418401"/>
                                    </a:xfrm>
                                    <a:prstGeom prst="rect">
                                      <a:avLst/>
                                    </a:prstGeom>
                                    <a:solidFill>
                                      <a:srgbClr val="509D2F"/>
                                    </a:solidFill>
                                    <a:ln w="9525" cap="flat" cmpd="sng">
                                      <a:solidFill>
                                        <a:srgbClr val="000000"/>
                                      </a:solidFill>
                                      <a:prstDash val="solid"/>
                                      <a:round/>
                                      <a:headEnd type="none" w="sm" len="sm"/>
                                      <a:tailEnd type="none" w="sm" len="sm"/>
                                    </a:ln>
                                  </wps:spPr>
                                  <wps:txbx>
                                    <w:txbxContent>
                                      <w:p w14:paraId="35209120" w14:textId="77777777" w:rsidR="00DF4B80" w:rsidRDefault="00720E8E">
                                        <w:pPr>
                                          <w:jc w:val="center"/>
                                          <w:textDirection w:val="btLr"/>
                                        </w:pPr>
                                        <w:r>
                                          <w:rPr>
                                            <w:b/>
                                            <w:color w:val="FFFFFF"/>
                                          </w:rPr>
                                          <w:t>02</w:t>
                                        </w:r>
                                      </w:p>
                                      <w:p w14:paraId="3D6C5397" w14:textId="77777777" w:rsidR="00DF4B80" w:rsidRDefault="00DF4B80">
                                        <w:pPr>
                                          <w:textDirection w:val="btLr"/>
                                        </w:pPr>
                                      </w:p>
                                      <w:p w14:paraId="7FCF8EF5" w14:textId="77777777" w:rsidR="00DF4B80" w:rsidRDefault="00DF4B80">
                                        <w:pPr>
                                          <w:textDirection w:val="btLr"/>
                                        </w:pPr>
                                      </w:p>
                                      <w:p w14:paraId="58AC5BAB" w14:textId="77777777" w:rsidR="00DF4B80" w:rsidRDefault="00DF4B80">
                                        <w:pPr>
                                          <w:textDirection w:val="btLr"/>
                                        </w:pPr>
                                      </w:p>
                                    </w:txbxContent>
                                  </wps:txbx>
                                  <wps:bodyPr spcFirstLastPara="1" wrap="square" lIns="91425" tIns="45700" rIns="91425" bIns="45700" anchor="t" anchorCtr="0">
                                    <a:noAutofit/>
                                  </wps:bodyPr>
                                </wps:wsp>
                              </a:graphicData>
                            </a:graphic>
                          </wp:anchor>
                        </w:drawing>
                      </mc:Choice>
                      <mc:Fallback>
                        <w:pict>
                          <v:rect w14:anchorId="6D10086A" id="Rectángulo 43" o:spid="_x0000_s1027" style="position:absolute;left:0;text-align:left;margin-left:436.25pt;margin-top:175.3pt;width:35.7pt;height:3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" fillcolor="#509d2f">
                            <v:stroke startarrowwidth="narrow" startarrowlength="short" endarrowwidth="narrow" endarrowlength="short" joinstyle="round"/>
                            <v:textbox inset="2.53958mm,1.2694mm,2.53958mm,1.2694mm">
                              <w:txbxContent>
                                <w:p w14:paraId="35209120" w14:textId="77777777" w:rsidR="00DF4B80" w:rsidRDefault="00720E8E">
                                  <w:pPr>
                                    <w:jc w:val="center"/>
                                    <w:textDirection w:val="btLr"/>
                                  </w:pPr>
                                  <w:r>
                                    <w:rPr>
                                      <w:b/>
                                      <w:color w:val="FFFFFF"/>
                                    </w:rPr>
                                    <w:t>02</w:t>
                                  </w:r>
                                </w:p>
                                <w:p w14:paraId="3D6C5397" w14:textId="77777777" w:rsidR="00DF4B80" w:rsidRDefault="00DF4B80">
                                  <w:pPr>
                                    <w:textDirection w:val="btLr"/>
                                  </w:pPr>
                                </w:p>
                                <w:p w14:paraId="7FCF8EF5" w14:textId="77777777" w:rsidR="00DF4B80" w:rsidRDefault="00DF4B80">
                                  <w:pPr>
                                    <w:textDirection w:val="btLr"/>
                                  </w:pPr>
                                </w:p>
                                <w:p w14:paraId="58AC5BAB" w14:textId="77777777" w:rsidR="00DF4B80" w:rsidRDefault="00DF4B80">
                                  <w:pPr>
                                    <w:textDirection w:val="btLr"/>
                                  </w:pPr>
                                </w:p>
                              </w:txbxContent>
                            </v:textbox>
                          </v:rect>
                        </w:pict>
                      </mc:Fallback>
                    </mc:AlternateContent>
                  </w:r>
                  <w:r w:rsidR="00720E8E">
                    <w:rPr>
                      <w:color w:val="000000"/>
                      <w:sz w:val="20"/>
                      <w:szCs w:val="20"/>
                    </w:rPr>
                    <w:t>Afrontar la complejidad que entraña la sostenibilidad alimentaria es una responsabilidad de todos, para ello es necesario que desde la academia aportemos una base de conocimientos sobre determinantes multidisciplinarios y posibles intervenciones. Desde la Licenciatura en Nutrición de la UCC, buscamos con este congreso poner en debate la responsabilidad y la necesidad de trabajar juntos por el cuidado de la casa común, con una mirada desde los ODS hacia el espacio laboral y de responsabilidad de cada actor de la comunidad. La gran diferencia y el cambio lo lograremos cuando cada uno sea parte de transformar el mundo hacia un sistema alimentario sostenible y nutricionalmente productivo para que el crecimiento sea sano y sostenible para todo aquel que lo habita.</w:t>
                  </w:r>
                </w:p>
                <w:p w14:paraId="64B869BB" w14:textId="77777777" w:rsidR="00DF4B80" w:rsidRDefault="00DF4B80">
                  <w:pPr>
                    <w:spacing w:line="360" w:lineRule="auto"/>
                    <w:ind w:right="113" w:firstLine="709"/>
                    <w:jc w:val="both"/>
                    <w:rPr>
                      <w:color w:val="000000"/>
                      <w:sz w:val="20"/>
                      <w:szCs w:val="20"/>
                    </w:rPr>
                  </w:pPr>
                </w:p>
              </w:tc>
            </w:tr>
          </w:tbl>
          <w:p w14:paraId="1FD3BEE8" w14:textId="77777777" w:rsidR="00DF4B80" w:rsidRDefault="00720E8E">
            <w:pPr>
              <w:pBdr>
                <w:top w:val="nil"/>
                <w:left w:val="nil"/>
                <w:bottom w:val="nil"/>
                <w:right w:val="nil"/>
                <w:between w:val="nil"/>
              </w:pBdr>
              <w:spacing w:line="360" w:lineRule="auto"/>
              <w:ind w:right="113" w:firstLine="709"/>
              <w:jc w:val="both"/>
              <w:rPr>
                <w:rFonts w:ascii="Arial" w:eastAsia="Arial" w:hAnsi="Arial" w:cs="Arial"/>
                <w:b/>
                <w:color w:val="000000"/>
              </w:rPr>
            </w:pPr>
            <w:r>
              <w:rPr>
                <w:rFonts w:ascii="Arial" w:eastAsia="Arial" w:hAnsi="Arial" w:cs="Arial"/>
                <w:b/>
                <w:color w:val="000000"/>
              </w:rPr>
              <w:lastRenderedPageBreak/>
              <w:t xml:space="preserve">                                                                                                                                                                                                                                                                  </w:t>
            </w:r>
          </w:p>
          <w:p w14:paraId="194F9F7A" w14:textId="77777777" w:rsidR="00DF4B80" w:rsidRDefault="00720E8E">
            <w:pPr>
              <w:pBdr>
                <w:top w:val="nil"/>
                <w:left w:val="nil"/>
                <w:bottom w:val="nil"/>
                <w:right w:val="nil"/>
                <w:between w:val="nil"/>
              </w:pBdr>
              <w:shd w:val="clear" w:color="auto" w:fill="FFFFFF"/>
              <w:ind w:right="113"/>
              <w:jc w:val="center"/>
            </w:pPr>
            <w:r>
              <w:t xml:space="preserve">                                                                                                                         </w:t>
            </w:r>
            <w:r>
              <w:rPr>
                <w:rFonts w:ascii="Roboto" w:eastAsia="Roboto" w:hAnsi="Roboto" w:cs="Roboto"/>
                <w:noProof/>
                <w:color w:val="0D0D0D"/>
                <w:highlight w:val="white"/>
              </w:rPr>
              <w:drawing>
                <wp:inline distT="114300" distB="114300" distL="114300" distR="114300" wp14:anchorId="249A5215" wp14:editId="4F4BA49A">
                  <wp:extent cx="1124567" cy="876781"/>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24567" cy="876781"/>
                          </a:xfrm>
                          <a:prstGeom prst="rect">
                            <a:avLst/>
                          </a:prstGeom>
                          <a:ln/>
                        </pic:spPr>
                      </pic:pic>
                    </a:graphicData>
                  </a:graphic>
                </wp:inline>
              </w:drawing>
            </w:r>
            <w:r>
              <w:t xml:space="preserve">                                                                                                                        </w:t>
            </w:r>
          </w:p>
          <w:p w14:paraId="1EA5D2F4" w14:textId="77777777" w:rsidR="00DF4B80" w:rsidRDefault="00720E8E">
            <w:pPr>
              <w:pBdr>
                <w:top w:val="nil"/>
                <w:left w:val="nil"/>
                <w:bottom w:val="nil"/>
                <w:right w:val="nil"/>
                <w:between w:val="nil"/>
              </w:pBdr>
              <w:shd w:val="clear" w:color="auto" w:fill="FFFFFF"/>
              <w:ind w:right="113"/>
              <w:jc w:val="right"/>
              <w:rPr>
                <w:color w:val="000000"/>
                <w:sz w:val="20"/>
                <w:szCs w:val="20"/>
              </w:rPr>
            </w:pPr>
            <w:r>
              <w:rPr>
                <w:rFonts w:ascii="Arial" w:eastAsia="Arial" w:hAnsi="Arial" w:cs="Arial"/>
                <w:b/>
                <w:color w:val="000000"/>
              </w:rPr>
              <w:t xml:space="preserve">                                                                                                                                                                      </w:t>
            </w:r>
            <w:r>
              <w:rPr>
                <w:color w:val="000000"/>
                <w:sz w:val="20"/>
                <w:szCs w:val="20"/>
              </w:rPr>
              <w:t xml:space="preserve">                                  </w:t>
            </w:r>
          </w:p>
          <w:p w14:paraId="5A9AA6FE" w14:textId="77777777" w:rsidR="00DF4B80" w:rsidRDefault="00720E8E">
            <w:pPr>
              <w:pBdr>
                <w:top w:val="nil"/>
                <w:left w:val="nil"/>
                <w:bottom w:val="nil"/>
                <w:right w:val="nil"/>
                <w:between w:val="nil"/>
              </w:pBdr>
              <w:shd w:val="clear" w:color="auto" w:fill="FFFFFF"/>
              <w:ind w:right="113"/>
              <w:rPr>
                <w:color w:val="000000"/>
                <w:sz w:val="20"/>
                <w:szCs w:val="20"/>
              </w:rPr>
            </w:pPr>
            <w:r>
              <w:rPr>
                <w:color w:val="000000"/>
                <w:sz w:val="18"/>
                <w:szCs w:val="18"/>
              </w:rPr>
              <w:t xml:space="preserve">                                                                                                                              </w:t>
            </w:r>
            <w:r>
              <w:rPr>
                <w:rFonts w:ascii="Times New Roman" w:eastAsia="Times New Roman" w:hAnsi="Times New Roman" w:cs="Times New Roman"/>
                <w:color w:val="000000"/>
                <w:sz w:val="18"/>
                <w:szCs w:val="18"/>
              </w:rPr>
              <w:t>Dra. Constanza Rodríguez Junyent</w:t>
            </w:r>
            <w:r>
              <w:rPr>
                <w:noProof/>
              </w:rPr>
              <w:drawing>
                <wp:inline distT="0" distB="0" distL="0" distR="0" wp14:anchorId="23F691E5" wp14:editId="34D9A1D8">
                  <wp:extent cx="240563" cy="192450"/>
                  <wp:effectExtent l="0" t="0" r="7620" b="0"/>
                  <wp:docPr id="46"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6" name="image2.png">
                            <a:hlinkClick r:id="rId9"/>
                          </pic:cNvPr>
                          <pic:cNvPicPr preferRelativeResize="0"/>
                        </pic:nvPicPr>
                        <pic:blipFill>
                          <a:blip r:embed="rId10"/>
                          <a:srcRect/>
                          <a:stretch>
                            <a:fillRect/>
                          </a:stretch>
                        </pic:blipFill>
                        <pic:spPr>
                          <a:xfrm>
                            <a:off x="0" y="0"/>
                            <a:ext cx="240563" cy="192450"/>
                          </a:xfrm>
                          <a:prstGeom prst="rect">
                            <a:avLst/>
                          </a:prstGeom>
                          <a:ln/>
                        </pic:spPr>
                      </pic:pic>
                    </a:graphicData>
                  </a:graphic>
                </wp:inline>
              </w:drawing>
            </w:r>
            <w:r>
              <w:t xml:space="preserve"> </w:t>
            </w:r>
            <w:r>
              <w:rPr>
                <w:color w:val="000000"/>
                <w:sz w:val="20"/>
                <w:szCs w:val="20"/>
              </w:rPr>
              <w:t xml:space="preserve">    </w:t>
            </w:r>
          </w:p>
          <w:p w14:paraId="7A053BA2" w14:textId="77777777" w:rsidR="00DF4B80" w:rsidRDefault="00DF4B80">
            <w:pPr>
              <w:pBdr>
                <w:top w:val="nil"/>
                <w:left w:val="nil"/>
                <w:bottom w:val="nil"/>
                <w:right w:val="nil"/>
                <w:between w:val="nil"/>
              </w:pBdr>
              <w:shd w:val="clear" w:color="auto" w:fill="FFFFFF"/>
              <w:ind w:right="113"/>
              <w:rPr>
                <w:color w:val="000000"/>
                <w:sz w:val="20"/>
                <w:szCs w:val="20"/>
              </w:rPr>
            </w:pPr>
          </w:p>
          <w:p w14:paraId="35CD9C21" w14:textId="77777777" w:rsidR="00DF4B80" w:rsidRDefault="00DF4B80">
            <w:pPr>
              <w:pBdr>
                <w:top w:val="nil"/>
                <w:left w:val="nil"/>
                <w:bottom w:val="nil"/>
                <w:right w:val="nil"/>
                <w:between w:val="nil"/>
              </w:pBdr>
              <w:shd w:val="clear" w:color="auto" w:fill="FFFFFF"/>
              <w:ind w:right="113"/>
              <w:rPr>
                <w:color w:val="000000"/>
                <w:sz w:val="20"/>
                <w:szCs w:val="20"/>
              </w:rPr>
            </w:pPr>
          </w:p>
          <w:p w14:paraId="2BEB7595" w14:textId="77777777" w:rsidR="00DF4B80" w:rsidRDefault="00720E8E">
            <w:pPr>
              <w:ind w:right="113"/>
              <w:rPr>
                <w:color w:val="000000"/>
                <w:sz w:val="18"/>
                <w:szCs w:val="18"/>
              </w:rPr>
            </w:pPr>
            <w:r>
              <w:rPr>
                <w:color w:val="000000"/>
                <w:sz w:val="18"/>
                <w:szCs w:val="18"/>
              </w:rPr>
              <w:t xml:space="preserve">                                                                                                                                               </w:t>
            </w:r>
          </w:p>
          <w:p w14:paraId="030A9592" w14:textId="77777777" w:rsidR="00DF4B80" w:rsidRDefault="00720E8E">
            <w:pPr>
              <w:pBdr>
                <w:top w:val="nil"/>
                <w:left w:val="nil"/>
                <w:bottom w:val="nil"/>
                <w:right w:val="nil"/>
                <w:between w:val="nil"/>
              </w:pBdr>
              <w:tabs>
                <w:tab w:val="center" w:pos="4252"/>
                <w:tab w:val="left" w:pos="6990"/>
              </w:tabs>
              <w:spacing w:line="360" w:lineRule="auto"/>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Bibliografía</w:t>
            </w:r>
          </w:p>
          <w:p w14:paraId="4818BD9B" w14:textId="77777777" w:rsidR="00DF4B80" w:rsidRDefault="00720E8E">
            <w:pPr>
              <w:pBdr>
                <w:top w:val="nil"/>
                <w:left w:val="nil"/>
                <w:bottom w:val="nil"/>
                <w:right w:val="nil"/>
                <w:between w:val="nil"/>
              </w:pBdr>
              <w:tabs>
                <w:tab w:val="center" w:pos="4252"/>
                <w:tab w:val="left" w:pos="6990"/>
              </w:tabs>
              <w:spacing w:line="360" w:lineRule="auto"/>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ab/>
              <w:t xml:space="preserve"> Programa de las Naciones Unidas para el Desarrollo. ¿Qué son los Objetivos de Desarrollo Sostenible? [Consulta: 20 de abril de 2024]. Disponible en: https://www.undp.org/es/sustainable-development-goals</w:t>
            </w:r>
          </w:p>
          <w:p w14:paraId="782ECCA8" w14:textId="77777777" w:rsidR="00DF4B80" w:rsidRDefault="00720E8E">
            <w:pPr>
              <w:pBdr>
                <w:top w:val="nil"/>
                <w:left w:val="nil"/>
                <w:bottom w:val="nil"/>
                <w:right w:val="nil"/>
                <w:between w:val="nil"/>
              </w:pBdr>
              <w:tabs>
                <w:tab w:val="center" w:pos="4252"/>
                <w:tab w:val="left" w:pos="6990"/>
              </w:tabs>
              <w:spacing w:line="360" w:lineRule="auto"/>
              <w:ind w:right="11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t xml:space="preserve"> FAO/OMS. Dietas Saludables Sostenibles - Principios Rectores. Roma, 2020. [Consulta: 25 de abril de 2024]. Disponible en: https://doi.org/10.4060/ca6640es</w:t>
            </w:r>
          </w:p>
          <w:p w14:paraId="366E48B6" w14:textId="77777777" w:rsidR="00DF4B80" w:rsidRDefault="00720E8E">
            <w:pPr>
              <w:pBdr>
                <w:top w:val="nil"/>
                <w:left w:val="nil"/>
                <w:bottom w:val="nil"/>
                <w:right w:val="nil"/>
                <w:between w:val="nil"/>
              </w:pBdr>
              <w:shd w:val="clear" w:color="auto" w:fill="FFFFFF"/>
              <w:ind w:right="113"/>
              <w:rPr>
                <w:color w:val="000000"/>
                <w:sz w:val="18"/>
                <w:szCs w:val="18"/>
              </w:rPr>
            </w:pPr>
            <w:r w:rsidRPr="008527DD">
              <w:rPr>
                <w:rFonts w:ascii="Times New Roman" w:eastAsia="Times New Roman" w:hAnsi="Times New Roman" w:cs="Times New Roman"/>
                <w:sz w:val="18"/>
                <w:szCs w:val="18"/>
                <w:lang w:val="en-US"/>
              </w:rPr>
              <w:t xml:space="preserve">3. </w:t>
            </w:r>
            <w:proofErr w:type="spellStart"/>
            <w:r w:rsidRPr="008527DD">
              <w:rPr>
                <w:rFonts w:ascii="Times New Roman" w:eastAsia="Times New Roman" w:hAnsi="Times New Roman" w:cs="Times New Roman"/>
                <w:sz w:val="18"/>
                <w:szCs w:val="18"/>
                <w:lang w:val="en-US"/>
              </w:rPr>
              <w:t>Gibas-Dorna</w:t>
            </w:r>
            <w:proofErr w:type="spellEnd"/>
            <w:r w:rsidRPr="008527DD">
              <w:rPr>
                <w:rFonts w:ascii="Times New Roman" w:eastAsia="Times New Roman" w:hAnsi="Times New Roman" w:cs="Times New Roman"/>
                <w:sz w:val="18"/>
                <w:szCs w:val="18"/>
                <w:lang w:val="en-US"/>
              </w:rPr>
              <w:t xml:space="preserve"> M, </w:t>
            </w:r>
            <w:proofErr w:type="spellStart"/>
            <w:r w:rsidRPr="008527DD">
              <w:rPr>
                <w:rFonts w:ascii="Times New Roman" w:eastAsia="Times New Roman" w:hAnsi="Times New Roman" w:cs="Times New Roman"/>
                <w:sz w:val="18"/>
                <w:szCs w:val="18"/>
                <w:lang w:val="en-US"/>
              </w:rPr>
              <w:t>Zukiewicz</w:t>
            </w:r>
            <w:proofErr w:type="spellEnd"/>
            <w:r w:rsidRPr="008527DD">
              <w:rPr>
                <w:rFonts w:ascii="Times New Roman" w:eastAsia="Times New Roman" w:hAnsi="Times New Roman" w:cs="Times New Roman"/>
                <w:sz w:val="18"/>
                <w:szCs w:val="18"/>
                <w:lang w:val="en-US"/>
              </w:rPr>
              <w:t xml:space="preserve">- </w:t>
            </w:r>
            <w:proofErr w:type="spellStart"/>
            <w:r w:rsidRPr="008527DD">
              <w:rPr>
                <w:rFonts w:ascii="Times New Roman" w:eastAsia="Times New Roman" w:hAnsi="Times New Roman" w:cs="Times New Roman"/>
                <w:sz w:val="18"/>
                <w:szCs w:val="18"/>
                <w:lang w:val="en-US"/>
              </w:rPr>
              <w:t>Sobczak</w:t>
            </w:r>
            <w:proofErr w:type="spellEnd"/>
            <w:r w:rsidRPr="008527DD">
              <w:rPr>
                <w:rFonts w:ascii="Times New Roman" w:eastAsia="Times New Roman" w:hAnsi="Times New Roman" w:cs="Times New Roman"/>
                <w:sz w:val="18"/>
                <w:szCs w:val="18"/>
                <w:lang w:val="en-US"/>
              </w:rPr>
              <w:t xml:space="preserve"> W. Sustainable Nutrition and Human Health as Part of Sustainable Development. </w:t>
            </w:r>
            <w:proofErr w:type="spellStart"/>
            <w:r>
              <w:rPr>
                <w:rFonts w:ascii="Times New Roman" w:eastAsia="Times New Roman" w:hAnsi="Times New Roman" w:cs="Times New Roman"/>
                <w:sz w:val="18"/>
                <w:szCs w:val="18"/>
              </w:rPr>
              <w:t>Nutrients</w:t>
            </w:r>
            <w:proofErr w:type="spellEnd"/>
            <w:r>
              <w:rPr>
                <w:rFonts w:ascii="Times New Roman" w:eastAsia="Times New Roman" w:hAnsi="Times New Roman" w:cs="Times New Roman"/>
                <w:sz w:val="18"/>
                <w:szCs w:val="18"/>
              </w:rPr>
              <w:t>. 2024; 16: 225. [Consulta: 28 de abril de 2024]. Disponible en:  https://doi.org/10.3390/nu16020225</w:t>
            </w:r>
            <w:r>
              <w:rPr>
                <w:rFonts w:ascii="Arial" w:eastAsia="Arial" w:hAnsi="Arial" w:cs="Arial"/>
                <w:b/>
                <w:color w:val="000000"/>
                <w:sz w:val="18"/>
                <w:szCs w:val="18"/>
              </w:rPr>
              <w:t xml:space="preserve">                                                                                                                                 </w:t>
            </w:r>
          </w:p>
          <w:p w14:paraId="3FE83560" w14:textId="77777777" w:rsidR="00DF4B80" w:rsidRDefault="00DF4B80">
            <w:pPr>
              <w:pBdr>
                <w:top w:val="nil"/>
                <w:left w:val="nil"/>
                <w:bottom w:val="nil"/>
                <w:right w:val="nil"/>
                <w:between w:val="nil"/>
              </w:pBdr>
              <w:shd w:val="clear" w:color="auto" w:fill="FFFFFF"/>
              <w:ind w:right="113"/>
              <w:rPr>
                <w:color w:val="000000"/>
                <w:sz w:val="16"/>
                <w:szCs w:val="16"/>
              </w:rPr>
            </w:pPr>
          </w:p>
          <w:p w14:paraId="4A5473C0" w14:textId="77777777" w:rsidR="00DF4B80" w:rsidRDefault="00720E8E">
            <w:pPr>
              <w:pBdr>
                <w:top w:val="nil"/>
                <w:left w:val="nil"/>
                <w:bottom w:val="nil"/>
                <w:right w:val="nil"/>
                <w:between w:val="nil"/>
              </w:pBdr>
              <w:shd w:val="clear" w:color="auto" w:fill="FFFFFF"/>
              <w:ind w:right="113"/>
              <w:rPr>
                <w:color w:val="000000"/>
                <w:sz w:val="16"/>
                <w:szCs w:val="16"/>
              </w:rPr>
            </w:pPr>
            <w:r>
              <w:rPr>
                <w:noProof/>
                <w:sz w:val="16"/>
                <w:szCs w:val="16"/>
              </w:rPr>
              <mc:AlternateContent>
                <mc:Choice Requires="wpg">
                  <w:drawing>
                    <wp:inline distT="0" distB="0" distL="0" distR="0" wp14:anchorId="6F4BC72E" wp14:editId="4925281F">
                      <wp:extent cx="1028700" cy="523875"/>
                      <wp:effectExtent l="0" t="0" r="0" b="0"/>
                      <wp:docPr id="40" name="Grupo 40"/>
                      <wp:cNvGraphicFramePr/>
                      <a:graphic xmlns:a="http://schemas.openxmlformats.org/drawingml/2006/main">
                        <a:graphicData uri="http://schemas.microsoft.com/office/word/2010/wordprocessingGroup">
                          <wpg:wgp>
                            <wpg:cNvGrpSpPr/>
                            <wpg:grpSpPr>
                              <a:xfrm>
                                <a:off x="0" y="0"/>
                                <a:ext cx="1028700" cy="523875"/>
                                <a:chOff x="4831650" y="3518050"/>
                                <a:chExt cx="1028700" cy="523900"/>
                              </a:xfrm>
                            </wpg:grpSpPr>
                            <wpg:grpSp>
                              <wpg:cNvPr id="1" name="Grupo 1"/>
                              <wpg:cNvGrpSpPr/>
                              <wpg:grpSpPr>
                                <a:xfrm>
                                  <a:off x="4831650" y="3518063"/>
                                  <a:ext cx="1028700" cy="523875"/>
                                  <a:chOff x="4837285" y="3554620"/>
                                  <a:chExt cx="1017431" cy="450761"/>
                                </a:xfrm>
                              </wpg:grpSpPr>
                              <wps:wsp>
                                <wps:cNvPr id="2" name="Rectángulo 2"/>
                                <wps:cNvSpPr/>
                                <wps:spPr>
                                  <a:xfrm>
                                    <a:off x="4837285" y="3554620"/>
                                    <a:ext cx="1017425" cy="450750"/>
                                  </a:xfrm>
                                  <a:prstGeom prst="rect">
                                    <a:avLst/>
                                  </a:prstGeom>
                                  <a:noFill/>
                                  <a:ln>
                                    <a:noFill/>
                                  </a:ln>
                                </wps:spPr>
                                <wps:txbx>
                                  <w:txbxContent>
                                    <w:p w14:paraId="70BE2162" w14:textId="77777777" w:rsidR="00DF4B80" w:rsidRDefault="00DF4B80">
                                      <w:pPr>
                                        <w:textDirection w:val="btLr"/>
                                      </w:pPr>
                                    </w:p>
                                  </w:txbxContent>
                                </wps:txbx>
                                <wps:bodyPr spcFirstLastPara="1" wrap="square" lIns="91425" tIns="91425" rIns="91425" bIns="91425" anchor="ctr" anchorCtr="0">
                                  <a:noAutofit/>
                                </wps:bodyPr>
                              </wps:wsp>
                              <wpg:grpSp>
                                <wpg:cNvPr id="3" name="Grupo 3"/>
                                <wpg:cNvGrpSpPr/>
                                <wpg:grpSpPr>
                                  <a:xfrm>
                                    <a:off x="4837285" y="3554620"/>
                                    <a:ext cx="1017431" cy="450761"/>
                                    <a:chOff x="0" y="0"/>
                                    <a:chExt cx="11701" cy="4312"/>
                                  </a:xfrm>
                                </wpg:grpSpPr>
                                <wps:wsp>
                                  <wps:cNvPr id="4" name="Rectángulo 4"/>
                                  <wps:cNvSpPr/>
                                  <wps:spPr>
                                    <a:xfrm>
                                      <a:off x="0" y="0"/>
                                      <a:ext cx="10872" cy="4300"/>
                                    </a:xfrm>
                                    <a:prstGeom prst="rect">
                                      <a:avLst/>
                                    </a:prstGeom>
                                    <a:noFill/>
                                    <a:ln>
                                      <a:noFill/>
                                    </a:ln>
                                  </wps:spPr>
                                  <wps:txbx>
                                    <w:txbxContent>
                                      <w:p w14:paraId="10720843" w14:textId="77777777" w:rsidR="00DF4B80" w:rsidRDefault="00DF4B80">
                                        <w:pPr>
                                          <w:textDirection w:val="btLr"/>
                                        </w:pPr>
                                      </w:p>
                                    </w:txbxContent>
                                  </wps:txbx>
                                  <wps:bodyPr spcFirstLastPara="1" wrap="square" lIns="91425" tIns="91425" rIns="91425" bIns="91425" anchor="ctr" anchorCtr="0">
                                    <a:noAutofit/>
                                  </wps:bodyPr>
                                </wps:wsp>
                                <wps:wsp>
                                  <wps:cNvPr id="5" name="Forma libre: forma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1">
                                      <a:alphaModFix/>
                                    </a:blip>
                                    <a:srcRect/>
                                    <a:stretch/>
                                  </pic:blipFill>
                                  <pic:spPr>
                                    <a:xfrm>
                                      <a:off x="0" y="0"/>
                                      <a:ext cx="11673" cy="4069"/>
                                    </a:xfrm>
                                    <a:prstGeom prst="rect">
                                      <a:avLst/>
                                    </a:prstGeom>
                                    <a:noFill/>
                                    <a:ln>
                                      <a:noFill/>
                                    </a:ln>
                                  </pic:spPr>
                                </pic:pic>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028700" cy="523875"/>
                      <wp:effectExtent b="0" l="0" r="0" t="0"/>
                      <wp:docPr id="4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028700" cy="523875"/>
                              </a:xfrm>
                              <a:prstGeom prst="rect"/>
                              <a:ln/>
                            </pic:spPr>
                          </pic:pic>
                        </a:graphicData>
                      </a:graphic>
                    </wp:inline>
                  </w:drawing>
                </mc:Fallback>
              </mc:AlternateContent>
            </w:r>
          </w:p>
          <w:p w14:paraId="24E9585B" w14:textId="77777777" w:rsidR="00DF4B80" w:rsidRDefault="00720E8E">
            <w:pPr>
              <w:pBdr>
                <w:top w:val="nil"/>
                <w:left w:val="nil"/>
                <w:bottom w:val="nil"/>
                <w:right w:val="nil"/>
                <w:between w:val="nil"/>
              </w:pBdr>
              <w:shd w:val="clear" w:color="auto" w:fill="FFFFFF"/>
              <w:ind w:right="113"/>
              <w:rPr>
                <w:color w:val="000000"/>
                <w:sz w:val="16"/>
                <w:szCs w:val="16"/>
              </w:rPr>
            </w:pPr>
            <w:r>
              <w:rPr>
                <w:rFonts w:ascii="Arial" w:eastAsia="Arial" w:hAnsi="Arial" w:cs="Arial"/>
                <w:sz w:val="20"/>
                <w:szCs w:val="20"/>
              </w:rPr>
              <w:t xml:space="preserve">     </w:t>
            </w:r>
          </w:p>
          <w:p w14:paraId="26EF591A" w14:textId="77777777" w:rsidR="00DF4B80" w:rsidRDefault="00DF4B80">
            <w:pPr>
              <w:ind w:right="113"/>
            </w:pPr>
          </w:p>
        </w:tc>
      </w:tr>
    </w:tbl>
    <w:p w14:paraId="16B3AE07" w14:textId="77777777" w:rsidR="00DF4B80" w:rsidRDefault="00720E8E">
      <w:pPr>
        <w:tabs>
          <w:tab w:val="center" w:pos="4252"/>
          <w:tab w:val="left" w:pos="6990"/>
        </w:tabs>
        <w:spacing w:line="360" w:lineRule="auto"/>
        <w:rPr>
          <w:rFonts w:ascii="Arial" w:eastAsia="Arial" w:hAnsi="Arial" w:cs="Arial"/>
          <w:sz w:val="22"/>
          <w:szCs w:val="22"/>
        </w:rPr>
        <w:sectPr w:rsidR="00DF4B80">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titlePg/>
        </w:sectPr>
      </w:pPr>
      <w:r>
        <w:rPr>
          <w:rFonts w:ascii="Arial" w:eastAsia="Arial" w:hAnsi="Arial" w:cs="Arial"/>
          <w:sz w:val="22"/>
          <w:szCs w:val="22"/>
        </w:rPr>
        <w:lastRenderedPageBreak/>
        <w:t xml:space="preserve"> </w:t>
      </w:r>
    </w:p>
    <w:p w14:paraId="0627F8DF" w14:textId="77777777" w:rsidR="00DF4B80" w:rsidRDefault="008527DD">
      <w:pPr>
        <w:pBdr>
          <w:top w:val="nil"/>
          <w:left w:val="nil"/>
          <w:bottom w:val="nil"/>
          <w:right w:val="nil"/>
          <w:between w:val="nil"/>
        </w:pBdr>
        <w:shd w:val="clear" w:color="auto" w:fill="FFFFFF"/>
        <w:rPr>
          <w:rFonts w:ascii="Arial" w:eastAsia="Arial" w:hAnsi="Arial" w:cs="Arial"/>
          <w:sz w:val="20"/>
          <w:szCs w:val="20"/>
        </w:rPr>
      </w:pPr>
      <w:r>
        <w:rPr>
          <w:noProof/>
        </w:rPr>
        <mc:AlternateContent>
          <mc:Choice Requires="wps">
            <w:drawing>
              <wp:anchor distT="0" distB="0" distL="114300" distR="114300" simplePos="0" relativeHeight="251661312" behindDoc="0" locked="0" layoutInCell="1" hidden="0" allowOverlap="1" wp14:anchorId="61356C67" wp14:editId="1D6DFA9A">
                <wp:simplePos x="0" y="0"/>
                <wp:positionH relativeFrom="column">
                  <wp:posOffset>5753100</wp:posOffset>
                </wp:positionH>
                <wp:positionV relativeFrom="paragraph">
                  <wp:posOffset>3860800</wp:posOffset>
                </wp:positionV>
                <wp:extent cx="453326" cy="418401"/>
                <wp:effectExtent l="0" t="0" r="0" b="0"/>
                <wp:wrapNone/>
                <wp:docPr id="41" name="Rectángulo 41"/>
                <wp:cNvGraphicFramePr/>
                <a:graphic xmlns:a="http://schemas.openxmlformats.org/drawingml/2006/main">
                  <a:graphicData uri="http://schemas.microsoft.com/office/word/2010/wordprocessingShape">
                    <wps:wsp>
                      <wps:cNvSpPr/>
                      <wps:spPr>
                        <a:xfrm>
                          <a:off x="0" y="0"/>
                          <a:ext cx="453326" cy="418401"/>
                        </a:xfrm>
                        <a:prstGeom prst="rect">
                          <a:avLst/>
                        </a:prstGeom>
                        <a:solidFill>
                          <a:srgbClr val="509D2F"/>
                        </a:solidFill>
                        <a:ln w="9525" cap="flat" cmpd="sng">
                          <a:solidFill>
                            <a:srgbClr val="000000"/>
                          </a:solidFill>
                          <a:prstDash val="solid"/>
                          <a:round/>
                          <a:headEnd type="none" w="sm" len="sm"/>
                          <a:tailEnd type="none" w="sm" len="sm"/>
                        </a:ln>
                      </wps:spPr>
                      <wps:txbx>
                        <w:txbxContent>
                          <w:p w14:paraId="64C2046A" w14:textId="77777777" w:rsidR="00DF4B80" w:rsidRDefault="00720E8E">
                            <w:pPr>
                              <w:jc w:val="center"/>
                              <w:textDirection w:val="btLr"/>
                            </w:pPr>
                            <w:r>
                              <w:rPr>
                                <w:b/>
                                <w:color w:val="FFFFFF"/>
                              </w:rPr>
                              <w:t>03</w:t>
                            </w:r>
                          </w:p>
                          <w:p w14:paraId="0230439C" w14:textId="77777777" w:rsidR="00DF4B80" w:rsidRDefault="00DF4B80">
                            <w:pPr>
                              <w:textDirection w:val="btLr"/>
                            </w:pPr>
                          </w:p>
                          <w:p w14:paraId="109E56C5" w14:textId="77777777" w:rsidR="00DF4B80" w:rsidRDefault="00DF4B80">
                            <w:pPr>
                              <w:textDirection w:val="btLr"/>
                            </w:pPr>
                          </w:p>
                          <w:p w14:paraId="257385A8" w14:textId="77777777" w:rsidR="00DF4B80" w:rsidRDefault="00DF4B80">
                            <w:pPr>
                              <w:textDirection w:val="btLr"/>
                            </w:pPr>
                          </w:p>
                        </w:txbxContent>
                      </wps:txbx>
                      <wps:bodyPr spcFirstLastPara="1" wrap="square" lIns="91425" tIns="45700" rIns="91425" bIns="45700" anchor="t" anchorCtr="0">
                        <a:noAutofit/>
                      </wps:bodyPr>
                    </wps:wsp>
                  </a:graphicData>
                </a:graphic>
              </wp:anchor>
            </w:drawing>
          </mc:Choice>
          <mc:Fallback>
            <w:pict>
              <v:rect w14:anchorId="61356C67" id="Rectángulo 41" o:spid="_x0000_s1035" style="position:absolute;margin-left:453pt;margin-top:304pt;width:35.7pt;height:3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" fillcolor="#509d2f">
                <v:stroke startarrowwidth="narrow" startarrowlength="short" endarrowwidth="narrow" endarrowlength="short" joinstyle="round"/>
                <v:textbox inset="2.53958mm,1.2694mm,2.53958mm,1.2694mm">
                  <w:txbxContent>
                    <w:p w14:paraId="64C2046A" w14:textId="77777777" w:rsidR="00DF4B80" w:rsidRDefault="00720E8E">
                      <w:pPr>
                        <w:jc w:val="center"/>
                        <w:textDirection w:val="btLr"/>
                      </w:pPr>
                      <w:r>
                        <w:rPr>
                          <w:b/>
                          <w:color w:val="FFFFFF"/>
                        </w:rPr>
                        <w:t>03</w:t>
                      </w:r>
                    </w:p>
                    <w:p w14:paraId="0230439C" w14:textId="77777777" w:rsidR="00DF4B80" w:rsidRDefault="00DF4B80">
                      <w:pPr>
                        <w:textDirection w:val="btLr"/>
                      </w:pPr>
                    </w:p>
                    <w:p w14:paraId="109E56C5" w14:textId="77777777" w:rsidR="00DF4B80" w:rsidRDefault="00DF4B80">
                      <w:pPr>
                        <w:textDirection w:val="btLr"/>
                      </w:pPr>
                    </w:p>
                    <w:p w14:paraId="257385A8" w14:textId="77777777" w:rsidR="00DF4B80" w:rsidRDefault="00DF4B80">
                      <w:pPr>
                        <w:textDirection w:val="btLr"/>
                      </w:pPr>
                    </w:p>
                  </w:txbxContent>
                </v:textbox>
              </v:rect>
            </w:pict>
          </mc:Fallback>
        </mc:AlternateContent>
      </w:r>
      <w:r w:rsidR="00720E8E">
        <w:rPr>
          <w:noProof/>
        </w:rPr>
        <mc:AlternateContent>
          <mc:Choice Requires="wps">
            <w:drawing>
              <wp:anchor distT="0" distB="0" distL="114300" distR="114300" simplePos="0" relativeHeight="251660288" behindDoc="0" locked="0" layoutInCell="1" hidden="0" allowOverlap="1" wp14:anchorId="3FD578EC" wp14:editId="7B8CBCD7">
                <wp:simplePos x="0" y="0"/>
                <wp:positionH relativeFrom="column">
                  <wp:posOffset>292100</wp:posOffset>
                </wp:positionH>
                <wp:positionV relativeFrom="paragraph">
                  <wp:posOffset>5549900</wp:posOffset>
                </wp:positionV>
                <wp:extent cx="453326" cy="418401"/>
                <wp:effectExtent l="0" t="0" r="0" b="0"/>
                <wp:wrapNone/>
                <wp:docPr id="39" name="Rectángulo 39"/>
                <wp:cNvGraphicFramePr/>
                <a:graphic xmlns:a="http://schemas.openxmlformats.org/drawingml/2006/main">
                  <a:graphicData uri="http://schemas.microsoft.com/office/word/2010/wordprocessingShape">
                    <wps:wsp>
                      <wps:cNvSpPr/>
                      <wps:spPr>
                        <a:xfrm>
                          <a:off x="5124100" y="3575562"/>
                          <a:ext cx="443801" cy="408876"/>
                        </a:xfrm>
                        <a:prstGeom prst="rect">
                          <a:avLst/>
                        </a:prstGeom>
                        <a:solidFill>
                          <a:srgbClr val="509D2F"/>
                        </a:solidFill>
                        <a:ln w="9525" cap="flat" cmpd="sng">
                          <a:solidFill>
                            <a:srgbClr val="000000"/>
                          </a:solidFill>
                          <a:prstDash val="solid"/>
                          <a:round/>
                          <a:headEnd type="none" w="sm" len="sm"/>
                          <a:tailEnd type="none" w="sm" len="sm"/>
                        </a:ln>
                      </wps:spPr>
                      <wps:txbx>
                        <w:txbxContent>
                          <w:p w14:paraId="64D5EA1F" w14:textId="77777777" w:rsidR="00DF4B80" w:rsidRDefault="00720E8E">
                            <w:pPr>
                              <w:jc w:val="center"/>
                              <w:textDirection w:val="btLr"/>
                            </w:pPr>
                            <w:proofErr w:type="spellStart"/>
                            <w:r>
                              <w:rPr>
                                <w:b/>
                                <w:color w:val="FFFFFF"/>
                              </w:rPr>
                              <w:t>xx</w:t>
                            </w:r>
                            <w:proofErr w:type="spellEnd"/>
                          </w:p>
                          <w:p w14:paraId="7D838C1D" w14:textId="77777777" w:rsidR="00DF4B80" w:rsidRDefault="00DF4B80">
                            <w:pPr>
                              <w:textDirection w:val="btLr"/>
                            </w:pPr>
                          </w:p>
                          <w:p w14:paraId="3AA3381C" w14:textId="77777777" w:rsidR="00DF4B80" w:rsidRDefault="00DF4B80">
                            <w:pPr>
                              <w:textDirection w:val="btLr"/>
                            </w:pPr>
                          </w:p>
                          <w:p w14:paraId="22AC6284" w14:textId="77777777" w:rsidR="00DF4B80" w:rsidRDefault="00DF4B80">
                            <w:pPr>
                              <w:textDirection w:val="btLr"/>
                            </w:pPr>
                          </w:p>
                        </w:txbxContent>
                      </wps:txbx>
                      <wps:bodyPr spcFirstLastPara="1" wrap="square" lIns="91425" tIns="45700" rIns="91425" bIns="45700" anchor="t" anchorCtr="0">
                        <a:noAutofit/>
                      </wps:bodyPr>
                    </wps:wsp>
                  </a:graphicData>
                </a:graphic>
              </wp:anchor>
            </w:drawing>
          </mc:Choice>
          <mc:Fallback>
            <w:pict>
              <v:rect w14:anchorId="3FD578EC" id="Rectángulo 39" o:spid="_x0000_s1036" style="position:absolute;margin-left:23pt;margin-top:437pt;width:35.7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" fillcolor="#509d2f">
                <v:stroke startarrowwidth="narrow" startarrowlength="short" endarrowwidth="narrow" endarrowlength="short" joinstyle="round"/>
                <v:textbox inset="2.53958mm,1.2694mm,2.53958mm,1.2694mm">
                  <w:txbxContent>
                    <w:p w14:paraId="64D5EA1F" w14:textId="77777777" w:rsidR="00DF4B80" w:rsidRDefault="00720E8E">
                      <w:pPr>
                        <w:jc w:val="center"/>
                        <w:textDirection w:val="btLr"/>
                      </w:pPr>
                      <w:bookmarkStart w:id="4" w:name="_GoBack"/>
                      <w:proofErr w:type="spellStart"/>
                      <w:r>
                        <w:rPr>
                          <w:b/>
                          <w:color w:val="FFFFFF"/>
                        </w:rPr>
                        <w:t>xx</w:t>
                      </w:r>
                      <w:proofErr w:type="spellEnd"/>
                    </w:p>
                    <w:p w14:paraId="7D838C1D" w14:textId="77777777" w:rsidR="00DF4B80" w:rsidRDefault="00DF4B80">
                      <w:pPr>
                        <w:textDirection w:val="btLr"/>
                      </w:pPr>
                    </w:p>
                    <w:p w14:paraId="3AA3381C" w14:textId="77777777" w:rsidR="00DF4B80" w:rsidRDefault="00DF4B80">
                      <w:pPr>
                        <w:textDirection w:val="btLr"/>
                      </w:pPr>
                    </w:p>
                    <w:bookmarkEnd w:id="4"/>
                    <w:p w14:paraId="22AC6284" w14:textId="77777777" w:rsidR="00DF4B80" w:rsidRDefault="00DF4B80">
                      <w:pPr>
                        <w:textDirection w:val="btLr"/>
                      </w:pPr>
                    </w:p>
                  </w:txbxContent>
                </v:textbox>
              </v:rect>
            </w:pict>
          </mc:Fallback>
        </mc:AlternateContent>
      </w:r>
    </w:p>
    <w:sectPr w:rsidR="00DF4B80">
      <w:headerReference w:type="even" r:id="rId20"/>
      <w:headerReference w:type="default" r:id="rId21"/>
      <w:footerReference w:type="default" r:id="rId22"/>
      <w:headerReference w:type="first" r:id="rId23"/>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6C04D" w14:textId="77777777" w:rsidR="004A0AFF" w:rsidRDefault="004A0AFF">
      <w:r>
        <w:separator/>
      </w:r>
    </w:p>
  </w:endnote>
  <w:endnote w:type="continuationSeparator" w:id="0">
    <w:p w14:paraId="56AD6EA2" w14:textId="77777777" w:rsidR="004A0AFF" w:rsidRDefault="004A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942" w14:textId="77777777" w:rsidR="00DF4B80" w:rsidRDefault="00DF4B8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B062" w14:textId="77777777" w:rsidR="00DF4B80" w:rsidRDefault="00DF4B80">
    <w:pPr>
      <w:widowControl w:val="0"/>
      <w:pBdr>
        <w:top w:val="nil"/>
        <w:left w:val="nil"/>
        <w:bottom w:val="nil"/>
        <w:right w:val="nil"/>
        <w:between w:val="nil"/>
      </w:pBdr>
      <w:spacing w:line="276" w:lineRule="auto"/>
      <w:rPr>
        <w:color w:val="000000"/>
      </w:rPr>
    </w:pPr>
  </w:p>
  <w:tbl>
    <w:tblPr>
      <w:tblStyle w:val="a9"/>
      <w:tblW w:w="8183" w:type="dxa"/>
      <w:tblInd w:w="0" w:type="dxa"/>
      <w:tblLayout w:type="fixed"/>
      <w:tblLook w:val="0400" w:firstRow="0" w:lastRow="0" w:firstColumn="0" w:lastColumn="0" w:noHBand="0" w:noVBand="1"/>
    </w:tblPr>
    <w:tblGrid>
      <w:gridCol w:w="8183"/>
    </w:tblGrid>
    <w:tr w:rsidR="00DF4B80" w14:paraId="286FDB24" w14:textId="77777777">
      <w:trPr>
        <w:trHeight w:val="723"/>
      </w:trPr>
      <w:tc>
        <w:tcPr>
          <w:tcW w:w="8183" w:type="dxa"/>
          <w:tcBorders>
            <w:top w:val="single" w:sz="4" w:space="0" w:color="000000"/>
          </w:tcBorders>
        </w:tcPr>
        <w:p w14:paraId="78E29B61" w14:textId="2F303B17" w:rsidR="00DF4B80" w:rsidRDefault="00720E8E">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E43B04">
            <w:rPr>
              <w:rFonts w:ascii="Arial" w:eastAsia="Arial" w:hAnsi="Arial" w:cs="Arial"/>
              <w:color w:val="000000"/>
              <w:sz w:val="16"/>
              <w:szCs w:val="16"/>
            </w:rPr>
            <w:t>1</w:t>
          </w:r>
          <w:r>
            <w:rPr>
              <w:rFonts w:ascii="Arial" w:eastAsia="Arial" w:hAnsi="Arial" w:cs="Arial"/>
              <w:color w:val="000000"/>
              <w:sz w:val="16"/>
              <w:szCs w:val="16"/>
            </w:rPr>
            <w:t>) :S 01-03.</w:t>
          </w:r>
        </w:p>
      </w:tc>
    </w:tr>
  </w:tbl>
  <w:p w14:paraId="6636B424" w14:textId="77777777" w:rsidR="00DF4B80" w:rsidRDefault="00DF4B8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43D3" w14:textId="77777777" w:rsidR="00DF4B80" w:rsidRDefault="00DF4B80">
    <w:pPr>
      <w:widowControl w:val="0"/>
      <w:pBdr>
        <w:top w:val="nil"/>
        <w:left w:val="nil"/>
        <w:bottom w:val="nil"/>
        <w:right w:val="nil"/>
        <w:between w:val="nil"/>
      </w:pBdr>
      <w:spacing w:line="276" w:lineRule="auto"/>
      <w:rPr>
        <w:color w:val="000000"/>
      </w:rPr>
    </w:pPr>
  </w:p>
  <w:tbl>
    <w:tblPr>
      <w:tblStyle w:val="aa"/>
      <w:tblW w:w="7790" w:type="dxa"/>
      <w:tblInd w:w="0" w:type="dxa"/>
      <w:tblLayout w:type="fixed"/>
      <w:tblLook w:val="0400" w:firstRow="0" w:lastRow="0" w:firstColumn="0" w:lastColumn="0" w:noHBand="0" w:noVBand="1"/>
    </w:tblPr>
    <w:tblGrid>
      <w:gridCol w:w="7790"/>
    </w:tblGrid>
    <w:tr w:rsidR="00DF4B80" w14:paraId="4FB382E5" w14:textId="77777777">
      <w:trPr>
        <w:trHeight w:val="962"/>
      </w:trPr>
      <w:tc>
        <w:tcPr>
          <w:tcW w:w="7790" w:type="dxa"/>
          <w:tcBorders>
            <w:top w:val="single" w:sz="4" w:space="0" w:color="000000"/>
          </w:tcBorders>
        </w:tcPr>
        <w:p w14:paraId="09B3BF03" w14:textId="13EA06F4" w:rsidR="00DF4B80" w:rsidRDefault="00720E8E">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E43B04">
            <w:rPr>
              <w:rFonts w:ascii="Arial" w:eastAsia="Arial" w:hAnsi="Arial" w:cs="Arial"/>
              <w:color w:val="000000"/>
              <w:sz w:val="16"/>
              <w:szCs w:val="16"/>
            </w:rPr>
            <w:t>1</w:t>
          </w:r>
          <w:r>
            <w:rPr>
              <w:rFonts w:ascii="Arial" w:eastAsia="Arial" w:hAnsi="Arial" w:cs="Arial"/>
              <w:color w:val="000000"/>
              <w:sz w:val="16"/>
              <w:szCs w:val="16"/>
            </w:rPr>
            <w:t>) :S 01-03.</w:t>
          </w:r>
        </w:p>
      </w:tc>
    </w:tr>
  </w:tbl>
  <w:p w14:paraId="34B17CDC" w14:textId="77777777" w:rsidR="00DF4B80" w:rsidRDefault="00DF4B80">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1725" w14:textId="77777777" w:rsidR="00DF4B80" w:rsidRDefault="00DF4B80">
    <w:pPr>
      <w:widowControl w:val="0"/>
      <w:pBdr>
        <w:top w:val="nil"/>
        <w:left w:val="nil"/>
        <w:bottom w:val="nil"/>
        <w:right w:val="nil"/>
        <w:between w:val="nil"/>
      </w:pBdr>
      <w:spacing w:line="276" w:lineRule="auto"/>
      <w:rPr>
        <w:color w:val="000000"/>
      </w:rPr>
    </w:pPr>
  </w:p>
  <w:tbl>
    <w:tblPr>
      <w:tblStyle w:val="ab"/>
      <w:tblW w:w="9026" w:type="dxa"/>
      <w:tblInd w:w="0" w:type="dxa"/>
      <w:tblLayout w:type="fixed"/>
      <w:tblLook w:val="0400" w:firstRow="0" w:lastRow="0" w:firstColumn="0" w:lastColumn="0" w:noHBand="0" w:noVBand="1"/>
    </w:tblPr>
    <w:tblGrid>
      <w:gridCol w:w="8123"/>
      <w:gridCol w:w="903"/>
    </w:tblGrid>
    <w:tr w:rsidR="00DF4B80" w14:paraId="6A5E7249" w14:textId="77777777">
      <w:tc>
        <w:tcPr>
          <w:tcW w:w="0" w:type="auto"/>
          <w:tcBorders>
            <w:top w:val="single" w:sz="4" w:space="0" w:color="000000"/>
          </w:tcBorders>
          <w:shd w:val="clear" w:color="auto" w:fill="auto"/>
        </w:tcPr>
        <w:p w14:paraId="7423BC9B" w14:textId="77777777" w:rsidR="00DF4B80" w:rsidRDefault="00720E8E">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https://doi.org/10.22529/me.2020.5(3)01</w:t>
          </w:r>
        </w:p>
      </w:tc>
      <w:tc>
        <w:tcPr>
          <w:tcW w:w="0" w:type="auto"/>
          <w:tcBorders>
            <w:top w:val="single" w:sz="4" w:space="0" w:color="C0504D"/>
          </w:tcBorders>
          <w:shd w:val="clear" w:color="auto" w:fill="00B050"/>
        </w:tcPr>
        <w:p w14:paraId="1A07822B" w14:textId="77777777" w:rsidR="00DF4B80" w:rsidRDefault="00720E8E">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end"/>
          </w:r>
        </w:p>
        <w:p w14:paraId="2D1968D7" w14:textId="77777777" w:rsidR="00DF4B80" w:rsidRDefault="00DF4B80">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42D7C2F1" w14:textId="77777777" w:rsidR="00DF4B80" w:rsidRDefault="00DF4B80">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4535973" w14:textId="77777777" w:rsidR="00DF4B80" w:rsidRDefault="00DF4B8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4219" w14:textId="77777777" w:rsidR="004A0AFF" w:rsidRDefault="004A0AFF">
      <w:r>
        <w:separator/>
      </w:r>
    </w:p>
  </w:footnote>
  <w:footnote w:type="continuationSeparator" w:id="0">
    <w:p w14:paraId="59682F44" w14:textId="77777777" w:rsidR="004A0AFF" w:rsidRDefault="004A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F90D" w14:textId="77777777" w:rsidR="00DF4B80" w:rsidRDefault="00DF4B8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33AA" w14:textId="77777777" w:rsidR="00DF4B80" w:rsidRDefault="00720E8E">
    <w:pPr>
      <w:jc w:val="both"/>
      <w:rPr>
        <w:rFonts w:ascii="Arial" w:eastAsia="Arial" w:hAnsi="Arial" w:cs="Arial"/>
        <w:i/>
        <w:sz w:val="16"/>
        <w:szCs w:val="16"/>
      </w:rPr>
    </w:pPr>
    <w:r>
      <w:rPr>
        <w:rFonts w:ascii="Arial" w:eastAsia="Arial" w:hAnsi="Arial" w:cs="Arial"/>
        <w:sz w:val="16"/>
        <w:szCs w:val="16"/>
      </w:rPr>
      <w:t xml:space="preserve">Rodríguez </w:t>
    </w:r>
    <w:proofErr w:type="spellStart"/>
    <w:r>
      <w:rPr>
        <w:rFonts w:ascii="Arial" w:eastAsia="Arial" w:hAnsi="Arial" w:cs="Arial"/>
        <w:sz w:val="16"/>
        <w:szCs w:val="16"/>
      </w:rPr>
      <w:t>Junyet</w:t>
    </w:r>
    <w:proofErr w:type="spellEnd"/>
    <w:r>
      <w:rPr>
        <w:rFonts w:ascii="Arial" w:eastAsia="Arial" w:hAnsi="Arial" w:cs="Arial"/>
        <w:sz w:val="16"/>
        <w:szCs w:val="16"/>
      </w:rPr>
      <w:t xml:space="preserve"> C</w:t>
    </w:r>
    <w:r>
      <w:rPr>
        <w:rFonts w:ascii="Arial" w:eastAsia="Arial" w:hAnsi="Arial" w:cs="Arial"/>
        <w:i/>
        <w:sz w:val="16"/>
        <w:szCs w:val="16"/>
      </w:rPr>
      <w:t>. Congreso Internacional Desarrollo sostenible: avances y procesos desde la alimentación y la nutrición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6F00" w14:textId="77777777" w:rsidR="00DF4B80" w:rsidRDefault="00720E8E">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91D3CBD" wp14:editId="61AFDB93">
          <wp:extent cx="4412213" cy="1276340"/>
          <wp:effectExtent l="0" t="0" r="0" b="0"/>
          <wp:docPr id="45"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7444136F" w14:textId="77777777" w:rsidR="00DF4B80" w:rsidRDefault="00DF4B8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5163" w14:textId="77777777" w:rsidR="00DF4B80" w:rsidRDefault="00DF4B8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8992" w14:textId="77777777" w:rsidR="00DF4B80" w:rsidRDefault="00DF4B80">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54FC" w14:textId="77777777" w:rsidR="00DF4B80" w:rsidRDefault="00DF4B80">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80"/>
    <w:rsid w:val="0003661E"/>
    <w:rsid w:val="001E258C"/>
    <w:rsid w:val="004A0AFF"/>
    <w:rsid w:val="00591CC0"/>
    <w:rsid w:val="00720E8E"/>
    <w:rsid w:val="00740A99"/>
    <w:rsid w:val="00841203"/>
    <w:rsid w:val="008527DD"/>
    <w:rsid w:val="00BF20E8"/>
    <w:rsid w:val="00D25C69"/>
    <w:rsid w:val="00DF4B80"/>
    <w:rsid w:val="00E43B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654E"/>
  <w15:docId w15:val="{34409B03-6BC7-402F-8D76-B6C8A84A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11"/>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table" w:customStyle="1" w:styleId="a2">
    <w:basedOn w:val="TableNormal1"/>
    <w:tblPr>
      <w:tblStyleRowBandSize w:val="1"/>
      <w:tblStyleColBandSize w:val="1"/>
      <w:tblCellMar>
        <w:top w:w="72" w:type="dxa"/>
        <w:left w:w="115" w:type="dxa"/>
        <w:bottom w:w="72"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1"/>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character" w:styleId="Mencinsinresolver">
    <w:name w:val="Unresolved Mention"/>
    <w:basedOn w:val="Fuentedeprrafopredeter"/>
    <w:uiPriority w:val="99"/>
    <w:semiHidden/>
    <w:unhideWhenUsed/>
    <w:rsid w:val="00D916CF"/>
    <w:rPr>
      <w:color w:val="605E5C"/>
      <w:shd w:val="clear" w:color="auto" w:fill="E1DFDD"/>
    </w:rPr>
  </w:style>
  <w:style w:type="table" w:customStyle="1" w:styleId="a7">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b">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doi.org/10.22529/me.2024.9S(1)01"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rcid.org/0000-0002-2257-9901"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W3zB/7vdtQ5/DilIzvDF0rFzQ==">CgMxLjAyCGguZ2pkZ3hzMglpZC5namRneHMyCWguMzBqMHpsbDgAciExdjJwcWZmRVVNbGwzR1R5cDJWazRFM0JObnQxREd2Qzc=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2024-06-11T14:36:00Z</cp:lastPrinted>
  <dcterms:created xsi:type="dcterms:W3CDTF">2024-06-11T14:36:00Z</dcterms:created>
  <dcterms:modified xsi:type="dcterms:W3CDTF">2024-06-11T14:36:00Z</dcterms:modified>
</cp:coreProperties>
</file>