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1F3E" w14:textId="54B80074" w:rsidR="004B4023" w:rsidRDefault="00904CB7">
      <w:pPr>
        <w:pStyle w:val="Ttulo1"/>
        <w:spacing w:before="0" w:after="0"/>
        <w:ind w:hanging="142"/>
        <w:jc w:val="center"/>
      </w:pPr>
      <w:bookmarkStart w:id="0" w:name="_heading=h.gjdgxs" w:colFirst="0" w:colLast="0"/>
      <w:bookmarkEnd w:id="0"/>
      <w:r>
        <w:rPr>
          <w:b w:val="0"/>
          <w:sz w:val="20"/>
          <w:szCs w:val="20"/>
        </w:rPr>
        <w:t xml:space="preserve">                                                                  </w:t>
      </w:r>
      <w:r w:rsidR="007F0D07">
        <w:rPr>
          <w:b w:val="0"/>
          <w:sz w:val="20"/>
          <w:szCs w:val="20"/>
        </w:rPr>
        <w:t xml:space="preserve"> </w:t>
      </w:r>
      <w:r>
        <w:rPr>
          <w:b w:val="0"/>
          <w:sz w:val="20"/>
          <w:szCs w:val="20"/>
        </w:rPr>
        <w:t xml:space="preserve">ARTÍCULO ORIGINAL Rev. </w:t>
      </w:r>
      <w:proofErr w:type="spellStart"/>
      <w:r>
        <w:rPr>
          <w:b w:val="0"/>
          <w:sz w:val="20"/>
          <w:szCs w:val="20"/>
        </w:rPr>
        <w:t>Methodo</w:t>
      </w:r>
      <w:proofErr w:type="spellEnd"/>
      <w:r>
        <w:rPr>
          <w:b w:val="0"/>
          <w:sz w:val="18"/>
          <w:szCs w:val="18"/>
        </w:rPr>
        <w:t xml:space="preserve"> 2024;9(</w:t>
      </w:r>
      <w:r w:rsidR="00A84309">
        <w:rPr>
          <w:b w:val="0"/>
          <w:sz w:val="18"/>
          <w:szCs w:val="18"/>
        </w:rPr>
        <w:t>1</w:t>
      </w:r>
      <w:r>
        <w:rPr>
          <w:b w:val="0"/>
          <w:sz w:val="18"/>
          <w:szCs w:val="18"/>
        </w:rPr>
        <w:t>):</w:t>
      </w:r>
      <w:r w:rsidR="007F0D07">
        <w:rPr>
          <w:b w:val="0"/>
          <w:sz w:val="18"/>
          <w:szCs w:val="18"/>
        </w:rPr>
        <w:t xml:space="preserve"> </w:t>
      </w:r>
      <w:r>
        <w:rPr>
          <w:b w:val="0"/>
          <w:sz w:val="18"/>
          <w:szCs w:val="18"/>
        </w:rPr>
        <w:t>S</w:t>
      </w:r>
      <w:r w:rsidR="007F0D07">
        <w:rPr>
          <w:b w:val="0"/>
          <w:sz w:val="18"/>
          <w:szCs w:val="18"/>
        </w:rPr>
        <w:t xml:space="preserve"> </w:t>
      </w:r>
      <w:r w:rsidR="00412C04">
        <w:rPr>
          <w:b w:val="0"/>
          <w:sz w:val="18"/>
          <w:szCs w:val="18"/>
        </w:rPr>
        <w:t>11-12</w:t>
      </w:r>
      <w:r>
        <w:rPr>
          <w:b w:val="0"/>
          <w:sz w:val="18"/>
          <w:szCs w:val="18"/>
        </w:rPr>
        <w:t xml:space="preserve">                                </w:t>
      </w:r>
    </w:p>
    <w:p w14:paraId="148786AF" w14:textId="3AF03235" w:rsidR="004B4023" w:rsidRPr="007F0D07" w:rsidRDefault="00904CB7">
      <w:pPr>
        <w:pStyle w:val="Ttulo1"/>
        <w:spacing w:before="0" w:after="0"/>
        <w:ind w:hanging="142"/>
        <w:jc w:val="center"/>
        <w:rPr>
          <w:rFonts w:ascii="Verdana" w:eastAsia="Verdana" w:hAnsi="Verdana" w:cs="Verdana"/>
          <w:b w:val="0"/>
          <w:sz w:val="16"/>
          <w:szCs w:val="16"/>
          <w:highlight w:val="white"/>
        </w:rPr>
      </w:pPr>
      <w:r w:rsidRPr="007F0D07">
        <w:rPr>
          <w:rFonts w:ascii="Verdana" w:eastAsia="Verdana" w:hAnsi="Verdana" w:cs="Verdana"/>
          <w:b w:val="0"/>
          <w:sz w:val="17"/>
          <w:szCs w:val="17"/>
        </w:rPr>
        <w:t xml:space="preserve">                                                                                </w:t>
      </w:r>
      <w:hyperlink r:id="rId8" w:history="1">
        <w:r w:rsidRPr="00A84309">
          <w:rPr>
            <w:rStyle w:val="Hipervnculo"/>
            <w:rFonts w:ascii="Verdana" w:eastAsia="Verdana" w:hAnsi="Verdana" w:cs="Verdana"/>
            <w:b w:val="0"/>
            <w:color w:val="auto"/>
            <w:sz w:val="17"/>
            <w:szCs w:val="17"/>
          </w:rPr>
          <w:t>https://doi.org/10.22529/me.2024.9</w:t>
        </w:r>
        <w:r w:rsidR="00A84309" w:rsidRPr="00A84309">
          <w:rPr>
            <w:rStyle w:val="Hipervnculo"/>
            <w:rFonts w:ascii="Verdana" w:eastAsia="Verdana" w:hAnsi="Verdana" w:cs="Verdana"/>
            <w:b w:val="0"/>
            <w:color w:val="auto"/>
            <w:sz w:val="17"/>
            <w:szCs w:val="17"/>
          </w:rPr>
          <w:t>S</w:t>
        </w:r>
        <w:r w:rsidRPr="00A84309">
          <w:rPr>
            <w:rStyle w:val="Hipervnculo"/>
            <w:rFonts w:ascii="Verdana" w:eastAsia="Verdana" w:hAnsi="Verdana" w:cs="Verdana"/>
            <w:b w:val="0"/>
            <w:color w:val="auto"/>
            <w:sz w:val="17"/>
            <w:szCs w:val="17"/>
            <w:highlight w:val="white"/>
          </w:rPr>
          <w:t>(</w:t>
        </w:r>
        <w:r w:rsidR="00A84309" w:rsidRPr="00A84309">
          <w:rPr>
            <w:rStyle w:val="Hipervnculo"/>
            <w:rFonts w:ascii="Verdana" w:eastAsia="Verdana" w:hAnsi="Verdana" w:cs="Verdana"/>
            <w:b w:val="0"/>
            <w:color w:val="auto"/>
            <w:sz w:val="17"/>
            <w:szCs w:val="17"/>
            <w:highlight w:val="white"/>
          </w:rPr>
          <w:t>1</w:t>
        </w:r>
        <w:r w:rsidRPr="00A84309">
          <w:rPr>
            <w:rStyle w:val="Hipervnculo"/>
            <w:rFonts w:ascii="Verdana" w:eastAsia="Verdana" w:hAnsi="Verdana" w:cs="Verdana"/>
            <w:b w:val="0"/>
            <w:color w:val="auto"/>
            <w:sz w:val="17"/>
            <w:szCs w:val="17"/>
            <w:highlight w:val="white"/>
          </w:rPr>
          <w:t>)0</w:t>
        </w:r>
        <w:r w:rsidR="007F0D07" w:rsidRPr="00A84309">
          <w:rPr>
            <w:rStyle w:val="Hipervnculo"/>
            <w:rFonts w:ascii="Verdana" w:eastAsia="Verdana" w:hAnsi="Verdana" w:cs="Verdana"/>
            <w:b w:val="0"/>
            <w:color w:val="auto"/>
            <w:sz w:val="17"/>
            <w:szCs w:val="17"/>
            <w:highlight w:val="white"/>
          </w:rPr>
          <w:t>5</w:t>
        </w:r>
      </w:hyperlink>
    </w:p>
    <w:tbl>
      <w:tblPr>
        <w:tblStyle w:val="a5"/>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43"/>
      </w:tblGrid>
      <w:tr w:rsidR="004B4023" w14:paraId="75D4DD2C" w14:textId="77777777" w:rsidTr="00A84309">
        <w:trPr>
          <w:trHeight w:val="132"/>
        </w:trPr>
        <w:tc>
          <w:tcPr>
            <w:tcW w:w="5396" w:type="dxa"/>
            <w:vAlign w:val="center"/>
          </w:tcPr>
          <w:p w14:paraId="2E46B666" w14:textId="2B0A4DF8" w:rsidR="004B4023" w:rsidRDefault="00A84309">
            <w:pPr>
              <w:spacing w:line="360" w:lineRule="auto"/>
              <w:rPr>
                <w:rFonts w:ascii="Arial" w:eastAsia="Arial" w:hAnsi="Arial" w:cs="Arial"/>
                <w:sz w:val="16"/>
                <w:szCs w:val="16"/>
              </w:rPr>
            </w:pPr>
            <w:bookmarkStart w:id="1" w:name="_heading=h.3znysh7" w:colFirst="0" w:colLast="0"/>
            <w:bookmarkEnd w:id="1"/>
            <w:r>
              <w:rPr>
                <w:rFonts w:ascii="Arial" w:eastAsia="Arial" w:hAnsi="Arial" w:cs="Arial"/>
                <w:sz w:val="16"/>
                <w:szCs w:val="16"/>
              </w:rPr>
              <w:t>Recibido 23</w:t>
            </w:r>
            <w:r w:rsidR="007F0D07">
              <w:rPr>
                <w:rFonts w:ascii="Arial" w:eastAsia="Arial" w:hAnsi="Arial" w:cs="Arial"/>
                <w:sz w:val="16"/>
                <w:szCs w:val="16"/>
              </w:rPr>
              <w:t xml:space="preserve"> Sep</w:t>
            </w:r>
            <w:r w:rsidR="00904CB7">
              <w:rPr>
                <w:rFonts w:ascii="Arial" w:eastAsia="Arial" w:hAnsi="Arial" w:cs="Arial"/>
                <w:sz w:val="16"/>
                <w:szCs w:val="16"/>
              </w:rPr>
              <w:t>. 2023 | Aceptado</w:t>
            </w:r>
            <w:r>
              <w:rPr>
                <w:rFonts w:ascii="Arial" w:eastAsia="Arial" w:hAnsi="Arial" w:cs="Arial"/>
                <w:sz w:val="16"/>
                <w:szCs w:val="16"/>
              </w:rPr>
              <w:t xml:space="preserve"> </w:t>
            </w:r>
            <w:r w:rsidR="007F0D07">
              <w:rPr>
                <w:rFonts w:ascii="Arial" w:eastAsia="Arial" w:hAnsi="Arial" w:cs="Arial"/>
                <w:sz w:val="16"/>
                <w:szCs w:val="16"/>
              </w:rPr>
              <w:t xml:space="preserve">05 Feb. </w:t>
            </w:r>
            <w:r w:rsidR="00904CB7">
              <w:rPr>
                <w:rFonts w:ascii="Arial" w:eastAsia="Arial" w:hAnsi="Arial" w:cs="Arial"/>
                <w:sz w:val="16"/>
                <w:szCs w:val="16"/>
              </w:rPr>
              <w:t xml:space="preserve">2023 |Publicado </w:t>
            </w:r>
            <w:r w:rsidR="007F0D07">
              <w:rPr>
                <w:rFonts w:ascii="Arial" w:eastAsia="Arial" w:hAnsi="Arial" w:cs="Arial"/>
                <w:sz w:val="16"/>
                <w:szCs w:val="16"/>
              </w:rPr>
              <w:t>1</w:t>
            </w:r>
            <w:r w:rsidR="0056193C">
              <w:rPr>
                <w:rFonts w:ascii="Arial" w:eastAsia="Arial" w:hAnsi="Arial" w:cs="Arial"/>
                <w:sz w:val="16"/>
                <w:szCs w:val="16"/>
              </w:rPr>
              <w:t>4</w:t>
            </w:r>
            <w:r w:rsidR="00904CB7">
              <w:rPr>
                <w:rFonts w:ascii="Arial" w:eastAsia="Arial" w:hAnsi="Arial" w:cs="Arial"/>
                <w:sz w:val="16"/>
                <w:szCs w:val="16"/>
              </w:rPr>
              <w:t xml:space="preserve"> </w:t>
            </w:r>
            <w:r w:rsidR="007F0D07">
              <w:rPr>
                <w:rFonts w:ascii="Arial" w:eastAsia="Arial" w:hAnsi="Arial" w:cs="Arial"/>
                <w:sz w:val="16"/>
                <w:szCs w:val="16"/>
              </w:rPr>
              <w:t>Ju</w:t>
            </w:r>
            <w:bookmarkStart w:id="2" w:name="_GoBack"/>
            <w:bookmarkEnd w:id="2"/>
            <w:r w:rsidR="007F0D07">
              <w:rPr>
                <w:rFonts w:ascii="Arial" w:eastAsia="Arial" w:hAnsi="Arial" w:cs="Arial"/>
                <w:sz w:val="16"/>
                <w:szCs w:val="16"/>
              </w:rPr>
              <w:t>n</w:t>
            </w:r>
            <w:r w:rsidR="00904CB7">
              <w:rPr>
                <w:rFonts w:ascii="Arial" w:eastAsia="Arial" w:hAnsi="Arial" w:cs="Arial"/>
                <w:sz w:val="16"/>
                <w:szCs w:val="16"/>
              </w:rPr>
              <w:t>. 2024</w:t>
            </w:r>
          </w:p>
        </w:tc>
        <w:tc>
          <w:tcPr>
            <w:tcW w:w="3143" w:type="dxa"/>
            <w:shd w:val="clear" w:color="auto" w:fill="509D2F"/>
            <w:vAlign w:val="center"/>
          </w:tcPr>
          <w:p w14:paraId="69D04430" w14:textId="77777777" w:rsidR="004B4023" w:rsidRDefault="004B4023">
            <w:pPr>
              <w:spacing w:line="360" w:lineRule="auto"/>
              <w:jc w:val="center"/>
              <w:rPr>
                <w:rFonts w:ascii="Arial" w:eastAsia="Arial" w:hAnsi="Arial" w:cs="Arial"/>
                <w:color w:val="509D2F"/>
                <w:sz w:val="16"/>
                <w:szCs w:val="16"/>
              </w:rPr>
            </w:pPr>
          </w:p>
        </w:tc>
      </w:tr>
    </w:tbl>
    <w:p w14:paraId="0235C4DE" w14:textId="77777777" w:rsidR="004B4023" w:rsidRDefault="004B4023">
      <w:pPr>
        <w:sectPr w:rsidR="004B4023">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3" w:name="_heading=h.30j0zll" w:colFirst="0" w:colLast="0"/>
      <w:bookmarkEnd w:id="3"/>
    </w:p>
    <w:p w14:paraId="63CE3111" w14:textId="77777777" w:rsidR="004B4023" w:rsidRDefault="00904CB7">
      <w:pPr>
        <w:jc w:val="left"/>
        <w:rPr>
          <w:rFonts w:ascii="Arial" w:eastAsia="Arial" w:hAnsi="Arial" w:cs="Arial"/>
          <w:b/>
          <w:color w:val="000000"/>
          <w:sz w:val="28"/>
          <w:szCs w:val="28"/>
        </w:rPr>
      </w:pPr>
      <w:r>
        <w:rPr>
          <w:rFonts w:ascii="Arial" w:eastAsia="Arial" w:hAnsi="Arial" w:cs="Arial"/>
          <w:b/>
          <w:color w:val="000000"/>
          <w:sz w:val="28"/>
          <w:szCs w:val="28"/>
        </w:rPr>
        <w:t>Disponibilidad de alimentos de origen vegetal en Argentina, Chile y Uruguay en los últimos 60 años</w:t>
      </w:r>
    </w:p>
    <w:p w14:paraId="783D50C3" w14:textId="77777777" w:rsidR="004B4023" w:rsidRDefault="004B4023">
      <w:pPr>
        <w:jc w:val="left"/>
        <w:rPr>
          <w:rFonts w:ascii="Arial" w:eastAsia="Arial" w:hAnsi="Arial" w:cs="Arial"/>
          <w:b/>
          <w:color w:val="000000"/>
          <w:sz w:val="28"/>
          <w:szCs w:val="28"/>
        </w:rPr>
      </w:pPr>
    </w:p>
    <w:p w14:paraId="635035C9" w14:textId="77777777" w:rsidR="004B4023" w:rsidRPr="00754C12" w:rsidRDefault="00904CB7">
      <w:pPr>
        <w:jc w:val="left"/>
        <w:rPr>
          <w:rFonts w:ascii="Arial" w:eastAsia="Arial" w:hAnsi="Arial" w:cs="Arial"/>
          <w:b/>
          <w:color w:val="000000"/>
          <w:sz w:val="28"/>
          <w:szCs w:val="28"/>
          <w:lang w:val="en-US"/>
        </w:rPr>
      </w:pPr>
      <w:r w:rsidRPr="00754C12">
        <w:rPr>
          <w:rFonts w:ascii="Arial" w:eastAsia="Arial" w:hAnsi="Arial" w:cs="Arial"/>
          <w:b/>
          <w:color w:val="000000"/>
          <w:sz w:val="28"/>
          <w:szCs w:val="28"/>
          <w:lang w:val="en-US"/>
        </w:rPr>
        <w:t>Availability of plant-based foods in Argentina, Chile and Uruguay in the last 60 years</w:t>
      </w:r>
    </w:p>
    <w:p w14:paraId="172C3E0F" w14:textId="77777777" w:rsidR="004B4023" w:rsidRPr="00754C12" w:rsidRDefault="004B4023">
      <w:pPr>
        <w:jc w:val="left"/>
        <w:rPr>
          <w:rFonts w:ascii="Arial" w:eastAsia="Arial" w:hAnsi="Arial" w:cs="Arial"/>
          <w:b/>
          <w:color w:val="000000"/>
          <w:sz w:val="28"/>
          <w:szCs w:val="28"/>
          <w:lang w:val="en-US"/>
        </w:rPr>
      </w:pPr>
    </w:p>
    <w:p w14:paraId="1755775B" w14:textId="77777777" w:rsidR="004B4023" w:rsidRDefault="00904CB7">
      <w:pPr>
        <w:jc w:val="left"/>
        <w:rPr>
          <w:color w:val="333333"/>
        </w:rPr>
      </w:pPr>
      <w:r>
        <w:rPr>
          <w:color w:val="333333"/>
        </w:rPr>
        <w:t>Natalia Belén Bertorello</w:t>
      </w:r>
      <w:r>
        <w:rPr>
          <w:color w:val="333333"/>
          <w:vertAlign w:val="superscript"/>
        </w:rPr>
        <w:t>1</w:t>
      </w:r>
      <w:r>
        <w:rPr>
          <w:noProof/>
          <w:color w:val="333333"/>
        </w:rPr>
        <w:drawing>
          <wp:inline distT="0" distB="0" distL="0" distR="0" wp14:anchorId="787E95C8" wp14:editId="2B4517C3">
            <wp:extent cx="216820" cy="174660"/>
            <wp:effectExtent l="0" t="0" r="0" b="0"/>
            <wp:docPr id="1108" name="image1.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108" name="image1.png">
                      <a:hlinkClick r:id="rId15"/>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rPr>
          <w:color w:val="333333"/>
        </w:rPr>
        <w:t>, Federico Minin</w:t>
      </w:r>
      <w:r>
        <w:rPr>
          <w:color w:val="333333"/>
          <w:vertAlign w:val="superscript"/>
        </w:rPr>
        <w:t>1</w:t>
      </w:r>
      <w:r>
        <w:rPr>
          <w:color w:val="333333"/>
        </w:rPr>
        <w:t>, Sharon Viscardi</w:t>
      </w:r>
      <w:r>
        <w:rPr>
          <w:color w:val="333333"/>
          <w:vertAlign w:val="superscript"/>
        </w:rPr>
        <w:t>2,3</w:t>
      </w:r>
      <w:r>
        <w:rPr>
          <w:color w:val="333333"/>
        </w:rPr>
        <w:t>, Constanza Rodríguez Junyent</w:t>
      </w:r>
      <w:r>
        <w:rPr>
          <w:color w:val="333333"/>
          <w:vertAlign w:val="superscript"/>
        </w:rPr>
        <w:t>1</w:t>
      </w:r>
    </w:p>
    <w:p w14:paraId="44D0907C" w14:textId="77777777" w:rsidR="004B4023" w:rsidRDefault="004B4023">
      <w:pPr>
        <w:jc w:val="left"/>
        <w:rPr>
          <w:vertAlign w:val="superscript"/>
        </w:rPr>
      </w:pPr>
    </w:p>
    <w:p w14:paraId="1043C841" w14:textId="77777777" w:rsidR="004B4023" w:rsidRDefault="00904CB7">
      <w:pPr>
        <w:jc w:val="left"/>
        <w:rPr>
          <w:vertAlign w:val="superscript"/>
        </w:rPr>
      </w:pPr>
      <w:r>
        <w:rPr>
          <w:vertAlign w:val="superscript"/>
        </w:rPr>
        <w:t>1.Universidad Católica de Córdoba, Facultad de Ciencias de la Salud. Carrera de Licenciatura en Nutrición</w:t>
      </w:r>
    </w:p>
    <w:p w14:paraId="13662BF9" w14:textId="77777777" w:rsidR="004B4023" w:rsidRDefault="00904CB7">
      <w:pPr>
        <w:jc w:val="left"/>
        <w:rPr>
          <w:vertAlign w:val="superscript"/>
        </w:rPr>
      </w:pPr>
      <w:r>
        <w:rPr>
          <w:vertAlign w:val="superscript"/>
        </w:rPr>
        <w:t>2.</w:t>
      </w:r>
      <w:r>
        <w:t xml:space="preserve"> </w:t>
      </w:r>
      <w:r>
        <w:rPr>
          <w:vertAlign w:val="superscript"/>
        </w:rPr>
        <w:t>Universidad Católica de Temuco, Temuco, Chile. Facultad de Ciencias de la Salud, Laboratorio de investigación en Salud de Precisión, Departamento de Procesos Diagnóstico y Evaluación.</w:t>
      </w:r>
    </w:p>
    <w:p w14:paraId="51B1B870" w14:textId="77777777" w:rsidR="004B4023" w:rsidRDefault="00904CB7">
      <w:pPr>
        <w:jc w:val="left"/>
        <w:rPr>
          <w:vertAlign w:val="superscript"/>
        </w:rPr>
      </w:pPr>
      <w:r>
        <w:rPr>
          <w:vertAlign w:val="superscript"/>
        </w:rPr>
        <w:t>3.</w:t>
      </w:r>
      <w:r>
        <w:t xml:space="preserve"> </w:t>
      </w:r>
      <w:r>
        <w:rPr>
          <w:vertAlign w:val="superscript"/>
        </w:rPr>
        <w:t>Universidad Católica de Temuco, Temuco, Chile. Núcleo de investigación en Producción Alimentaria</w:t>
      </w:r>
    </w:p>
    <w:p w14:paraId="29FD7762" w14:textId="77777777" w:rsidR="004B4023" w:rsidRDefault="00904CB7">
      <w:pPr>
        <w:jc w:val="left"/>
        <w:rPr>
          <w:vertAlign w:val="superscript"/>
        </w:rPr>
      </w:pPr>
      <w:r>
        <w:rPr>
          <w:vertAlign w:val="superscript"/>
        </w:rPr>
        <w:t>Correspondencia: Natalia Belén Bertorello. Email: licnataliabertorello@gmail.com</w:t>
      </w:r>
    </w:p>
    <w:p w14:paraId="7BD9A425" w14:textId="77777777" w:rsidR="004B4023" w:rsidRDefault="004B4023">
      <w:pPr>
        <w:tabs>
          <w:tab w:val="left" w:pos="6765"/>
        </w:tabs>
        <w:rPr>
          <w:rFonts w:ascii="Arial" w:eastAsia="Arial" w:hAnsi="Arial" w:cs="Arial"/>
          <w:b/>
          <w:sz w:val="24"/>
        </w:rPr>
      </w:pPr>
    </w:p>
    <w:p w14:paraId="677B0C76" w14:textId="77777777" w:rsidR="004B4023" w:rsidRDefault="00904CB7">
      <w:pPr>
        <w:tabs>
          <w:tab w:val="left" w:pos="6765"/>
        </w:tabs>
        <w:rPr>
          <w:rFonts w:ascii="Arial" w:eastAsia="Arial" w:hAnsi="Arial" w:cs="Arial"/>
          <w:b/>
          <w:sz w:val="24"/>
        </w:rPr>
      </w:pPr>
      <w:r>
        <w:rPr>
          <w:rFonts w:ascii="Arial" w:eastAsia="Arial" w:hAnsi="Arial" w:cs="Arial"/>
          <w:b/>
          <w:sz w:val="24"/>
        </w:rPr>
        <w:t>Resumen</w:t>
      </w:r>
    </w:p>
    <w:p w14:paraId="7699EFCB" w14:textId="77777777" w:rsidR="004B4023" w:rsidRDefault="00904CB7">
      <w:pPr>
        <w:tabs>
          <w:tab w:val="left" w:pos="6765"/>
        </w:tabs>
        <w:rPr>
          <w:b/>
        </w:rPr>
      </w:pPr>
      <w:r>
        <w:rPr>
          <w:rFonts w:ascii="Arial" w:eastAsia="Arial" w:hAnsi="Arial" w:cs="Arial"/>
          <w:b/>
          <w:sz w:val="24"/>
        </w:rPr>
        <w:tab/>
      </w:r>
    </w:p>
    <w:p w14:paraId="0A91324A" w14:textId="77777777" w:rsidR="004B4023" w:rsidRDefault="00904CB7">
      <w:r>
        <w:rPr>
          <w:color w:val="202124"/>
        </w:rPr>
        <w:t xml:space="preserve">INTRODUCCIÓN: </w:t>
      </w:r>
      <w:r>
        <w:t>Los objetivos del desarrollo sostenible nos invita a cuidar el planeta y asegurar la prosperidad para todos. Frente a los cambiantes patrones de producción y consumo en torno al agua, energía y alimentos, resulta de gran interés estudiar la disponibilidad alimentaria, con el fin de implementar acciones que lleven a garantizar las necesidades de la población, permitiendo el desarrollo sustentable sin comprometer las generaciones futuras</w:t>
      </w:r>
      <w:r w:rsidRPr="0077134E">
        <w:rPr>
          <w:vertAlign w:val="superscript"/>
        </w:rPr>
        <w:t>1,2</w:t>
      </w:r>
      <w:r>
        <w:t xml:space="preserve">. El objetivo del trabajo fue determinar la proporción de alimentos de origen vegetal (AOV) en relación al suministro total de energía para Argentina, Chile y Uruguay e inspeccionar su evolución en los últimos 60 años. </w:t>
      </w:r>
    </w:p>
    <w:p w14:paraId="7F42F7F4" w14:textId="77777777" w:rsidR="0077134E" w:rsidRDefault="00904CB7">
      <w:pPr>
        <w:rPr>
          <w:color w:val="202124"/>
        </w:rPr>
      </w:pPr>
      <w:r>
        <w:rPr>
          <w:color w:val="202124"/>
        </w:rPr>
        <w:t>MATERIAL Y M</w:t>
      </w:r>
      <w:r w:rsidR="0077134E">
        <w:rPr>
          <w:color w:val="202124"/>
        </w:rPr>
        <w:t>É</w:t>
      </w:r>
      <w:r>
        <w:rPr>
          <w:color w:val="202124"/>
        </w:rPr>
        <w:t>TODOS: estudio descriptivo, longitudinal. La proporción de AOV en la disponibilidad total de energía se consideró como el suministro de energía (kcal/persona/día) de los siguientes grupos de alimentos: cereales, tubérculos, legumbres, frutas, verduras, aceites, semillas, frutas secas y azúcar (excepto miel). Dicha información se extrajo de las Hojas de Balance de Alimentos (HBA), instrumento diseñado y elaborado por la Organización de las Naciones Unidas, para la Agricultura y la Alimentación (FAO), a partir de información estadística confiable disponible desde su sitio web3. Se consideró el período de 1961, 1990 y 2020 de las HBA para Argentina, Chile y Uruguay. Se tomaron estos años como referencia por la existencia de información proveniente de estos años y tomando ciclos de 30 años para evaluar posibles cambios en la disponibilidad alimentaria.</w:t>
      </w:r>
    </w:p>
    <w:p w14:paraId="472F38E3" w14:textId="77777777" w:rsidR="004B4023" w:rsidRDefault="0077134E">
      <w:pPr>
        <w:rPr>
          <w:color w:val="202124"/>
        </w:rPr>
      </w:pPr>
      <w:r>
        <w:rPr>
          <w:color w:val="202124"/>
        </w:rPr>
        <w:t>CONSIDERACIONES ÉTICAS</w:t>
      </w:r>
      <w:r w:rsidRPr="0077134E">
        <w:rPr>
          <w:color w:val="202124"/>
        </w:rPr>
        <w:t>: los datos fueron extraídos de fuentes secundarias, todas las bases de datos son de dominio público y no requiere evaluación de comité de ética.</w:t>
      </w:r>
      <w:r w:rsidR="00904CB7">
        <w:rPr>
          <w:color w:val="202124"/>
        </w:rPr>
        <w:t xml:space="preserve"> </w:t>
      </w:r>
    </w:p>
    <w:p w14:paraId="79A63002" w14:textId="77777777" w:rsidR="004B4023" w:rsidRDefault="00904CB7">
      <w:r>
        <w:rPr>
          <w:color w:val="202124"/>
        </w:rPr>
        <w:t xml:space="preserve">RESULTADOS: El suministro de energía promedio durante el 2020 en los tres países fue 3232 ±95,1 Kcal/persona/día. En relación a la proporción de energía proveniente de AOV, fue mayor en Chile y Uruguay (68%), mientras que Argentina presentó un porcentaje menor (65,1%). El grupo de los cereales fue el que aportó la mayor cantidad de energía de AOV. La contribución de AOV a la energía total, aumentó en Uruguay y en Argentina, 14,5% y 2,8% respectivamente y disminuyó en Chile 9,6% entre 1961 y 2020. </w:t>
      </w:r>
      <w:r>
        <w:t>CONCLUSIONES: Si bien se evidenciaría algún incremento de disponibilidad de AOV principalmente en Uruguay, se requiere continuar trabajando en nuevas estrategias que garanticen la seguridad alimentaria y nutricional y permitan la conservación de recursos naturales.</w:t>
      </w:r>
    </w:p>
    <w:p w14:paraId="778CAADE" w14:textId="77777777" w:rsidR="004B4023" w:rsidRDefault="004B4023">
      <w:pPr>
        <w:rPr>
          <w:i/>
        </w:rPr>
      </w:pPr>
    </w:p>
    <w:p w14:paraId="6A840773" w14:textId="77777777" w:rsidR="004B4023" w:rsidRDefault="004B4023"/>
    <w:p w14:paraId="661EA9E8" w14:textId="77777777" w:rsidR="004B4023" w:rsidRDefault="00904CB7">
      <w:r>
        <w:rPr>
          <w:rFonts w:ascii="Arial" w:eastAsia="Arial" w:hAnsi="Arial" w:cs="Arial"/>
          <w:b/>
          <w:sz w:val="24"/>
        </w:rPr>
        <w:t>Palabras clave:</w:t>
      </w:r>
      <w:r>
        <w:t xml:space="preserve"> Disponibilidad alimentaria, alimentos de origen vegetal, Argentina, Chile y Uruguay</w:t>
      </w:r>
    </w:p>
    <w:p w14:paraId="41690F09" w14:textId="77777777" w:rsidR="00AC6622" w:rsidRPr="00AC6622" w:rsidRDefault="00AC6622">
      <w:pPr>
        <w:rPr>
          <w:lang w:val="es-AR"/>
        </w:rPr>
      </w:pPr>
      <w:r>
        <w:rPr>
          <w:noProof/>
        </w:rPr>
        <mc:AlternateContent>
          <mc:Choice Requires="wps">
            <w:drawing>
              <wp:anchor distT="0" distB="0" distL="114300" distR="114300" simplePos="0" relativeHeight="251662336" behindDoc="0" locked="0" layoutInCell="1" hidden="0" allowOverlap="1" wp14:anchorId="14AD624B" wp14:editId="5AA0918A">
                <wp:simplePos x="0" y="0"/>
                <wp:positionH relativeFrom="column">
                  <wp:posOffset>5495925</wp:posOffset>
                </wp:positionH>
                <wp:positionV relativeFrom="paragraph">
                  <wp:posOffset>338455</wp:posOffset>
                </wp:positionV>
                <wp:extent cx="446405" cy="401955"/>
                <wp:effectExtent l="0" t="0" r="0" b="0"/>
                <wp:wrapNone/>
                <wp:docPr id="1104" name="Rectángulo 1104"/>
                <wp:cNvGraphicFramePr/>
                <a:graphic xmlns:a="http://schemas.openxmlformats.org/drawingml/2006/main">
                  <a:graphicData uri="http://schemas.microsoft.com/office/word/2010/wordprocessingShape">
                    <wps:wsp>
                      <wps:cNvSpPr/>
                      <wps:spPr>
                        <a:xfrm flipH="1">
                          <a:off x="0" y="0"/>
                          <a:ext cx="446405" cy="401955"/>
                        </a:xfrm>
                        <a:prstGeom prst="rect">
                          <a:avLst/>
                        </a:prstGeom>
                        <a:solidFill>
                          <a:srgbClr val="509D2F"/>
                        </a:solidFill>
                        <a:ln w="9525" cap="flat" cmpd="sng">
                          <a:solidFill>
                            <a:srgbClr val="000000"/>
                          </a:solidFill>
                          <a:prstDash val="solid"/>
                          <a:round/>
                          <a:headEnd type="none" w="sm" len="sm"/>
                          <a:tailEnd type="none" w="sm" len="sm"/>
                        </a:ln>
                      </wps:spPr>
                      <wps:txbx>
                        <w:txbxContent>
                          <w:p w14:paraId="54571AB2" w14:textId="77777777" w:rsidR="00AC6622" w:rsidRPr="007F0D07" w:rsidRDefault="00AC6622" w:rsidP="00AC6622">
                            <w:pPr>
                              <w:jc w:val="center"/>
                              <w:textDirection w:val="btLr"/>
                              <w:rPr>
                                <w:lang w:val="es-AR"/>
                              </w:rPr>
                            </w:pPr>
                            <w:r>
                              <w:rPr>
                                <w:b/>
                                <w:color w:val="FFFFFF"/>
                                <w:sz w:val="24"/>
                                <w:lang w:val="es-AR"/>
                              </w:rPr>
                              <w:t>1</w:t>
                            </w:r>
                            <w:r w:rsidR="00412C04">
                              <w:rPr>
                                <w:b/>
                                <w:color w:val="FFFFFF"/>
                                <w:sz w:val="24"/>
                                <w:lang w:val="es-AR"/>
                              </w:rPr>
                              <w:t>1</w:t>
                            </w:r>
                          </w:p>
                        </w:txbxContent>
                      </wps:txbx>
                      <wps:bodyPr spcFirstLastPara="1" wrap="square" lIns="91425" tIns="45675" rIns="91425" bIns="45675" anchor="t" anchorCtr="0">
                        <a:noAutofit/>
                      </wps:bodyPr>
                    </wps:wsp>
                  </a:graphicData>
                </a:graphic>
              </wp:anchor>
            </w:drawing>
          </mc:Choice>
          <mc:Fallback>
            <w:pict>
              <v:rect w14:anchorId="14AD624B" id="Rectángulo 1104" o:spid="_x0000_s1026" style="position:absolute;left:0;text-align:left;margin-left:432.75pt;margin-top:26.65pt;width:35.15pt;height:31.65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" fillcolor="#509d2f">
                <v:stroke startarrowwidth="narrow" startarrowlength="short" endarrowwidth="narrow" endarrowlength="short" joinstyle="round"/>
                <v:textbox inset="2.53958mm,1.26875mm,2.53958mm,1.26875mm">
                  <w:txbxContent>
                    <w:p w14:paraId="54571AB2" w14:textId="77777777" w:rsidR="00AC6622" w:rsidRPr="007F0D07" w:rsidRDefault="00AC6622" w:rsidP="00AC6622">
                      <w:pPr>
                        <w:jc w:val="center"/>
                        <w:textDirection w:val="btLr"/>
                        <w:rPr>
                          <w:lang w:val="es-AR"/>
                        </w:rPr>
                      </w:pPr>
                      <w:r>
                        <w:rPr>
                          <w:b/>
                          <w:color w:val="FFFFFF"/>
                          <w:sz w:val="24"/>
                          <w:lang w:val="es-AR"/>
                        </w:rPr>
                        <w:t>1</w:t>
                      </w:r>
                      <w:r w:rsidR="00412C04">
                        <w:rPr>
                          <w:b/>
                          <w:color w:val="FFFFFF"/>
                          <w:sz w:val="24"/>
                          <w:lang w:val="es-AR"/>
                        </w:rPr>
                        <w:t>1</w:t>
                      </w:r>
                    </w:p>
                  </w:txbxContent>
                </v:textbox>
              </v:rect>
            </w:pict>
          </mc:Fallback>
        </mc:AlternateContent>
      </w:r>
    </w:p>
    <w:p w14:paraId="7672995E" w14:textId="77777777" w:rsidR="004B4023" w:rsidRPr="00754C12" w:rsidRDefault="00904CB7">
      <w:pPr>
        <w:rPr>
          <w:rFonts w:ascii="Arial" w:eastAsia="Arial" w:hAnsi="Arial" w:cs="Arial"/>
          <w:b/>
          <w:sz w:val="24"/>
          <w:lang w:val="en-US"/>
        </w:rPr>
      </w:pPr>
      <w:r w:rsidRPr="00754C12">
        <w:rPr>
          <w:rFonts w:ascii="Arial" w:eastAsia="Arial" w:hAnsi="Arial" w:cs="Arial"/>
          <w:b/>
          <w:sz w:val="24"/>
          <w:lang w:val="en-US"/>
        </w:rPr>
        <w:lastRenderedPageBreak/>
        <w:t>Abstract</w:t>
      </w:r>
    </w:p>
    <w:p w14:paraId="2572A7D5" w14:textId="77777777" w:rsidR="004B4023" w:rsidRPr="00754C12" w:rsidRDefault="004B4023">
      <w:pPr>
        <w:rPr>
          <w:rFonts w:ascii="Arial" w:eastAsia="Arial" w:hAnsi="Arial" w:cs="Arial"/>
          <w:sz w:val="24"/>
          <w:lang w:val="en-US"/>
        </w:rPr>
      </w:pPr>
    </w:p>
    <w:p w14:paraId="3A9D5372" w14:textId="77777777" w:rsidR="004B4023" w:rsidRPr="00754C12" w:rsidRDefault="00904CB7">
      <w:pPr>
        <w:rPr>
          <w:color w:val="202124"/>
          <w:lang w:val="en-US"/>
        </w:rPr>
      </w:pPr>
      <w:r w:rsidRPr="00754C12">
        <w:rPr>
          <w:color w:val="202124"/>
          <w:lang w:val="en-US"/>
        </w:rPr>
        <w:t>INTRODUCTION: The Sustainable Development Goals invite us to take care of the planet and ensure prosperity for all. Faced with the changing patterns of production and consumption around water, energy and food, it is of great interest to study food availability, in order to implement actions that lead to guaranteeing the needs of the population, allowing sustainable development without compromising future generations</w:t>
      </w:r>
      <w:r w:rsidRPr="0077134E">
        <w:rPr>
          <w:color w:val="202124"/>
          <w:vertAlign w:val="superscript"/>
          <w:lang w:val="en-US"/>
        </w:rPr>
        <w:t>1,2</w:t>
      </w:r>
      <w:r w:rsidRPr="00754C12">
        <w:rPr>
          <w:color w:val="202124"/>
          <w:lang w:val="en-US"/>
        </w:rPr>
        <w:t xml:space="preserve">. The objective of the work was to determine the proportion of plant-based foods (AOV) in relation to the total energy supply for Argentina, Chile and Uruguay and to inspect its evolution in the last 60 years. </w:t>
      </w:r>
    </w:p>
    <w:p w14:paraId="409717AD" w14:textId="77777777" w:rsidR="004B4023" w:rsidRDefault="00904CB7">
      <w:pPr>
        <w:rPr>
          <w:color w:val="202124"/>
          <w:lang w:val="en-US"/>
        </w:rPr>
      </w:pPr>
      <w:r w:rsidRPr="00754C12">
        <w:rPr>
          <w:color w:val="202124"/>
          <w:lang w:val="en-US"/>
        </w:rPr>
        <w:t xml:space="preserve">MATERIAL AND METHODS: descriptive, longitudinal study. The share of AOVs in total energy availability was considered as the energy supply (kcal/person/day) of the following food groups: cereals, tubers, legumes, fruits, vegetables, oils, seeds, dried fruits, and sugar (except honey). This information was extracted from the Food Balance Sheets (HBA), an instrument designed and developed by the Food and Agriculture Organization of the United Nations (FAO), based on reliable statistical information available on its website3. The period of 1961, 1990 and 2020 of the HBAs for Argentina, Chile and Uruguay was considered. These years were taken as a reference due to the existence of information from these years and taking 30-year cycles to evaluate possible changes in food availability. </w:t>
      </w:r>
    </w:p>
    <w:p w14:paraId="7F742AD3" w14:textId="77777777" w:rsidR="0077134E" w:rsidRPr="00754C12" w:rsidRDefault="0077134E">
      <w:pPr>
        <w:rPr>
          <w:color w:val="202124"/>
          <w:lang w:val="en-US"/>
        </w:rPr>
      </w:pPr>
      <w:r w:rsidRPr="0077134E">
        <w:rPr>
          <w:color w:val="202124"/>
          <w:lang w:val="en-US"/>
        </w:rPr>
        <w:t>E</w:t>
      </w:r>
      <w:r>
        <w:rPr>
          <w:color w:val="202124"/>
          <w:lang w:val="en-US"/>
        </w:rPr>
        <w:t>THICAL CONSIDERATION</w:t>
      </w:r>
      <w:r w:rsidRPr="0077134E">
        <w:rPr>
          <w:color w:val="202124"/>
          <w:lang w:val="en-US"/>
        </w:rPr>
        <w:t xml:space="preserve">: the data were extracted from secondary </w:t>
      </w:r>
      <w:r w:rsidR="004022B4" w:rsidRPr="0077134E">
        <w:rPr>
          <w:color w:val="202124"/>
          <w:lang w:val="en-US"/>
        </w:rPr>
        <w:t>sources;</w:t>
      </w:r>
      <w:r w:rsidRPr="0077134E">
        <w:rPr>
          <w:color w:val="202124"/>
          <w:lang w:val="en-US"/>
        </w:rPr>
        <w:t xml:space="preserve"> all databases are in the public domain and do not require evaluation by an ethics committee.</w:t>
      </w:r>
    </w:p>
    <w:p w14:paraId="269BDED5" w14:textId="77777777" w:rsidR="004B4023" w:rsidRPr="00754C12" w:rsidRDefault="00904CB7">
      <w:pPr>
        <w:rPr>
          <w:color w:val="202124"/>
          <w:lang w:val="en-US"/>
        </w:rPr>
      </w:pPr>
      <w:r w:rsidRPr="00754C12">
        <w:rPr>
          <w:color w:val="202124"/>
          <w:lang w:val="en-US"/>
        </w:rPr>
        <w:t xml:space="preserve">RESULTS: The average energy supply during 2020 in the three countries was 3232±95.1 Kcal/person/day. In relation to the proportion of energy coming from AOV, it was higher in Chile and Uruguay (68%), while Argentina had a lower percentage (65.1%). The cereal group provided the most AOV energy. AOV's contribution to total energy increased in Uruguay and Argentina, 14.5% and 2.8% respectively and decreased in Chile by 9.6% between 1961 and 2020. </w:t>
      </w:r>
    </w:p>
    <w:p w14:paraId="44C066B9" w14:textId="77777777" w:rsidR="004B4023" w:rsidRPr="00754C12" w:rsidRDefault="00904CB7">
      <w:pPr>
        <w:rPr>
          <w:color w:val="202124"/>
          <w:lang w:val="en-US"/>
        </w:rPr>
      </w:pPr>
      <w:r w:rsidRPr="00754C12">
        <w:rPr>
          <w:color w:val="202124"/>
          <w:lang w:val="en-US"/>
        </w:rPr>
        <w:t>CONCLUSIONS: Although some increase in the availability of AOV would be evident mainly in Uruguay, it is necessary to continue working on new strategies that guarantee food and nutritional security and allow the conservation of natural resources.</w:t>
      </w:r>
    </w:p>
    <w:p w14:paraId="24319CC7" w14:textId="77777777" w:rsidR="004B4023" w:rsidRPr="00754C12" w:rsidRDefault="004B4023">
      <w:pPr>
        <w:rPr>
          <w:lang w:val="en-US"/>
        </w:rPr>
      </w:pPr>
    </w:p>
    <w:p w14:paraId="1E584268" w14:textId="77777777" w:rsidR="004B4023" w:rsidRPr="00754C12" w:rsidRDefault="00904CB7">
      <w:pPr>
        <w:pBdr>
          <w:top w:val="nil"/>
          <w:left w:val="nil"/>
          <w:bottom w:val="nil"/>
          <w:right w:val="nil"/>
          <w:between w:val="nil"/>
        </w:pBdr>
        <w:spacing w:line="360" w:lineRule="auto"/>
        <w:rPr>
          <w:color w:val="000000"/>
          <w:sz w:val="24"/>
          <w:lang w:val="en-US"/>
        </w:rPr>
        <w:sectPr w:rsidR="004B4023" w:rsidRPr="00754C12">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754C12">
        <w:rPr>
          <w:rFonts w:ascii="Arial" w:eastAsia="Arial" w:hAnsi="Arial" w:cs="Arial"/>
          <w:b/>
          <w:color w:val="000000"/>
          <w:sz w:val="24"/>
          <w:lang w:val="en-US"/>
        </w:rPr>
        <w:t xml:space="preserve">Keywords: </w:t>
      </w:r>
      <w:r w:rsidRPr="00754C12">
        <w:rPr>
          <w:color w:val="000000"/>
          <w:lang w:val="en-US"/>
        </w:rPr>
        <w:t>Food availability, plant-based foods, Argentina, Chile and Uruguay</w:t>
      </w:r>
    </w:p>
    <w:p w14:paraId="3AF84787" w14:textId="77777777" w:rsidR="004B4023" w:rsidRDefault="00904CB7">
      <w:pPr>
        <w:pStyle w:val="Ttulo1"/>
      </w:pPr>
      <w:r>
        <w:t>Bibliografía</w:t>
      </w:r>
    </w:p>
    <w:p w14:paraId="61DCE546" w14:textId="77777777" w:rsidR="004B4023" w:rsidRPr="004022B4" w:rsidRDefault="00904CB7" w:rsidP="004022B4">
      <w:pPr>
        <w:pStyle w:val="Prrafodelista"/>
        <w:numPr>
          <w:ilvl w:val="0"/>
          <w:numId w:val="1"/>
        </w:numPr>
        <w:pBdr>
          <w:top w:val="nil"/>
          <w:left w:val="nil"/>
          <w:bottom w:val="nil"/>
          <w:right w:val="nil"/>
          <w:between w:val="nil"/>
        </w:pBdr>
        <w:spacing w:after="120"/>
        <w:rPr>
          <w:color w:val="000000"/>
          <w:szCs w:val="20"/>
        </w:rPr>
      </w:pPr>
      <w:r w:rsidRPr="004022B4">
        <w:rPr>
          <w:color w:val="000000"/>
          <w:szCs w:val="20"/>
        </w:rPr>
        <w:t xml:space="preserve">Quesada D, </w:t>
      </w:r>
      <w:r w:rsidR="00AC6622" w:rsidRPr="004022B4">
        <w:rPr>
          <w:color w:val="000000"/>
          <w:szCs w:val="20"/>
        </w:rPr>
        <w:t>Gómez</w:t>
      </w:r>
      <w:r w:rsidRPr="004022B4">
        <w:rPr>
          <w:color w:val="000000"/>
          <w:szCs w:val="20"/>
        </w:rPr>
        <w:t xml:space="preserve"> G. ¿Proteínas de origen vegetal o de origen animal?: Una mirada a su impacto sobre la salud y el medio ambiente. </w:t>
      </w:r>
      <w:r w:rsidR="00AC6622" w:rsidRPr="004022B4">
        <w:rPr>
          <w:color w:val="000000"/>
          <w:szCs w:val="20"/>
        </w:rPr>
        <w:t>Rev.</w:t>
      </w:r>
      <w:r w:rsidRPr="004022B4">
        <w:rPr>
          <w:color w:val="000000"/>
          <w:szCs w:val="20"/>
        </w:rPr>
        <w:t xml:space="preserve"> Nutr Clin Metab. 2019; 2:79-86.</w:t>
      </w:r>
    </w:p>
    <w:p w14:paraId="7254A976" w14:textId="77777777" w:rsidR="004B4023" w:rsidRPr="004022B4" w:rsidRDefault="00904CB7" w:rsidP="004022B4">
      <w:pPr>
        <w:pStyle w:val="Prrafodelista"/>
        <w:numPr>
          <w:ilvl w:val="0"/>
          <w:numId w:val="1"/>
        </w:numPr>
        <w:pBdr>
          <w:top w:val="nil"/>
          <w:left w:val="nil"/>
          <w:bottom w:val="nil"/>
          <w:right w:val="nil"/>
          <w:between w:val="nil"/>
        </w:pBdr>
        <w:spacing w:after="120"/>
        <w:rPr>
          <w:color w:val="000000"/>
          <w:szCs w:val="20"/>
        </w:rPr>
      </w:pPr>
      <w:r w:rsidRPr="004022B4">
        <w:rPr>
          <w:color w:val="000000"/>
          <w:szCs w:val="20"/>
        </w:rPr>
        <w:t>Pozo-Suclupe LA, Dávalos-Almeyda M, Ramírez Cerna JM, Merino-Flores I. Seguridad alimentaria: Una revisión crítica a partir del ODS 2. Revista de Filosofía (Venezuela). 2023; 104:482.</w:t>
      </w:r>
    </w:p>
    <w:p w14:paraId="34F5F773" w14:textId="77777777" w:rsidR="004B4023" w:rsidRPr="004022B4" w:rsidRDefault="00904CB7" w:rsidP="004022B4">
      <w:pPr>
        <w:pStyle w:val="Prrafodelista"/>
        <w:numPr>
          <w:ilvl w:val="0"/>
          <w:numId w:val="1"/>
        </w:numPr>
        <w:pBdr>
          <w:top w:val="nil"/>
          <w:left w:val="nil"/>
          <w:bottom w:val="nil"/>
          <w:right w:val="nil"/>
          <w:between w:val="nil"/>
        </w:pBdr>
        <w:spacing w:after="120"/>
        <w:rPr>
          <w:color w:val="000000"/>
          <w:szCs w:val="20"/>
        </w:rPr>
      </w:pPr>
      <w:r w:rsidRPr="004022B4">
        <w:rPr>
          <w:color w:val="000000"/>
          <w:szCs w:val="20"/>
        </w:rPr>
        <w:t xml:space="preserve">Organización de las Naciones Unidas para la Alimentación y la Agricultura. Datos sobre </w:t>
      </w:r>
    </w:p>
    <w:p w14:paraId="5B22B9B0" w14:textId="77777777" w:rsidR="004B4023" w:rsidRDefault="004B4023">
      <w:pPr>
        <w:pBdr>
          <w:top w:val="nil"/>
          <w:left w:val="nil"/>
          <w:bottom w:val="nil"/>
          <w:right w:val="nil"/>
          <w:between w:val="nil"/>
        </w:pBdr>
        <w:spacing w:after="120"/>
        <w:rPr>
          <w:color w:val="000000"/>
          <w:szCs w:val="20"/>
        </w:rPr>
      </w:pPr>
    </w:p>
    <w:p w14:paraId="5E3A76A4" w14:textId="77777777" w:rsidR="004B4023" w:rsidRDefault="004B4023">
      <w:pPr>
        <w:pBdr>
          <w:top w:val="nil"/>
          <w:left w:val="nil"/>
          <w:bottom w:val="nil"/>
          <w:right w:val="nil"/>
          <w:between w:val="nil"/>
        </w:pBdr>
        <w:spacing w:after="120"/>
        <w:rPr>
          <w:color w:val="000000"/>
          <w:szCs w:val="20"/>
        </w:rPr>
      </w:pPr>
    </w:p>
    <w:p w14:paraId="03E66C64" w14:textId="77777777" w:rsidR="004B4023" w:rsidRDefault="004B4023">
      <w:pPr>
        <w:pBdr>
          <w:top w:val="nil"/>
          <w:left w:val="nil"/>
          <w:bottom w:val="nil"/>
          <w:right w:val="nil"/>
          <w:between w:val="nil"/>
        </w:pBdr>
        <w:spacing w:after="120"/>
        <w:rPr>
          <w:color w:val="000000"/>
          <w:szCs w:val="20"/>
        </w:rPr>
      </w:pPr>
    </w:p>
    <w:p w14:paraId="39D8E0A4" w14:textId="77777777" w:rsidR="004B4023" w:rsidRDefault="00904CB7">
      <w:pPr>
        <w:pBdr>
          <w:top w:val="nil"/>
          <w:left w:val="nil"/>
          <w:bottom w:val="nil"/>
          <w:right w:val="nil"/>
          <w:between w:val="nil"/>
        </w:pBdr>
        <w:spacing w:after="120"/>
        <w:rPr>
          <w:color w:val="000000"/>
          <w:szCs w:val="20"/>
        </w:rPr>
      </w:pPr>
      <w:r>
        <w:rPr>
          <w:color w:val="000000"/>
          <w:szCs w:val="20"/>
        </w:rPr>
        <w:t xml:space="preserve">alimentación y agricultura. [Consulta: 08 de julio de 2023]. Disponible en: https://www.fao.org/faostat/es/#home. </w:t>
      </w:r>
    </w:p>
    <w:p w14:paraId="502EC2C7" w14:textId="77777777" w:rsidR="004B4023" w:rsidRDefault="00904CB7">
      <w:pPr>
        <w:pBdr>
          <w:top w:val="nil"/>
          <w:left w:val="nil"/>
          <w:bottom w:val="nil"/>
          <w:right w:val="nil"/>
          <w:between w:val="nil"/>
        </w:pBdr>
        <w:spacing w:after="120"/>
        <w:rPr>
          <w:color w:val="000000"/>
        </w:rPr>
      </w:pPr>
      <w:r>
        <w:rPr>
          <w:rFonts w:ascii="Calibri" w:eastAsia="Calibri" w:hAnsi="Calibri" w:cs="Calibri"/>
          <w:noProof/>
          <w:color w:val="000000"/>
          <w:sz w:val="22"/>
          <w:szCs w:val="22"/>
        </w:rPr>
        <mc:AlternateContent>
          <mc:Choice Requires="wpg">
            <w:drawing>
              <wp:inline distT="0" distB="0" distL="0" distR="0" wp14:anchorId="5CFC411C" wp14:editId="545AB12D">
                <wp:extent cx="1085850" cy="552450"/>
                <wp:effectExtent l="0" t="0" r="0" b="0"/>
                <wp:docPr id="1105" name="Grupo 1105"/>
                <wp:cNvGraphicFramePr/>
                <a:graphic xmlns:a="http://schemas.openxmlformats.org/drawingml/2006/main">
                  <a:graphicData uri="http://schemas.microsoft.com/office/word/2010/wordprocessingGroup">
                    <wpg:wgp>
                      <wpg:cNvGrpSpPr/>
                      <wpg:grpSpPr>
                        <a:xfrm>
                          <a:off x="0" y="0"/>
                          <a:ext cx="1085850" cy="552450"/>
                          <a:chOff x="4803075" y="3503775"/>
                          <a:chExt cx="1085850" cy="552450"/>
                        </a:xfrm>
                      </wpg:grpSpPr>
                      <wpg:grpSp>
                        <wpg:cNvPr id="1" name="Grupo 1"/>
                        <wpg:cNvGrpSpPr/>
                        <wpg:grpSpPr>
                          <a:xfrm>
                            <a:off x="4803075" y="3503775"/>
                            <a:ext cx="1085850" cy="552450"/>
                            <a:chOff x="4803075" y="3503775"/>
                            <a:chExt cx="1085850" cy="552450"/>
                          </a:xfrm>
                        </wpg:grpSpPr>
                        <wps:wsp>
                          <wps:cNvPr id="2" name="Rectángulo 2"/>
                          <wps:cNvSpPr/>
                          <wps:spPr>
                            <a:xfrm>
                              <a:off x="4803075" y="3503775"/>
                              <a:ext cx="1085850" cy="552450"/>
                            </a:xfrm>
                            <a:prstGeom prst="rect">
                              <a:avLst/>
                            </a:prstGeom>
                            <a:noFill/>
                            <a:ln>
                              <a:noFill/>
                            </a:ln>
                          </wps:spPr>
                          <wps:txbx>
                            <w:txbxContent>
                              <w:p w14:paraId="4661F717" w14:textId="77777777" w:rsidR="004B4023" w:rsidRDefault="004B4023">
                                <w:pPr>
                                  <w:jc w:val="left"/>
                                  <w:textDirection w:val="btLr"/>
                                </w:pPr>
                              </w:p>
                            </w:txbxContent>
                          </wps:txbx>
                          <wps:bodyPr spcFirstLastPara="1" wrap="square" lIns="91425" tIns="91425" rIns="91425" bIns="91425" anchor="ctr" anchorCtr="0">
                            <a:noAutofit/>
                          </wps:bodyPr>
                        </wps:wsp>
                        <wpg:grpSp>
                          <wpg:cNvPr id="3" name="Grupo 3"/>
                          <wpg:cNvGrpSpPr/>
                          <wpg:grpSpPr>
                            <a:xfrm>
                              <a:off x="4803075" y="3503775"/>
                              <a:ext cx="1085850" cy="552450"/>
                              <a:chOff x="0" y="0"/>
                              <a:chExt cx="11701" cy="4312"/>
                            </a:xfrm>
                          </wpg:grpSpPr>
                          <wps:wsp>
                            <wps:cNvPr id="4" name="Rectángulo 4"/>
                            <wps:cNvSpPr/>
                            <wps:spPr>
                              <a:xfrm>
                                <a:off x="0" y="0"/>
                                <a:ext cx="11700" cy="4300"/>
                              </a:xfrm>
                              <a:prstGeom prst="rect">
                                <a:avLst/>
                              </a:prstGeom>
                              <a:noFill/>
                              <a:ln>
                                <a:noFill/>
                              </a:ln>
                            </wps:spPr>
                            <wps:txbx>
                              <w:txbxContent>
                                <w:p w14:paraId="3BD86BF7" w14:textId="77777777" w:rsidR="004B4023" w:rsidRDefault="004B4023">
                                  <w:pPr>
                                    <w:jc w:val="left"/>
                                    <w:textDirection w:val="btLr"/>
                                  </w:pPr>
                                </w:p>
                              </w:txbxContent>
                            </wps:txbx>
                            <wps:bodyPr spcFirstLastPara="1" wrap="square" lIns="91425" tIns="91425" rIns="91425" bIns="91425" anchor="ctr" anchorCtr="0">
                              <a:noAutofit/>
                            </wps:bodyPr>
                          </wps:wsp>
                          <wps:wsp>
                            <wps:cNvPr id="5" name="Forma libre: forma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20">
                                <a:alphaModFix/>
                              </a:blip>
                              <a:srcRect/>
                              <a:stretch/>
                            </pic:blipFill>
                            <pic:spPr>
                              <a:xfrm>
                                <a:off x="0" y="0"/>
                                <a:ext cx="11673" cy="4069"/>
                              </a:xfrm>
                              <a:prstGeom prst="rect">
                                <a:avLst/>
                              </a:prstGeom>
                              <a:noFill/>
                              <a:ln>
                                <a:noFill/>
                              </a:ln>
                            </pic:spPr>
                          </pic:pic>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1085850" cy="552450"/>
                <wp:effectExtent b="0" l="0" r="0" t="0"/>
                <wp:docPr id="1105"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1085850" cy="552450"/>
                        </a:xfrm>
                        <a:prstGeom prst="rect"/>
                        <a:ln/>
                      </pic:spPr>
                    </pic:pic>
                  </a:graphicData>
                </a:graphic>
              </wp:inline>
            </w:drawing>
          </mc:Fallback>
        </mc:AlternateContent>
      </w:r>
    </w:p>
    <w:p w14:paraId="2CF325E9" w14:textId="77777777" w:rsidR="004B4023" w:rsidRDefault="004B4023"/>
    <w:p w14:paraId="0702186A" w14:textId="77777777" w:rsidR="004B4023" w:rsidRDefault="004B4023"/>
    <w:p w14:paraId="766F59E5" w14:textId="77777777" w:rsidR="004B4023" w:rsidRDefault="004B4023"/>
    <w:p w14:paraId="28D899A8" w14:textId="77777777" w:rsidR="004B4023" w:rsidRDefault="004B4023"/>
    <w:p w14:paraId="188B986D" w14:textId="77777777" w:rsidR="004B4023" w:rsidRDefault="004B4023"/>
    <w:p w14:paraId="3E6351A2" w14:textId="77777777" w:rsidR="004B4023" w:rsidRDefault="004B4023"/>
    <w:p w14:paraId="033F8AFF" w14:textId="77777777" w:rsidR="004B4023" w:rsidRDefault="004B4023">
      <w:pPr>
        <w:sectPr w:rsidR="004B4023">
          <w:type w:val="continuous"/>
          <w:pgSz w:w="11906" w:h="16838"/>
          <w:pgMar w:top="1531" w:right="1701" w:bottom="1418" w:left="1701" w:header="709" w:footer="709" w:gutter="0"/>
          <w:pgNumType w:start="18"/>
          <w:cols w:num="2" w:space="720" w:equalWidth="0">
            <w:col w:w="3891" w:space="720"/>
            <w:col w:w="3891" w:space="0"/>
          </w:cols>
          <w:titlePg/>
        </w:sectPr>
      </w:pPr>
    </w:p>
    <w:p w14:paraId="37C415A1" w14:textId="77777777" w:rsidR="004B4023" w:rsidRDefault="00904CB7">
      <w:pPr>
        <w:pStyle w:val="Ttulo1"/>
      </w:pPr>
      <w:r>
        <w:rPr>
          <w:noProof/>
        </w:rPr>
        <mc:AlternateContent>
          <mc:Choice Requires="wps">
            <w:drawing>
              <wp:anchor distT="0" distB="0" distL="114300" distR="114300" simplePos="0" relativeHeight="251659264" behindDoc="0" locked="0" layoutInCell="1" hidden="0" allowOverlap="1" wp14:anchorId="364BFBAB" wp14:editId="1C028D50">
                <wp:simplePos x="0" y="0"/>
                <wp:positionH relativeFrom="column">
                  <wp:posOffset>5520690</wp:posOffset>
                </wp:positionH>
                <wp:positionV relativeFrom="paragraph">
                  <wp:posOffset>1660525</wp:posOffset>
                </wp:positionV>
                <wp:extent cx="446405" cy="401955"/>
                <wp:effectExtent l="0" t="0" r="0" b="0"/>
                <wp:wrapNone/>
                <wp:docPr id="1107" name="Rectángulo 1107"/>
                <wp:cNvGraphicFramePr/>
                <a:graphic xmlns:a="http://schemas.openxmlformats.org/drawingml/2006/main">
                  <a:graphicData uri="http://schemas.microsoft.com/office/word/2010/wordprocessingShape">
                    <wps:wsp>
                      <wps:cNvSpPr/>
                      <wps:spPr>
                        <a:xfrm flipH="1">
                          <a:off x="0" y="0"/>
                          <a:ext cx="446405" cy="401955"/>
                        </a:xfrm>
                        <a:prstGeom prst="rect">
                          <a:avLst/>
                        </a:prstGeom>
                        <a:solidFill>
                          <a:srgbClr val="509D2F"/>
                        </a:solidFill>
                        <a:ln w="9525" cap="flat" cmpd="sng">
                          <a:solidFill>
                            <a:srgbClr val="000000"/>
                          </a:solidFill>
                          <a:prstDash val="solid"/>
                          <a:round/>
                          <a:headEnd type="none" w="sm" len="sm"/>
                          <a:tailEnd type="none" w="sm" len="sm"/>
                        </a:ln>
                      </wps:spPr>
                      <wps:txbx>
                        <w:txbxContent>
                          <w:p w14:paraId="79DF76E4" w14:textId="77777777" w:rsidR="004B4023" w:rsidRPr="007F0D07" w:rsidRDefault="007F0D07">
                            <w:pPr>
                              <w:jc w:val="center"/>
                              <w:textDirection w:val="btLr"/>
                              <w:rPr>
                                <w:lang w:val="es-AR"/>
                              </w:rPr>
                            </w:pPr>
                            <w:r>
                              <w:rPr>
                                <w:b/>
                                <w:color w:val="FFFFFF"/>
                                <w:sz w:val="24"/>
                                <w:lang w:val="es-AR"/>
                              </w:rPr>
                              <w:t>1</w:t>
                            </w:r>
                            <w:r w:rsidR="00412C04">
                              <w:rPr>
                                <w:b/>
                                <w:color w:val="FFFFFF"/>
                                <w:sz w:val="24"/>
                                <w:lang w:val="es-AR"/>
                              </w:rPr>
                              <w:t>2</w:t>
                            </w:r>
                          </w:p>
                        </w:txbxContent>
                      </wps:txbx>
                      <wps:bodyPr spcFirstLastPara="1" wrap="square" lIns="91425" tIns="45675" rIns="91425" bIns="45675" anchor="t" anchorCtr="0">
                        <a:noAutofit/>
                      </wps:bodyPr>
                    </wps:wsp>
                  </a:graphicData>
                </a:graphic>
              </wp:anchor>
            </w:drawing>
          </mc:Choice>
          <mc:Fallback>
            <w:pict>
              <v:rect w14:anchorId="364BFBAB" id="Rectángulo 1107" o:spid="_x0000_s1034" style="position:absolute;margin-left:434.7pt;margin-top:130.75pt;width:35.15pt;height:31.6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" fillcolor="#509d2f">
                <v:stroke startarrowwidth="narrow" startarrowlength="short" endarrowwidth="narrow" endarrowlength="short" joinstyle="round"/>
                <v:textbox inset="2.53958mm,1.26875mm,2.53958mm,1.26875mm">
                  <w:txbxContent>
                    <w:p w14:paraId="79DF76E4" w14:textId="77777777" w:rsidR="004B4023" w:rsidRPr="007F0D07" w:rsidRDefault="007F0D07">
                      <w:pPr>
                        <w:jc w:val="center"/>
                        <w:textDirection w:val="btLr"/>
                        <w:rPr>
                          <w:lang w:val="es-AR"/>
                        </w:rPr>
                      </w:pPr>
                      <w:r>
                        <w:rPr>
                          <w:b/>
                          <w:color w:val="FFFFFF"/>
                          <w:sz w:val="24"/>
                          <w:lang w:val="es-AR"/>
                        </w:rPr>
                        <w:t>1</w:t>
                      </w:r>
                      <w:r w:rsidR="00412C04">
                        <w:rPr>
                          <w:b/>
                          <w:color w:val="FFFFFF"/>
                          <w:sz w:val="24"/>
                          <w:lang w:val="es-AR"/>
                        </w:rPr>
                        <w:t>2</w:t>
                      </w: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28F406C3" wp14:editId="34B4325E">
                <wp:simplePos x="0" y="0"/>
                <wp:positionH relativeFrom="column">
                  <wp:posOffset>177800</wp:posOffset>
                </wp:positionH>
                <wp:positionV relativeFrom="paragraph">
                  <wp:posOffset>6858000</wp:posOffset>
                </wp:positionV>
                <wp:extent cx="446405" cy="401955"/>
                <wp:effectExtent l="0" t="0" r="0" b="0"/>
                <wp:wrapNone/>
                <wp:docPr id="1106" name="Rectángulo 1106"/>
                <wp:cNvGraphicFramePr/>
                <a:graphic xmlns:a="http://schemas.openxmlformats.org/drawingml/2006/main">
                  <a:graphicData uri="http://schemas.microsoft.com/office/word/2010/wordprocessingShape">
                    <wps:wsp>
                      <wps:cNvSpPr/>
                      <wps:spPr>
                        <a:xfrm flipH="1">
                          <a:off x="5132323" y="3588548"/>
                          <a:ext cx="427355" cy="382905"/>
                        </a:xfrm>
                        <a:prstGeom prst="rect">
                          <a:avLst/>
                        </a:prstGeom>
                        <a:solidFill>
                          <a:srgbClr val="509D2F"/>
                        </a:solidFill>
                        <a:ln w="9525" cap="flat" cmpd="sng">
                          <a:solidFill>
                            <a:srgbClr val="000000"/>
                          </a:solidFill>
                          <a:prstDash val="solid"/>
                          <a:round/>
                          <a:headEnd type="none" w="sm" len="sm"/>
                          <a:tailEnd type="none" w="sm" len="sm"/>
                        </a:ln>
                      </wps:spPr>
                      <wps:txbx>
                        <w:txbxContent>
                          <w:p w14:paraId="3097447B" w14:textId="77777777" w:rsidR="004B4023" w:rsidRDefault="00904CB7">
                            <w:pPr>
                              <w:jc w:val="center"/>
                              <w:textDirection w:val="btLr"/>
                            </w:pPr>
                            <w:r>
                              <w:rPr>
                                <w:b/>
                                <w:color w:val="FFFFFF"/>
                                <w:sz w:val="24"/>
                              </w:rPr>
                              <w:t>191</w:t>
                            </w:r>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wp:posOffset>
                </wp:positionH>
                <wp:positionV relativeFrom="paragraph">
                  <wp:posOffset>6858000</wp:posOffset>
                </wp:positionV>
                <wp:extent cx="446405" cy="401955"/>
                <wp:effectExtent b="0" l="0" r="0" t="0"/>
                <wp:wrapNone/>
                <wp:docPr id="1106"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446405" cy="401955"/>
                        </a:xfrm>
                        <a:prstGeom prst="rect"/>
                        <a:ln/>
                      </pic:spPr>
                    </pic:pic>
                  </a:graphicData>
                </a:graphic>
              </wp:anchor>
            </w:drawing>
          </mc:Fallback>
        </mc:AlternateContent>
      </w:r>
    </w:p>
    <w:sectPr w:rsidR="004B4023">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B853D" w14:textId="77777777" w:rsidR="00245BEF" w:rsidRDefault="00245BEF">
      <w:r>
        <w:separator/>
      </w:r>
    </w:p>
  </w:endnote>
  <w:endnote w:type="continuationSeparator" w:id="0">
    <w:p w14:paraId="0A037528" w14:textId="77777777" w:rsidR="00245BEF" w:rsidRDefault="0024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1FF3" w14:textId="77777777" w:rsidR="004B4023" w:rsidRDefault="004B402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5665" w14:textId="77777777" w:rsidR="004B4023" w:rsidRDefault="004B4023">
    <w:pPr>
      <w:widowControl w:val="0"/>
      <w:pBdr>
        <w:top w:val="nil"/>
        <w:left w:val="nil"/>
        <w:bottom w:val="nil"/>
        <w:right w:val="nil"/>
        <w:between w:val="nil"/>
      </w:pBdr>
      <w:spacing w:line="276" w:lineRule="auto"/>
      <w:jc w:val="left"/>
      <w:rPr>
        <w:color w:val="000000"/>
      </w:rPr>
    </w:pPr>
  </w:p>
  <w:tbl>
    <w:tblPr>
      <w:tblStyle w:val="a7"/>
      <w:tblW w:w="7797" w:type="dxa"/>
      <w:tblInd w:w="0" w:type="dxa"/>
      <w:tblLayout w:type="fixed"/>
      <w:tblLook w:val="0400" w:firstRow="0" w:lastRow="0" w:firstColumn="0" w:lastColumn="0" w:noHBand="0" w:noVBand="1"/>
    </w:tblPr>
    <w:tblGrid>
      <w:gridCol w:w="7797"/>
    </w:tblGrid>
    <w:tr w:rsidR="004B4023" w:rsidRPr="00F706BD" w14:paraId="713CD75E" w14:textId="77777777">
      <w:tc>
        <w:tcPr>
          <w:tcW w:w="7797" w:type="dxa"/>
          <w:tcBorders>
            <w:top w:val="single" w:sz="4" w:space="0" w:color="000000"/>
          </w:tcBorders>
        </w:tcPr>
        <w:p w14:paraId="5625550E" w14:textId="46DD02D1" w:rsidR="004B4023" w:rsidRPr="00F706BD" w:rsidRDefault="00904CB7">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w:t>
          </w:r>
          <w:r w:rsidRPr="00F706BD">
            <w:rPr>
              <w:rFonts w:ascii="Arial" w:eastAsia="Arial" w:hAnsi="Arial" w:cs="Arial"/>
              <w:color w:val="000000"/>
              <w:sz w:val="16"/>
              <w:szCs w:val="16"/>
              <w:lang w:val="en-US"/>
            </w:rPr>
            <w:t xml:space="preserve">Tel.: (54) 351 4517299 / </w:t>
          </w:r>
          <w:proofErr w:type="spellStart"/>
          <w:r w:rsidRPr="00F706BD">
            <w:rPr>
              <w:rFonts w:ascii="Arial" w:eastAsia="Arial" w:hAnsi="Arial" w:cs="Arial"/>
              <w:color w:val="000000"/>
              <w:sz w:val="16"/>
              <w:szCs w:val="16"/>
              <w:lang w:val="en-US"/>
            </w:rPr>
            <w:t>Correo</w:t>
          </w:r>
          <w:proofErr w:type="spellEnd"/>
          <w:r w:rsidRPr="00F706BD">
            <w:rPr>
              <w:rFonts w:ascii="Arial" w:eastAsia="Arial" w:hAnsi="Arial" w:cs="Arial"/>
              <w:color w:val="000000"/>
              <w:sz w:val="16"/>
              <w:szCs w:val="16"/>
              <w:lang w:val="en-US"/>
            </w:rPr>
            <w:t xml:space="preserve">: methodo@ucc.edu.ar / Web: methodo.ucc.edu.ar| ARTICULO ORIGINAL Rev. </w:t>
          </w:r>
          <w:proofErr w:type="spellStart"/>
          <w:r w:rsidRPr="00F706BD">
            <w:rPr>
              <w:rFonts w:ascii="Arial" w:eastAsia="Arial" w:hAnsi="Arial" w:cs="Arial"/>
              <w:color w:val="000000"/>
              <w:sz w:val="16"/>
              <w:szCs w:val="16"/>
              <w:lang w:val="en-US"/>
            </w:rPr>
            <w:t>Methodo</w:t>
          </w:r>
          <w:proofErr w:type="spellEnd"/>
          <w:r w:rsidRPr="00F706BD">
            <w:rPr>
              <w:rFonts w:ascii="Arial" w:eastAsia="Arial" w:hAnsi="Arial" w:cs="Arial"/>
              <w:color w:val="000000"/>
              <w:sz w:val="16"/>
              <w:szCs w:val="16"/>
              <w:lang w:val="en-US"/>
            </w:rPr>
            <w:t xml:space="preserve"> 2024;9(</w:t>
          </w:r>
          <w:r w:rsidR="00A84309">
            <w:rPr>
              <w:rFonts w:ascii="Arial" w:eastAsia="Arial" w:hAnsi="Arial" w:cs="Arial"/>
              <w:color w:val="000000"/>
              <w:sz w:val="16"/>
              <w:szCs w:val="16"/>
              <w:lang w:val="en-US"/>
            </w:rPr>
            <w:t>1</w:t>
          </w:r>
          <w:r w:rsidR="002300FF" w:rsidRPr="00F706BD">
            <w:rPr>
              <w:rFonts w:ascii="Arial" w:eastAsia="Arial" w:hAnsi="Arial" w:cs="Arial"/>
              <w:color w:val="000000"/>
              <w:sz w:val="16"/>
              <w:szCs w:val="16"/>
              <w:lang w:val="en-US"/>
            </w:rPr>
            <w:t>): S</w:t>
          </w:r>
          <w:r w:rsidR="00F706BD" w:rsidRPr="00F706BD">
            <w:rPr>
              <w:rFonts w:ascii="Arial" w:eastAsia="Arial" w:hAnsi="Arial" w:cs="Arial"/>
              <w:color w:val="000000"/>
              <w:sz w:val="16"/>
              <w:szCs w:val="16"/>
              <w:lang w:val="en-US"/>
            </w:rPr>
            <w:t>11</w:t>
          </w:r>
          <w:r w:rsidR="00412C04">
            <w:rPr>
              <w:rFonts w:ascii="Arial" w:eastAsia="Arial" w:hAnsi="Arial" w:cs="Arial"/>
              <w:color w:val="000000"/>
              <w:sz w:val="16"/>
              <w:szCs w:val="16"/>
              <w:lang w:val="en-US"/>
            </w:rPr>
            <w:t>-12.</w:t>
          </w:r>
        </w:p>
      </w:tc>
    </w:tr>
  </w:tbl>
  <w:p w14:paraId="461F36D2" w14:textId="77777777" w:rsidR="004B4023" w:rsidRPr="00F706BD" w:rsidRDefault="004B4023">
    <w:pPr>
      <w:pBdr>
        <w:top w:val="nil"/>
        <w:left w:val="nil"/>
        <w:bottom w:val="nil"/>
        <w:right w:val="nil"/>
        <w:between w:val="nil"/>
      </w:pBdr>
      <w:tabs>
        <w:tab w:val="center" w:pos="4419"/>
        <w:tab w:val="right" w:pos="8838"/>
      </w:tabs>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B15E" w14:textId="77777777" w:rsidR="004B4023" w:rsidRDefault="004B4023">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6"/>
      <w:tblW w:w="7797" w:type="dxa"/>
      <w:tblInd w:w="0" w:type="dxa"/>
      <w:tblLayout w:type="fixed"/>
      <w:tblLook w:val="0400" w:firstRow="0" w:lastRow="0" w:firstColumn="0" w:lastColumn="0" w:noHBand="0" w:noVBand="1"/>
    </w:tblPr>
    <w:tblGrid>
      <w:gridCol w:w="7797"/>
    </w:tblGrid>
    <w:tr w:rsidR="004B4023" w14:paraId="3C7E9F61" w14:textId="77777777">
      <w:tc>
        <w:tcPr>
          <w:tcW w:w="7797" w:type="dxa"/>
          <w:tcBorders>
            <w:top w:val="single" w:sz="4" w:space="0" w:color="000000"/>
          </w:tcBorders>
        </w:tcPr>
        <w:p w14:paraId="3FEB2F33" w14:textId="5BC1A594" w:rsidR="004B4023" w:rsidRDefault="00904CB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Web: methodo.ucc.edu.ar |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A84309">
            <w:rPr>
              <w:rFonts w:ascii="Arial" w:eastAsia="Arial" w:hAnsi="Arial" w:cs="Arial"/>
              <w:color w:val="000000"/>
              <w:sz w:val="16"/>
              <w:szCs w:val="16"/>
            </w:rPr>
            <w:t>1</w:t>
          </w:r>
          <w:r w:rsidR="002300FF">
            <w:rPr>
              <w:rFonts w:ascii="Arial" w:eastAsia="Arial" w:hAnsi="Arial" w:cs="Arial"/>
              <w:color w:val="000000"/>
              <w:sz w:val="16"/>
              <w:szCs w:val="16"/>
            </w:rPr>
            <w:t>): S</w:t>
          </w:r>
          <w:r w:rsidR="00F706BD">
            <w:rPr>
              <w:rFonts w:ascii="Arial" w:eastAsia="Arial" w:hAnsi="Arial" w:cs="Arial"/>
              <w:color w:val="000000"/>
              <w:sz w:val="16"/>
              <w:szCs w:val="16"/>
            </w:rPr>
            <w:t>11</w:t>
          </w:r>
          <w:r w:rsidR="00412C04">
            <w:rPr>
              <w:rFonts w:ascii="Arial" w:eastAsia="Arial" w:hAnsi="Arial" w:cs="Arial"/>
              <w:color w:val="000000"/>
              <w:sz w:val="16"/>
              <w:szCs w:val="16"/>
            </w:rPr>
            <w:t>-12.</w:t>
          </w:r>
        </w:p>
      </w:tc>
    </w:tr>
  </w:tbl>
  <w:p w14:paraId="60B51CA2" w14:textId="77777777" w:rsidR="004B4023" w:rsidRDefault="004B402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9448" w14:textId="77777777" w:rsidR="00245BEF" w:rsidRDefault="00245BEF">
      <w:r>
        <w:separator/>
      </w:r>
    </w:p>
  </w:footnote>
  <w:footnote w:type="continuationSeparator" w:id="0">
    <w:p w14:paraId="270415F8" w14:textId="77777777" w:rsidR="00245BEF" w:rsidRDefault="00245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C53F" w14:textId="77777777" w:rsidR="004B4023" w:rsidRDefault="004B402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2441" w14:textId="77777777" w:rsidR="004B4023" w:rsidRDefault="00904CB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F08E" w14:textId="77777777" w:rsidR="004B4023" w:rsidRDefault="00904CB7">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7B7EDFC7" wp14:editId="4D5BC310">
          <wp:extent cx="4143427" cy="1136664"/>
          <wp:effectExtent l="0" t="0" r="0" b="0"/>
          <wp:docPr id="7"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69486128" w14:textId="77777777" w:rsidR="004B4023" w:rsidRDefault="004B4023">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0185B" w14:textId="77777777" w:rsidR="004B4023" w:rsidRDefault="004B4023">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7088" w14:textId="77777777" w:rsidR="004B4023" w:rsidRDefault="00904CB7">
    <w:pPr>
      <w:pBdr>
        <w:top w:val="nil"/>
        <w:left w:val="nil"/>
        <w:bottom w:val="nil"/>
        <w:right w:val="nil"/>
        <w:between w:val="nil"/>
      </w:pBdr>
      <w:tabs>
        <w:tab w:val="center" w:pos="4419"/>
        <w:tab w:val="right" w:pos="8838"/>
      </w:tabs>
      <w:jc w:val="left"/>
    </w:pPr>
    <w:r>
      <w:rPr>
        <w:rFonts w:ascii="Arial" w:eastAsia="Arial" w:hAnsi="Arial" w:cs="Arial"/>
        <w:sz w:val="16"/>
        <w:szCs w:val="16"/>
      </w:rPr>
      <w:t xml:space="preserve">Bertorello N.B, Minin F, </w:t>
    </w:r>
    <w:proofErr w:type="spellStart"/>
    <w:r>
      <w:rPr>
        <w:rFonts w:ascii="Arial" w:eastAsia="Arial" w:hAnsi="Arial" w:cs="Arial"/>
        <w:sz w:val="16"/>
        <w:szCs w:val="16"/>
      </w:rPr>
      <w:t>Viscardi</w:t>
    </w:r>
    <w:proofErr w:type="spellEnd"/>
    <w:r>
      <w:rPr>
        <w:rFonts w:ascii="Arial" w:eastAsia="Arial" w:hAnsi="Arial" w:cs="Arial"/>
        <w:sz w:val="16"/>
        <w:szCs w:val="16"/>
      </w:rPr>
      <w:t xml:space="preserve"> S, Rodríguez Junyent </w:t>
    </w:r>
    <w:r w:rsidR="009F21F6">
      <w:rPr>
        <w:rFonts w:ascii="Arial" w:eastAsia="Arial" w:hAnsi="Arial" w:cs="Arial"/>
        <w:sz w:val="16"/>
        <w:szCs w:val="16"/>
      </w:rPr>
      <w:t>C.</w:t>
    </w:r>
    <w:r>
      <w:t xml:space="preserve"> </w:t>
    </w:r>
    <w:r>
      <w:rPr>
        <w:rFonts w:ascii="Arial" w:eastAsia="Arial" w:hAnsi="Arial" w:cs="Arial"/>
        <w:i/>
        <w:sz w:val="16"/>
        <w:szCs w:val="16"/>
      </w:rPr>
      <w:t>Disponibilidad de alimentos de origen vegetal en Argentina, Chile y Uruguay en los últimos 60 años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4C9B" w14:textId="77777777" w:rsidR="004B4023" w:rsidRDefault="00904CB7">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35DD"/>
    <w:multiLevelType w:val="hybridMultilevel"/>
    <w:tmpl w:val="4386D31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23"/>
    <w:rsid w:val="001C4E8A"/>
    <w:rsid w:val="002300FF"/>
    <w:rsid w:val="0024207E"/>
    <w:rsid w:val="00245BEF"/>
    <w:rsid w:val="002E447C"/>
    <w:rsid w:val="004022B4"/>
    <w:rsid w:val="00412C04"/>
    <w:rsid w:val="004B4023"/>
    <w:rsid w:val="004C1F67"/>
    <w:rsid w:val="0056193C"/>
    <w:rsid w:val="005E311A"/>
    <w:rsid w:val="00754C12"/>
    <w:rsid w:val="0077134E"/>
    <w:rsid w:val="007F0D07"/>
    <w:rsid w:val="00904CB7"/>
    <w:rsid w:val="00982D84"/>
    <w:rsid w:val="009B21AF"/>
    <w:rsid w:val="009F21F6"/>
    <w:rsid w:val="00A84309"/>
    <w:rsid w:val="00AC6622"/>
    <w:rsid w:val="00B233D2"/>
    <w:rsid w:val="00B51AC5"/>
    <w:rsid w:val="00D37CC6"/>
    <w:rsid w:val="00E33CC7"/>
    <w:rsid w:val="00F706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7D0A"/>
  <w15:docId w15:val="{28473F10-DACC-41B1-B33C-7C1F2346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B339D1"/>
    <w:tblPr>
      <w:tblCellMar>
        <w:top w:w="0" w:type="dxa"/>
        <w:left w:w="0" w:type="dxa"/>
        <w:bottom w:w="0" w:type="dxa"/>
        <w:right w:w="0" w:type="dxa"/>
      </w:tblCellMar>
    </w:tblPr>
  </w:style>
  <w:style w:type="table" w:customStyle="1" w:styleId="TableNormal20">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0"/>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0"/>
    <w:rsid w:val="00B339D1"/>
    <w:tblPr>
      <w:tblStyleRowBandSize w:val="1"/>
      <w:tblStyleColBandSize w:val="1"/>
      <w:tblCellMar>
        <w:left w:w="115" w:type="dxa"/>
        <w:right w:w="115" w:type="dxa"/>
      </w:tblCellMar>
    </w:tblPr>
  </w:style>
  <w:style w:type="table" w:customStyle="1" w:styleId="5">
    <w:name w:val="5"/>
    <w:basedOn w:val="TableNormal20"/>
    <w:rsid w:val="00B339D1"/>
    <w:tblPr>
      <w:tblStyleRowBandSize w:val="1"/>
      <w:tblStyleColBandSize w:val="1"/>
      <w:tblCellMar>
        <w:left w:w="115" w:type="dxa"/>
        <w:right w:w="115" w:type="dxa"/>
      </w:tblCellMar>
    </w:tblPr>
  </w:style>
  <w:style w:type="table" w:customStyle="1" w:styleId="4">
    <w:name w:val="4"/>
    <w:basedOn w:val="TableNormal20"/>
    <w:rsid w:val="00B339D1"/>
    <w:tblPr>
      <w:tblStyleRowBandSize w:val="1"/>
      <w:tblStyleColBandSize w:val="1"/>
      <w:tblCellMar>
        <w:left w:w="115" w:type="dxa"/>
        <w:right w:w="115" w:type="dxa"/>
      </w:tblCellMar>
    </w:tblPr>
  </w:style>
  <w:style w:type="table" w:customStyle="1" w:styleId="3">
    <w:name w:val="3"/>
    <w:basedOn w:val="TableNormal20"/>
    <w:rsid w:val="00B339D1"/>
    <w:tblPr>
      <w:tblStyleRowBandSize w:val="1"/>
      <w:tblStyleColBandSize w:val="1"/>
      <w:tblCellMar>
        <w:left w:w="115" w:type="dxa"/>
        <w:right w:w="115" w:type="dxa"/>
      </w:tblCellMar>
    </w:tblPr>
  </w:style>
  <w:style w:type="table" w:customStyle="1" w:styleId="2">
    <w:name w:val="2"/>
    <w:basedOn w:val="TableNormal20"/>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0"/>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2"/>
    <w:tblPr>
      <w:tblStyleRowBandSize w:val="1"/>
      <w:tblStyleColBandSize w:val="1"/>
      <w:tblCellMar>
        <w:left w:w="115" w:type="dxa"/>
        <w:right w:w="115" w:type="dxa"/>
      </w:tblCellMar>
    </w:tblPr>
    <w:tcPr>
      <w:shd w:val="clear" w:color="auto" w:fill="auto"/>
    </w:tcPr>
  </w:style>
  <w:style w:type="table" w:customStyle="1" w:styleId="a0">
    <w:basedOn w:val="TableNormal2"/>
    <w:tblPr>
      <w:tblStyleRowBandSize w:val="1"/>
      <w:tblStyleColBandSize w:val="1"/>
      <w:tblCellMar>
        <w:left w:w="115" w:type="dxa"/>
        <w:right w:w="115" w:type="dxa"/>
      </w:tblCellMar>
    </w:tblPr>
    <w:tcPr>
      <w:shd w:val="clear" w:color="auto" w:fill="auto"/>
    </w:tcPr>
  </w:style>
  <w:style w:type="table" w:customStyle="1" w:styleId="a1">
    <w:basedOn w:val="TableNormal2"/>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1"/>
    <w:tblPr>
      <w:tblStyleRowBandSize w:val="1"/>
      <w:tblStyleColBandSize w:val="1"/>
      <w:tblCellMar>
        <w:left w:w="115" w:type="dxa"/>
        <w:right w:w="115" w:type="dxa"/>
      </w:tblCellMar>
    </w:tblPr>
    <w:tcPr>
      <w:shd w:val="clear" w:color="auto" w:fill="auto"/>
    </w:tcPr>
  </w:style>
  <w:style w:type="table" w:customStyle="1" w:styleId="a3">
    <w:basedOn w:val="TableNormal1"/>
    <w:tblPr>
      <w:tblStyleRowBandSize w:val="1"/>
      <w:tblStyleColBandSize w:val="1"/>
      <w:tblCellMar>
        <w:left w:w="115" w:type="dxa"/>
        <w:right w:w="115" w:type="dxa"/>
      </w:tblCellMar>
    </w:tblPr>
    <w:tcPr>
      <w:shd w:val="clear" w:color="auto" w:fill="auto"/>
    </w:tcPr>
  </w:style>
  <w:style w:type="table" w:customStyle="1" w:styleId="a4">
    <w:basedOn w:val="TableNormal1"/>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EA2293"/>
    <w:rPr>
      <w:color w:val="605E5C"/>
      <w:shd w:val="clear" w:color="auto" w:fill="E1DFDD"/>
    </w:r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tcPr>
      <w:shd w:val="clear" w:color="auto" w:fill="auto"/>
    </w:tcPr>
  </w:style>
  <w:style w:type="table" w:customStyle="1" w:styleId="a7">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4.9S(1)05"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2-6768-0122"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UlOBW97yqkZShhHl08+kLOXmA==">CgMxLjAyCGguZ2pkZ3hzMgloLjN6bnlzaDcyCWguMzBqMHpsbDgAciExbDZYUFNIRGRhemc1N3ZUY1loVHhPUnBUNnRJaUNzd0E=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5682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2024-06-11T14:12:00Z</cp:lastPrinted>
  <dcterms:created xsi:type="dcterms:W3CDTF">2024-06-11T14:13:00Z</dcterms:created>
  <dcterms:modified xsi:type="dcterms:W3CDTF">2024-06-11T14:13:00Z</dcterms:modified>
</cp:coreProperties>
</file>