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A4D80" w14:textId="77777777" w:rsidR="00F5630E" w:rsidRDefault="007A4AE8">
      <w:pPr>
        <w:widowControl w:val="0"/>
        <w:pBdr>
          <w:top w:val="nil"/>
          <w:left w:val="nil"/>
          <w:bottom w:val="nil"/>
          <w:right w:val="nil"/>
          <w:between w:val="nil"/>
        </w:pBdr>
        <w:spacing w:line="276" w:lineRule="auto"/>
        <w:jc w:val="left"/>
      </w:pPr>
      <w:r>
        <w:pict w14:anchorId="5A838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7216;visibility:hidden">
            <o:lock v:ext="edit" selection="t"/>
          </v:shape>
        </w:pict>
      </w:r>
      <w:r>
        <w:pict w14:anchorId="022B4AFA">
          <v:shape id="_x0000_s1030" type="#_x0000_t136" style="position:absolute;margin-left:0;margin-top:0;width:50pt;height:50pt;z-index:251658240;visibility:hidden">
            <o:lock v:ext="edit" selection="t"/>
          </v:shape>
        </w:pict>
      </w:r>
      <w:r>
        <w:pict w14:anchorId="51E7FB5D">
          <v:shape id="_x0000_s1029" type="#_x0000_t136" style="position:absolute;margin-left:0;margin-top:0;width:50pt;height:50pt;z-index:251659264;visibility:hidden">
            <o:lock v:ext="edit" selection="t"/>
          </v:shape>
        </w:pict>
      </w:r>
      <w:r>
        <w:pict w14:anchorId="4BA2EE83">
          <v:shape id="_x0000_s1028" type="#_x0000_t136" style="position:absolute;margin-left:0;margin-top:0;width:50pt;height:50pt;z-index:251660288;visibility:hidden">
            <o:lock v:ext="edit" selection="t"/>
          </v:shape>
        </w:pict>
      </w:r>
      <w:r>
        <w:pict w14:anchorId="44A4EC42">
          <v:shape id="_x0000_s1027" type="#_x0000_t136" style="position:absolute;margin-left:0;margin-top:0;width:50pt;height:50pt;z-index:251661312;visibility:hidden">
            <o:lock v:ext="edit" selection="t"/>
          </v:shape>
        </w:pict>
      </w:r>
      <w:r>
        <w:pict w14:anchorId="0608838F">
          <v:shape id="_x0000_s1026" type="#_x0000_t136" style="position:absolute;margin-left:0;margin-top:0;width:50pt;height:50pt;z-index:251662336;visibility:hidden">
            <o:lock v:ext="edit" selection="t"/>
          </v:shape>
        </w:pict>
      </w:r>
    </w:p>
    <w:p w14:paraId="263BF4E7" w14:textId="42BFF607" w:rsidR="00F5630E" w:rsidRDefault="00990C57">
      <w:pPr>
        <w:pStyle w:val="Ttulo1"/>
        <w:spacing w:before="0" w:after="0"/>
        <w:ind w:hanging="142"/>
        <w:jc w:val="center"/>
      </w:pPr>
      <w:r>
        <w:rPr>
          <w:b w:val="0"/>
          <w:sz w:val="20"/>
          <w:szCs w:val="20"/>
        </w:rPr>
        <w:t xml:space="preserve">                                                                   ART</w:t>
      </w:r>
      <w:r w:rsidR="006B76D3">
        <w:rPr>
          <w:b w:val="0"/>
          <w:sz w:val="20"/>
          <w:szCs w:val="20"/>
        </w:rPr>
        <w:t>Í</w:t>
      </w:r>
      <w:bookmarkStart w:id="0" w:name="_GoBack"/>
      <w:bookmarkEnd w:id="0"/>
      <w:r>
        <w:rPr>
          <w:b w:val="0"/>
          <w:sz w:val="20"/>
          <w:szCs w:val="20"/>
        </w:rPr>
        <w:t xml:space="preserve">CULO ORIGINAL Rev. </w:t>
      </w:r>
      <w:proofErr w:type="spellStart"/>
      <w:r>
        <w:rPr>
          <w:b w:val="0"/>
          <w:sz w:val="20"/>
          <w:szCs w:val="20"/>
        </w:rPr>
        <w:t>Methodo</w:t>
      </w:r>
      <w:proofErr w:type="spellEnd"/>
      <w:r>
        <w:rPr>
          <w:b w:val="0"/>
          <w:sz w:val="18"/>
          <w:szCs w:val="18"/>
        </w:rPr>
        <w:t xml:space="preserve"> 2024;9(</w:t>
      </w:r>
      <w:r w:rsidR="007E38FA">
        <w:rPr>
          <w:b w:val="0"/>
          <w:sz w:val="18"/>
          <w:szCs w:val="18"/>
        </w:rPr>
        <w:t>4) :S 04-06</w:t>
      </w:r>
      <w:r w:rsidRPr="007E38FA">
        <w:rPr>
          <w:b w:val="0"/>
          <w:sz w:val="18"/>
          <w:szCs w:val="18"/>
        </w:rPr>
        <w:t xml:space="preserve">  </w:t>
      </w:r>
      <w:r>
        <w:rPr>
          <w:b w:val="0"/>
          <w:sz w:val="18"/>
          <w:szCs w:val="18"/>
        </w:rPr>
        <w:t xml:space="preserve">                                </w:t>
      </w:r>
    </w:p>
    <w:p w14:paraId="652F0DBE" w14:textId="77777777" w:rsidR="00F5630E" w:rsidRDefault="00990C57">
      <w:pPr>
        <w:pStyle w:val="Ttulo1"/>
        <w:spacing w:before="0" w:after="0"/>
        <w:ind w:hanging="142"/>
        <w:jc w:val="center"/>
        <w:rPr>
          <w:rFonts w:ascii="Verdana" w:eastAsia="Verdana" w:hAnsi="Verdana" w:cs="Verdana"/>
          <w:b w:val="0"/>
          <w:sz w:val="16"/>
          <w:szCs w:val="16"/>
          <w:highlight w:val="white"/>
        </w:rPr>
      </w:pPr>
      <w:r>
        <w:rPr>
          <w:rFonts w:ascii="Verdana" w:eastAsia="Verdana" w:hAnsi="Verdana" w:cs="Verdana"/>
          <w:b w:val="0"/>
          <w:sz w:val="17"/>
          <w:szCs w:val="17"/>
        </w:rPr>
        <w:t xml:space="preserve">                                                                                   </w:t>
      </w:r>
      <w:hyperlink r:id="rId8" w:history="1">
        <w:r w:rsidRPr="007E38FA">
          <w:rPr>
            <w:rStyle w:val="Hipervnculo"/>
            <w:rFonts w:ascii="Verdana" w:eastAsia="Verdana" w:hAnsi="Verdana" w:cs="Verdana"/>
            <w:b w:val="0"/>
            <w:color w:val="auto"/>
            <w:sz w:val="17"/>
            <w:szCs w:val="17"/>
          </w:rPr>
          <w:t>https://doi.org/10.22529/me.2024.9</w:t>
        </w:r>
        <w:r w:rsidRPr="007E38FA">
          <w:rPr>
            <w:rStyle w:val="Hipervnculo"/>
            <w:rFonts w:ascii="Verdana" w:eastAsia="Verdana" w:hAnsi="Verdana" w:cs="Verdana"/>
            <w:b w:val="0"/>
            <w:color w:val="auto"/>
            <w:sz w:val="17"/>
            <w:szCs w:val="17"/>
            <w:highlight w:val="white"/>
          </w:rPr>
          <w:t>(4)0</w:t>
        </w:r>
        <w:r w:rsidR="007E38FA" w:rsidRPr="007E38FA">
          <w:rPr>
            <w:rStyle w:val="Hipervnculo"/>
            <w:rFonts w:ascii="Verdana" w:eastAsia="Verdana" w:hAnsi="Verdana" w:cs="Verdana"/>
            <w:b w:val="0"/>
            <w:color w:val="auto"/>
            <w:sz w:val="17"/>
            <w:szCs w:val="17"/>
            <w:highlight w:val="white"/>
          </w:rPr>
          <w:t>2</w:t>
        </w:r>
      </w:hyperlink>
    </w:p>
    <w:tbl>
      <w:tblPr>
        <w:tblStyle w:val="a5"/>
        <w:tblW w:w="8553" w:type="dxa"/>
        <w:tblInd w:w="-34" w:type="dxa"/>
        <w:tblBorders>
          <w:top w:val="single" w:sz="4" w:space="0" w:color="005000"/>
          <w:left w:val="nil"/>
          <w:bottom w:val="single" w:sz="4" w:space="0" w:color="005000"/>
          <w:right w:val="nil"/>
          <w:insideH w:val="single" w:sz="4" w:space="0" w:color="005000"/>
          <w:insideV w:val="single" w:sz="4" w:space="0" w:color="005000"/>
        </w:tblBorders>
        <w:tblLayout w:type="fixed"/>
        <w:tblLook w:val="0400" w:firstRow="0" w:lastRow="0" w:firstColumn="0" w:lastColumn="0" w:noHBand="0" w:noVBand="1"/>
      </w:tblPr>
      <w:tblGrid>
        <w:gridCol w:w="5396"/>
        <w:gridCol w:w="3157"/>
      </w:tblGrid>
      <w:tr w:rsidR="00F5630E" w14:paraId="2DEFC079" w14:textId="77777777">
        <w:trPr>
          <w:trHeight w:val="132"/>
        </w:trPr>
        <w:tc>
          <w:tcPr>
            <w:tcW w:w="5396" w:type="dxa"/>
            <w:vAlign w:val="center"/>
          </w:tcPr>
          <w:p w14:paraId="592F2B55" w14:textId="77777777" w:rsidR="00F5630E" w:rsidRDefault="00990C57">
            <w:pPr>
              <w:spacing w:line="360" w:lineRule="auto"/>
              <w:rPr>
                <w:rFonts w:ascii="Arial" w:eastAsia="Arial" w:hAnsi="Arial" w:cs="Arial"/>
                <w:sz w:val="16"/>
                <w:szCs w:val="16"/>
              </w:rPr>
            </w:pPr>
            <w:bookmarkStart w:id="1" w:name="_heading=h.3znysh7" w:colFirst="0" w:colLast="0"/>
            <w:bookmarkEnd w:id="1"/>
            <w:r>
              <w:rPr>
                <w:rFonts w:ascii="Arial" w:eastAsia="Arial" w:hAnsi="Arial" w:cs="Arial"/>
                <w:sz w:val="16"/>
                <w:szCs w:val="16"/>
              </w:rPr>
              <w:t xml:space="preserve">  Recibido </w:t>
            </w:r>
            <w:r w:rsidR="00622B33" w:rsidRPr="00622B33">
              <w:rPr>
                <w:rFonts w:ascii="Arial" w:eastAsia="Arial" w:hAnsi="Arial" w:cs="Arial"/>
                <w:sz w:val="16"/>
                <w:szCs w:val="16"/>
              </w:rPr>
              <w:t xml:space="preserve">30 </w:t>
            </w:r>
            <w:proofErr w:type="gramStart"/>
            <w:r w:rsidR="00622B33" w:rsidRPr="00622B33">
              <w:rPr>
                <w:rFonts w:ascii="Arial" w:eastAsia="Arial" w:hAnsi="Arial" w:cs="Arial"/>
                <w:sz w:val="16"/>
                <w:szCs w:val="16"/>
              </w:rPr>
              <w:t>Abr</w:t>
            </w:r>
            <w:r w:rsidR="0089263F">
              <w:rPr>
                <w:rFonts w:ascii="Arial" w:eastAsia="Arial" w:hAnsi="Arial" w:cs="Arial"/>
                <w:sz w:val="16"/>
                <w:szCs w:val="16"/>
              </w:rPr>
              <w:t>.</w:t>
            </w:r>
            <w:proofErr w:type="gramEnd"/>
            <w:r w:rsidR="0089263F">
              <w:rPr>
                <w:rFonts w:ascii="Arial" w:eastAsia="Arial" w:hAnsi="Arial" w:cs="Arial"/>
                <w:sz w:val="16"/>
                <w:szCs w:val="16"/>
              </w:rPr>
              <w:t xml:space="preserve"> </w:t>
            </w:r>
            <w:r>
              <w:rPr>
                <w:rFonts w:ascii="Arial" w:eastAsia="Arial" w:hAnsi="Arial" w:cs="Arial"/>
                <w:sz w:val="16"/>
                <w:szCs w:val="16"/>
              </w:rPr>
              <w:t>202</w:t>
            </w:r>
            <w:r w:rsidR="0089263F">
              <w:rPr>
                <w:rFonts w:ascii="Arial" w:eastAsia="Arial" w:hAnsi="Arial" w:cs="Arial"/>
                <w:sz w:val="16"/>
                <w:szCs w:val="16"/>
              </w:rPr>
              <w:t>4</w:t>
            </w:r>
            <w:r>
              <w:rPr>
                <w:rFonts w:ascii="Arial" w:eastAsia="Arial" w:hAnsi="Arial" w:cs="Arial"/>
                <w:sz w:val="16"/>
                <w:szCs w:val="16"/>
              </w:rPr>
              <w:t xml:space="preserve"> | Aceptado</w:t>
            </w:r>
            <w:r w:rsidR="0089263F">
              <w:rPr>
                <w:rFonts w:ascii="Arial" w:eastAsia="Arial" w:hAnsi="Arial" w:cs="Arial"/>
                <w:sz w:val="16"/>
                <w:szCs w:val="16"/>
              </w:rPr>
              <w:t xml:space="preserve"> </w:t>
            </w:r>
            <w:r w:rsidR="00622B33">
              <w:rPr>
                <w:rFonts w:ascii="Arial" w:eastAsia="Arial" w:hAnsi="Arial" w:cs="Arial"/>
                <w:sz w:val="16"/>
                <w:szCs w:val="16"/>
              </w:rPr>
              <w:t>14 May.</w:t>
            </w:r>
            <w:r>
              <w:rPr>
                <w:rFonts w:ascii="Arial" w:eastAsia="Arial" w:hAnsi="Arial" w:cs="Arial"/>
                <w:sz w:val="16"/>
                <w:szCs w:val="16"/>
              </w:rPr>
              <w:t xml:space="preserve"> 202</w:t>
            </w:r>
            <w:r w:rsidR="00622B33">
              <w:rPr>
                <w:rFonts w:ascii="Arial" w:eastAsia="Arial" w:hAnsi="Arial" w:cs="Arial"/>
                <w:sz w:val="16"/>
                <w:szCs w:val="16"/>
              </w:rPr>
              <w:t>4</w:t>
            </w:r>
            <w:r>
              <w:rPr>
                <w:rFonts w:ascii="Arial" w:eastAsia="Arial" w:hAnsi="Arial" w:cs="Arial"/>
                <w:sz w:val="16"/>
                <w:szCs w:val="16"/>
              </w:rPr>
              <w:t xml:space="preserve"> |Publicado </w:t>
            </w:r>
            <w:r w:rsidR="007E38FA">
              <w:rPr>
                <w:rFonts w:ascii="Arial" w:eastAsia="Arial" w:hAnsi="Arial" w:cs="Arial"/>
                <w:sz w:val="16"/>
                <w:szCs w:val="16"/>
              </w:rPr>
              <w:t>1</w:t>
            </w:r>
            <w:r w:rsidR="00622B33">
              <w:rPr>
                <w:rFonts w:ascii="Arial" w:eastAsia="Arial" w:hAnsi="Arial" w:cs="Arial"/>
                <w:sz w:val="16"/>
                <w:szCs w:val="16"/>
              </w:rPr>
              <w:t xml:space="preserve">4 </w:t>
            </w:r>
            <w:r>
              <w:rPr>
                <w:rFonts w:ascii="Arial" w:eastAsia="Arial" w:hAnsi="Arial" w:cs="Arial"/>
                <w:sz w:val="16"/>
                <w:szCs w:val="16"/>
              </w:rPr>
              <w:t>Jun. 2024</w:t>
            </w:r>
          </w:p>
        </w:tc>
        <w:tc>
          <w:tcPr>
            <w:tcW w:w="3157" w:type="dxa"/>
            <w:shd w:val="clear" w:color="auto" w:fill="509D2F"/>
            <w:vAlign w:val="center"/>
          </w:tcPr>
          <w:p w14:paraId="019E38A5" w14:textId="77777777" w:rsidR="00F5630E" w:rsidRDefault="00F5630E">
            <w:pPr>
              <w:spacing w:line="360" w:lineRule="auto"/>
              <w:jc w:val="center"/>
              <w:rPr>
                <w:rFonts w:ascii="Arial" w:eastAsia="Arial" w:hAnsi="Arial" w:cs="Arial"/>
                <w:color w:val="509D2F"/>
                <w:sz w:val="16"/>
                <w:szCs w:val="16"/>
              </w:rPr>
            </w:pPr>
          </w:p>
        </w:tc>
      </w:tr>
    </w:tbl>
    <w:p w14:paraId="61B7B414" w14:textId="77777777" w:rsidR="00F5630E" w:rsidRDefault="00F5630E">
      <w:pPr>
        <w:sectPr w:rsidR="00F5630E">
          <w:headerReference w:type="even" r:id="rId9"/>
          <w:headerReference w:type="default" r:id="rId10"/>
          <w:footerReference w:type="even" r:id="rId11"/>
          <w:footerReference w:type="default" r:id="rId12"/>
          <w:headerReference w:type="first" r:id="rId13"/>
          <w:footerReference w:type="first" r:id="rId14"/>
          <w:pgSz w:w="11906" w:h="16838"/>
          <w:pgMar w:top="1531" w:right="1701" w:bottom="1418" w:left="1701" w:header="709" w:footer="709" w:gutter="0"/>
          <w:pgNumType w:start="18"/>
          <w:cols w:space="720"/>
          <w:titlePg/>
        </w:sectPr>
      </w:pPr>
      <w:bookmarkStart w:id="2" w:name="_heading=h.30j0zll" w:colFirst="0" w:colLast="0"/>
      <w:bookmarkEnd w:id="2"/>
    </w:p>
    <w:p w14:paraId="5F844B9A" w14:textId="77777777" w:rsidR="00F5630E" w:rsidRDefault="00990C57">
      <w:pPr>
        <w:jc w:val="left"/>
        <w:rPr>
          <w:rFonts w:ascii="Arial" w:eastAsia="Arial" w:hAnsi="Arial" w:cs="Arial"/>
          <w:b/>
          <w:color w:val="000000"/>
          <w:sz w:val="28"/>
          <w:szCs w:val="28"/>
        </w:rPr>
      </w:pPr>
      <w:r>
        <w:rPr>
          <w:rFonts w:ascii="Arial" w:eastAsia="Arial" w:hAnsi="Arial" w:cs="Arial"/>
          <w:b/>
          <w:color w:val="000000"/>
          <w:sz w:val="28"/>
          <w:szCs w:val="28"/>
        </w:rPr>
        <w:t>Análisis del discurso de las estrategias para la reducción del consumo de sodio en dos países del cono sur</w:t>
      </w:r>
    </w:p>
    <w:p w14:paraId="71553D7E" w14:textId="77777777" w:rsidR="00F5630E" w:rsidRDefault="00F5630E">
      <w:pPr>
        <w:jc w:val="left"/>
        <w:rPr>
          <w:rFonts w:ascii="Arial" w:eastAsia="Arial" w:hAnsi="Arial" w:cs="Arial"/>
          <w:b/>
          <w:color w:val="000000"/>
          <w:sz w:val="28"/>
          <w:szCs w:val="28"/>
        </w:rPr>
      </w:pPr>
    </w:p>
    <w:p w14:paraId="6E24EFD9" w14:textId="77777777" w:rsidR="00F5630E" w:rsidRPr="007E38FA" w:rsidRDefault="00990C57">
      <w:pPr>
        <w:jc w:val="left"/>
        <w:rPr>
          <w:rFonts w:ascii="Arial" w:eastAsia="Arial" w:hAnsi="Arial" w:cs="Arial"/>
          <w:b/>
          <w:sz w:val="34"/>
          <w:szCs w:val="34"/>
          <w:lang w:val="en-US"/>
        </w:rPr>
      </w:pPr>
      <w:r w:rsidRPr="007E38FA">
        <w:rPr>
          <w:rFonts w:ascii="Arial" w:eastAsia="Arial" w:hAnsi="Arial" w:cs="Arial"/>
          <w:b/>
          <w:color w:val="222222"/>
          <w:sz w:val="28"/>
          <w:szCs w:val="28"/>
          <w:highlight w:val="white"/>
          <w:lang w:val="en-US"/>
        </w:rPr>
        <w:t>Discourse analysis of sodium reduction strategies in two countries of the Southern Cone</w:t>
      </w:r>
    </w:p>
    <w:p w14:paraId="1A125963" w14:textId="77777777" w:rsidR="00F5630E" w:rsidRDefault="00990C57">
      <w:pPr>
        <w:jc w:val="left"/>
      </w:pPr>
      <w:r>
        <w:t>Graciela Fabiana Scruzzi</w:t>
      </w:r>
      <w:r>
        <w:rPr>
          <w:vertAlign w:val="superscript"/>
        </w:rPr>
        <w:t>1,2</w:t>
      </w:r>
      <w:r>
        <w:rPr>
          <w:noProof/>
        </w:rPr>
        <w:drawing>
          <wp:inline distT="0" distB="0" distL="0" distR="0" wp14:anchorId="0FABC7CA" wp14:editId="4C1C44C2">
            <wp:extent cx="216820" cy="174660"/>
            <wp:effectExtent l="0" t="0" r="0" b="0"/>
            <wp:docPr id="11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16820" cy="174660"/>
                    </a:xfrm>
                    <a:prstGeom prst="rect">
                      <a:avLst/>
                    </a:prstGeom>
                    <a:ln/>
                  </pic:spPr>
                </pic:pic>
              </a:graphicData>
            </a:graphic>
          </wp:inline>
        </w:drawing>
      </w:r>
      <w:r>
        <w:t>, Guadalupe Valentina Zabala</w:t>
      </w:r>
      <w:r>
        <w:rPr>
          <w:vertAlign w:val="superscript"/>
        </w:rPr>
        <w:t>1</w:t>
      </w:r>
      <w:r>
        <w:t>, Micaela Moreno Castro</w:t>
      </w:r>
      <w:r>
        <w:rPr>
          <w:vertAlign w:val="superscript"/>
        </w:rPr>
        <w:t>1</w:t>
      </w:r>
      <w:r>
        <w:t>, Delfina Fernández Tarquini</w:t>
      </w:r>
      <w:r>
        <w:rPr>
          <w:vertAlign w:val="superscript"/>
        </w:rPr>
        <w:t>1</w:t>
      </w:r>
      <w:r>
        <w:t xml:space="preserve"> </w:t>
      </w:r>
    </w:p>
    <w:p w14:paraId="4CFBE0B0" w14:textId="77777777" w:rsidR="00F5630E" w:rsidRDefault="00F5630E">
      <w:pPr>
        <w:jc w:val="left"/>
      </w:pPr>
    </w:p>
    <w:p w14:paraId="75E7A2D7" w14:textId="77777777" w:rsidR="00F5630E" w:rsidRDefault="00990C57">
      <w:pPr>
        <w:jc w:val="left"/>
        <w:rPr>
          <w:vertAlign w:val="superscript"/>
        </w:rPr>
      </w:pPr>
      <w:r>
        <w:rPr>
          <w:vertAlign w:val="superscript"/>
        </w:rPr>
        <w:t>1. Universidad Católica de Córdoba. Facultad de Ciencias de la Salud. Carrera de Nutrición</w:t>
      </w:r>
    </w:p>
    <w:p w14:paraId="525F0951" w14:textId="77777777" w:rsidR="00F5630E" w:rsidRDefault="00990C57">
      <w:pPr>
        <w:jc w:val="left"/>
        <w:rPr>
          <w:vertAlign w:val="superscript"/>
        </w:rPr>
      </w:pPr>
      <w:r>
        <w:rPr>
          <w:vertAlign w:val="superscript"/>
        </w:rPr>
        <w:t>2.Universidad Nacional de Córdoba. Facultad de Ciencias Médicas. Escuela de Nutrición.</w:t>
      </w:r>
      <w:r>
        <w:t xml:space="preserve"> </w:t>
      </w:r>
      <w:r>
        <w:rPr>
          <w:vertAlign w:val="superscript"/>
        </w:rPr>
        <w:t>2Centro de Investigaciones en Nutrición Humana (</w:t>
      </w:r>
      <w:proofErr w:type="spellStart"/>
      <w:r>
        <w:rPr>
          <w:vertAlign w:val="superscript"/>
        </w:rPr>
        <w:t>CenINH</w:t>
      </w:r>
      <w:proofErr w:type="spellEnd"/>
      <w:r>
        <w:rPr>
          <w:vertAlign w:val="superscript"/>
        </w:rPr>
        <w:t>)</w:t>
      </w:r>
    </w:p>
    <w:p w14:paraId="22F541F8" w14:textId="77777777" w:rsidR="00F5630E" w:rsidRDefault="00990C57">
      <w:pPr>
        <w:jc w:val="left"/>
        <w:rPr>
          <w:vertAlign w:val="superscript"/>
        </w:rPr>
      </w:pPr>
      <w:r>
        <w:rPr>
          <w:vertAlign w:val="superscript"/>
        </w:rPr>
        <w:t xml:space="preserve">Correspondencia: Graciela Fabiana </w:t>
      </w:r>
      <w:proofErr w:type="spellStart"/>
      <w:r>
        <w:rPr>
          <w:vertAlign w:val="superscript"/>
        </w:rPr>
        <w:t>Scruzzi</w:t>
      </w:r>
      <w:proofErr w:type="spellEnd"/>
      <w:r>
        <w:rPr>
          <w:vertAlign w:val="superscript"/>
        </w:rPr>
        <w:t xml:space="preserve"> Email: </w:t>
      </w:r>
      <w:hyperlink r:id="rId16">
        <w:r>
          <w:rPr>
            <w:color w:val="000000"/>
            <w:vertAlign w:val="superscript"/>
          </w:rPr>
          <w:t>1125425@ucc.edu.ar</w:t>
        </w:r>
      </w:hyperlink>
    </w:p>
    <w:p w14:paraId="35F07CE5" w14:textId="77777777" w:rsidR="00F5630E" w:rsidRDefault="00F5630E">
      <w:pPr>
        <w:jc w:val="left"/>
        <w:rPr>
          <w:vertAlign w:val="superscript"/>
        </w:rPr>
      </w:pPr>
    </w:p>
    <w:p w14:paraId="65F420B3" w14:textId="77777777" w:rsidR="00F5630E" w:rsidRDefault="00F5630E">
      <w:pPr>
        <w:tabs>
          <w:tab w:val="left" w:pos="6765"/>
        </w:tabs>
        <w:rPr>
          <w:rFonts w:ascii="Arial" w:eastAsia="Arial" w:hAnsi="Arial" w:cs="Arial"/>
          <w:b/>
          <w:sz w:val="24"/>
        </w:rPr>
      </w:pPr>
    </w:p>
    <w:p w14:paraId="6197661E" w14:textId="77777777" w:rsidR="00F5630E" w:rsidRDefault="00990C57">
      <w:pPr>
        <w:tabs>
          <w:tab w:val="left" w:pos="6765"/>
        </w:tabs>
        <w:rPr>
          <w:rFonts w:ascii="Arial" w:eastAsia="Arial" w:hAnsi="Arial" w:cs="Arial"/>
          <w:b/>
          <w:sz w:val="24"/>
        </w:rPr>
      </w:pPr>
      <w:r>
        <w:rPr>
          <w:rFonts w:ascii="Arial" w:eastAsia="Arial" w:hAnsi="Arial" w:cs="Arial"/>
          <w:b/>
          <w:sz w:val="24"/>
        </w:rPr>
        <w:t>Resumen</w:t>
      </w:r>
    </w:p>
    <w:p w14:paraId="083566BE" w14:textId="77777777" w:rsidR="00F5630E" w:rsidRDefault="00990C57">
      <w:pPr>
        <w:tabs>
          <w:tab w:val="left" w:pos="6765"/>
        </w:tabs>
        <w:rPr>
          <w:b/>
        </w:rPr>
      </w:pPr>
      <w:r>
        <w:rPr>
          <w:rFonts w:ascii="Arial" w:eastAsia="Arial" w:hAnsi="Arial" w:cs="Arial"/>
          <w:b/>
          <w:sz w:val="24"/>
        </w:rPr>
        <w:tab/>
      </w:r>
    </w:p>
    <w:p w14:paraId="03B33256" w14:textId="77777777" w:rsidR="00F5630E" w:rsidRDefault="00990C57">
      <w:pPr>
        <w:rPr>
          <w:color w:val="202124"/>
        </w:rPr>
      </w:pPr>
      <w:r>
        <w:rPr>
          <w:color w:val="202124"/>
        </w:rPr>
        <w:t>INTRODUCCIÓN:</w:t>
      </w:r>
      <w:r>
        <w:t xml:space="preserve"> </w:t>
      </w:r>
      <w:r>
        <w:rPr>
          <w:color w:val="202124"/>
        </w:rPr>
        <w:t>La sal es la principal fuente de sodio a nivel mundial. Según datos de la OMS, se estima que la población consume entre 9-12 g de sal al día, siendo 5 g el máximo recomendado</w:t>
      </w:r>
      <w:r>
        <w:rPr>
          <w:color w:val="202124"/>
          <w:vertAlign w:val="superscript"/>
        </w:rPr>
        <w:t>1</w:t>
      </w:r>
      <w:r>
        <w:rPr>
          <w:color w:val="202124"/>
        </w:rPr>
        <w:t>. La evidencia indica que este elevado consumo se asocia a altos riesgos de hipertensión arterial, enfermedades cardiovasculares, accidente cerebrovascular e infarto de miocardio</w:t>
      </w:r>
      <w:r>
        <w:rPr>
          <w:color w:val="202124"/>
          <w:vertAlign w:val="superscript"/>
        </w:rPr>
        <w:t>2,3</w:t>
      </w:r>
      <w:r>
        <w:rPr>
          <w:color w:val="202124"/>
        </w:rPr>
        <w:t>. Es por esto, que países como Argentina y Chile, entre otros, han decidido promulgar leyes y estrategias para disminuir el consumo de sodio en la población.</w:t>
      </w:r>
    </w:p>
    <w:p w14:paraId="0C9EC046" w14:textId="77777777" w:rsidR="00F5630E" w:rsidRDefault="00990C57">
      <w:pPr>
        <w:rPr>
          <w:color w:val="202124"/>
        </w:rPr>
      </w:pPr>
      <w:r>
        <w:rPr>
          <w:color w:val="202124"/>
        </w:rPr>
        <w:t xml:space="preserve">OBJETIVO: analizar las estrategias nacionales para disminuir el consumo de sodio en la población de Argentina y Chile entre los años 2013 a 2023, a través del análisis del discurso de </w:t>
      </w:r>
      <w:proofErr w:type="spellStart"/>
      <w:r>
        <w:rPr>
          <w:color w:val="202124"/>
        </w:rPr>
        <w:t>Jäger</w:t>
      </w:r>
      <w:proofErr w:type="spellEnd"/>
      <w:r>
        <w:rPr>
          <w:color w:val="202124"/>
        </w:rPr>
        <w:t>.</w:t>
      </w:r>
    </w:p>
    <w:p w14:paraId="4142E54B" w14:textId="77777777" w:rsidR="00F5630E" w:rsidRDefault="00990C57">
      <w:pPr>
        <w:rPr>
          <w:color w:val="202124"/>
        </w:rPr>
      </w:pPr>
      <w:r>
        <w:rPr>
          <w:color w:val="202124"/>
        </w:rPr>
        <w:t xml:space="preserve">MATERIAL Y MÉTODOS: Investigación desde la perspectiva cualitativa, a través del análisis discursivo propuesto por </w:t>
      </w:r>
      <w:proofErr w:type="spellStart"/>
      <w:r>
        <w:rPr>
          <w:color w:val="202124"/>
        </w:rPr>
        <w:t>Jäger</w:t>
      </w:r>
      <w:proofErr w:type="spellEnd"/>
      <w:r>
        <w:rPr>
          <w:color w:val="202124"/>
        </w:rPr>
        <w:t>, quien parte de la idea de que los discursos son formas de comunicación relacionadas con el comportamiento y la dominación; en este sentido, propone un análisis estructural orientado al contenido y un análisis centrado en el contexto4. Los documentos analizados fueron la Ley de Reducción de Sodio en Argentina, Ley 26.905 y la Estrategia nacional para la Reducción de Sodio en Chile, extraídas de las páginas oficiales de los Ministerios de Salud nacionales.</w:t>
      </w:r>
    </w:p>
    <w:p w14:paraId="3E633A00" w14:textId="77777777" w:rsidR="00F5630E" w:rsidRDefault="00990C57">
      <w:pPr>
        <w:rPr>
          <w:color w:val="202124"/>
        </w:rPr>
      </w:pPr>
      <w:r>
        <w:rPr>
          <w:color w:val="202124"/>
        </w:rPr>
        <w:t>CONSIDERACIONES ÉTICAS: Dado que los datos utilizados son de dominio público, fueron obtenidos a través de fuentes secundarias y no contienen información que permita identificar individuos, la aprobación por un Comité de Ética no fue requerida.</w:t>
      </w:r>
    </w:p>
    <w:p w14:paraId="7FB4DDF9" w14:textId="77777777" w:rsidR="00F5630E" w:rsidRDefault="00990C57">
      <w:pPr>
        <w:rPr>
          <w:color w:val="202124"/>
        </w:rPr>
      </w:pPr>
      <w:r>
        <w:rPr>
          <w:color w:val="202124"/>
        </w:rPr>
        <w:t>RESULTADOS: El documento de Argentina se presenta como texto normativo, en tanto que el documento de Chile como texto argumentativo, ambos con significados claros respecto a su objetivo a través del abordaje de los determinantes sociales, incorporan la necesidad de acuerdos público-privado, difusión de la información a través del etiquetado de los alimentos y de campañas de comunicación</w:t>
      </w:r>
    </w:p>
    <w:p w14:paraId="58B4A0B4" w14:textId="77777777" w:rsidR="00F5630E" w:rsidRDefault="00990C57">
      <w:r>
        <w:t>CONCLUSIONES: Se observa un abordaje del ambiente alimentario como determinante del consumo de sodio. Este tipo de políticas podría permitir opciones de consumo más saludables a la población.</w:t>
      </w:r>
    </w:p>
    <w:p w14:paraId="2485EDFD" w14:textId="77777777" w:rsidR="00F5630E" w:rsidRDefault="00F5630E"/>
    <w:p w14:paraId="4107B929" w14:textId="77777777" w:rsidR="00F5630E" w:rsidRDefault="00F5630E"/>
    <w:p w14:paraId="605720DA" w14:textId="77777777" w:rsidR="00F5630E" w:rsidRDefault="00990C57">
      <w:r>
        <w:rPr>
          <w:rFonts w:ascii="Arial" w:eastAsia="Arial" w:hAnsi="Arial" w:cs="Arial"/>
          <w:b/>
          <w:sz w:val="24"/>
        </w:rPr>
        <w:t>Palabras clave:</w:t>
      </w:r>
      <w:r>
        <w:t xml:space="preserve"> Sodio, discurso, determinantes sociales.</w:t>
      </w:r>
    </w:p>
    <w:p w14:paraId="09942590" w14:textId="77777777" w:rsidR="00F5630E" w:rsidRDefault="00F5630E"/>
    <w:p w14:paraId="1371BB0A" w14:textId="77777777" w:rsidR="00F5630E" w:rsidRDefault="00F5630E">
      <w:pPr>
        <w:rPr>
          <w:rFonts w:ascii="Arial" w:eastAsia="Arial" w:hAnsi="Arial" w:cs="Arial"/>
          <w:b/>
          <w:sz w:val="24"/>
        </w:rPr>
      </w:pPr>
    </w:p>
    <w:p w14:paraId="0D212B2E" w14:textId="77777777" w:rsidR="00F5630E" w:rsidRDefault="00990C57">
      <w:pPr>
        <w:rPr>
          <w:rFonts w:ascii="Arial" w:eastAsia="Arial" w:hAnsi="Arial" w:cs="Arial"/>
          <w:sz w:val="24"/>
        </w:rPr>
      </w:pPr>
      <w:r>
        <w:rPr>
          <w:noProof/>
        </w:rPr>
        <mc:AlternateContent>
          <mc:Choice Requires="wps">
            <w:drawing>
              <wp:anchor distT="0" distB="0" distL="114300" distR="114300" simplePos="0" relativeHeight="251653120" behindDoc="0" locked="0" layoutInCell="1" hidden="0" allowOverlap="1" wp14:anchorId="73869F0A" wp14:editId="0E90374D">
                <wp:simplePos x="0" y="0"/>
                <wp:positionH relativeFrom="column">
                  <wp:posOffset>5549900</wp:posOffset>
                </wp:positionH>
                <wp:positionV relativeFrom="paragraph">
                  <wp:posOffset>498122</wp:posOffset>
                </wp:positionV>
                <wp:extent cx="446405" cy="401955"/>
                <wp:effectExtent l="0" t="0" r="0" b="0"/>
                <wp:wrapNone/>
                <wp:docPr id="1108" name="Rectángulo 1108"/>
                <wp:cNvGraphicFramePr/>
                <a:graphic xmlns:a="http://schemas.openxmlformats.org/drawingml/2006/main">
                  <a:graphicData uri="http://schemas.microsoft.com/office/word/2010/wordprocessingShape">
                    <wps:wsp>
                      <wps:cNvSpPr/>
                      <wps:spPr>
                        <a:xfrm flipH="1">
                          <a:off x="0" y="0"/>
                          <a:ext cx="446405" cy="401955"/>
                        </a:xfrm>
                        <a:prstGeom prst="rect">
                          <a:avLst/>
                        </a:prstGeom>
                        <a:solidFill>
                          <a:srgbClr val="509D2F"/>
                        </a:solidFill>
                        <a:ln w="9525" cap="flat" cmpd="sng">
                          <a:solidFill>
                            <a:srgbClr val="000000"/>
                          </a:solidFill>
                          <a:prstDash val="solid"/>
                          <a:round/>
                          <a:headEnd type="none" w="sm" len="sm"/>
                          <a:tailEnd type="none" w="sm" len="sm"/>
                        </a:ln>
                      </wps:spPr>
                      <wps:txbx>
                        <w:txbxContent>
                          <w:p w14:paraId="6FC154E5" w14:textId="77777777" w:rsidR="00F5630E" w:rsidRDefault="007E38FA">
                            <w:pPr>
                              <w:jc w:val="center"/>
                              <w:textDirection w:val="btLr"/>
                            </w:pPr>
                            <w:r>
                              <w:rPr>
                                <w:b/>
                                <w:color w:val="FFFFFF"/>
                                <w:sz w:val="24"/>
                              </w:rPr>
                              <w:t>04</w:t>
                            </w:r>
                          </w:p>
                        </w:txbxContent>
                      </wps:txbx>
                      <wps:bodyPr spcFirstLastPara="1" wrap="square" lIns="91425" tIns="45675" rIns="91425" bIns="45675" anchor="t" anchorCtr="0">
                        <a:noAutofit/>
                      </wps:bodyPr>
                    </wps:wsp>
                  </a:graphicData>
                </a:graphic>
              </wp:anchor>
            </w:drawing>
          </mc:Choice>
          <mc:Fallback>
            <w:pict>
              <v:rect id="Rectángulo 1108" o:spid="_x0000_s1026" style="position:absolute;left:0;text-align:left;margin-left:437pt;margin-top:39.2pt;width:35.15pt;height:31.65pt;flip:x;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" fillcolor="#509d2f">
                <v:stroke startarrowwidth="narrow" startarrowlength="short" endarrowwidth="narrow" endarrowlength="short" joinstyle="round"/>
                <v:textbox inset="2.53958mm,1.26875mm,2.53958mm,1.26875mm">
                  <w:txbxContent>
                    <w:p w:rsidR="00F5630E" w:rsidRDefault="007E38FA">
                      <w:pPr>
                        <w:jc w:val="center"/>
                        <w:textDirection w:val="btLr"/>
                      </w:pPr>
                      <w:r>
                        <w:rPr>
                          <w:b/>
                          <w:color w:val="FFFFFF"/>
                          <w:sz w:val="24"/>
                        </w:rPr>
                        <w:t>04</w:t>
                      </w:r>
                    </w:p>
                  </w:txbxContent>
                </v:textbox>
              </v:rect>
            </w:pict>
          </mc:Fallback>
        </mc:AlternateContent>
      </w:r>
    </w:p>
    <w:p w14:paraId="4C822E32" w14:textId="77777777" w:rsidR="00F5630E" w:rsidRDefault="00990C57">
      <w:pPr>
        <w:jc w:val="center"/>
        <w:rPr>
          <w:color w:val="202124"/>
        </w:rPr>
      </w:pPr>
      <w:r>
        <w:rPr>
          <w:rFonts w:ascii="Arial" w:eastAsia="Arial" w:hAnsi="Arial" w:cs="Arial"/>
          <w:noProof/>
          <w:sz w:val="24"/>
        </w:rPr>
        <w:lastRenderedPageBreak/>
        <w:drawing>
          <wp:inline distT="0" distB="0" distL="0" distR="0" wp14:anchorId="4DA63168" wp14:editId="7BC2319A">
            <wp:extent cx="5399730" cy="3136900"/>
            <wp:effectExtent l="0" t="0" r="0" b="0"/>
            <wp:docPr id="1111" name="image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Diagrama&#10;&#10;Descripción generada automáticamente"/>
                    <pic:cNvPicPr preferRelativeResize="0"/>
                  </pic:nvPicPr>
                  <pic:blipFill>
                    <a:blip r:embed="rId17"/>
                    <a:srcRect/>
                    <a:stretch>
                      <a:fillRect/>
                    </a:stretch>
                  </pic:blipFill>
                  <pic:spPr>
                    <a:xfrm>
                      <a:off x="0" y="0"/>
                      <a:ext cx="5399730" cy="3136900"/>
                    </a:xfrm>
                    <a:prstGeom prst="rect">
                      <a:avLst/>
                    </a:prstGeom>
                    <a:ln/>
                  </pic:spPr>
                </pic:pic>
              </a:graphicData>
            </a:graphic>
          </wp:inline>
        </w:drawing>
      </w:r>
    </w:p>
    <w:p w14:paraId="39330DA1" w14:textId="77777777" w:rsidR="00F5630E" w:rsidRDefault="00990C57">
      <w:pPr>
        <w:pBdr>
          <w:top w:val="nil"/>
          <w:left w:val="nil"/>
          <w:bottom w:val="nil"/>
          <w:right w:val="nil"/>
          <w:between w:val="nil"/>
        </w:pBdr>
        <w:jc w:val="left"/>
        <w:rPr>
          <w:color w:val="000000"/>
          <w:sz w:val="18"/>
          <w:szCs w:val="18"/>
        </w:rPr>
      </w:pPr>
      <w:r>
        <w:rPr>
          <w:b/>
          <w:color w:val="000000"/>
          <w:sz w:val="18"/>
          <w:szCs w:val="18"/>
        </w:rPr>
        <w:t>Figura 1.</w:t>
      </w:r>
      <w:r>
        <w:rPr>
          <w:color w:val="000000"/>
          <w:sz w:val="18"/>
          <w:szCs w:val="18"/>
        </w:rPr>
        <w:t xml:space="preserve"> Red conceptual categorías generadas a partir del análisis del discurso</w:t>
      </w:r>
    </w:p>
    <w:p w14:paraId="769EAEAE" w14:textId="77777777" w:rsidR="00F5630E" w:rsidRPr="007E38FA" w:rsidRDefault="00990C57">
      <w:pPr>
        <w:pStyle w:val="Ttulo1"/>
        <w:rPr>
          <w:lang w:val="en-US"/>
        </w:rPr>
      </w:pPr>
      <w:r w:rsidRPr="007E38FA">
        <w:rPr>
          <w:lang w:val="en-US"/>
        </w:rPr>
        <w:t>Abstract</w:t>
      </w:r>
    </w:p>
    <w:p w14:paraId="40A03735" w14:textId="77777777" w:rsidR="00F5630E" w:rsidRPr="007E38FA" w:rsidRDefault="00F5630E">
      <w:pPr>
        <w:pBdr>
          <w:top w:val="nil"/>
          <w:left w:val="nil"/>
          <w:bottom w:val="nil"/>
          <w:right w:val="nil"/>
          <w:between w:val="nil"/>
        </w:pBdr>
        <w:jc w:val="left"/>
        <w:rPr>
          <w:color w:val="000000"/>
          <w:sz w:val="18"/>
          <w:szCs w:val="18"/>
          <w:lang w:val="en-US"/>
        </w:rPr>
      </w:pPr>
    </w:p>
    <w:p w14:paraId="5D72B89B" w14:textId="77777777" w:rsidR="00F5630E" w:rsidRPr="007E38FA" w:rsidRDefault="00990C57">
      <w:pPr>
        <w:rPr>
          <w:color w:val="202124"/>
          <w:lang w:val="en-US"/>
        </w:rPr>
      </w:pPr>
      <w:r w:rsidRPr="007E38FA">
        <w:rPr>
          <w:color w:val="202124"/>
          <w:lang w:val="en-US"/>
        </w:rPr>
        <w:t xml:space="preserve">INTRODUCTION: Salt is the main source of sodium worldwide. According to WHO data, it is estimated that the population consumes between 9-12 g of salt per day, with 5 g being the maximum recommended1. Evidence indicates that this high consumption is associated with high risks of high blood pressure, cardiovascular disease, stroke and myocardial infarction2,3. That is why countries such as Argentina and Chile, among others, have decided to enact laws and strategies to reduce sodium consumption in the population. </w:t>
      </w:r>
    </w:p>
    <w:p w14:paraId="1520EFAC" w14:textId="77777777" w:rsidR="00F5630E" w:rsidRPr="007E38FA" w:rsidRDefault="00990C57">
      <w:pPr>
        <w:rPr>
          <w:color w:val="202124"/>
          <w:lang w:val="en-US"/>
        </w:rPr>
      </w:pPr>
      <w:r w:rsidRPr="007E38FA">
        <w:rPr>
          <w:color w:val="202124"/>
          <w:lang w:val="en-US"/>
        </w:rPr>
        <w:t xml:space="preserve">OBJETIVE: To analyze national strategies to reduce sodium consumption in the population of Argentina and Chile between 2013 and 2023, through the analysis of </w:t>
      </w:r>
      <w:proofErr w:type="spellStart"/>
      <w:r w:rsidRPr="007E38FA">
        <w:rPr>
          <w:color w:val="202124"/>
          <w:lang w:val="en-US"/>
        </w:rPr>
        <w:t>Jäger's</w:t>
      </w:r>
      <w:proofErr w:type="spellEnd"/>
      <w:r w:rsidRPr="007E38FA">
        <w:rPr>
          <w:color w:val="202124"/>
          <w:lang w:val="en-US"/>
        </w:rPr>
        <w:t xml:space="preserve"> discourse.</w:t>
      </w:r>
    </w:p>
    <w:p w14:paraId="2B975966" w14:textId="77777777" w:rsidR="00F5630E" w:rsidRPr="007E38FA" w:rsidRDefault="00990C57">
      <w:pPr>
        <w:rPr>
          <w:color w:val="202124"/>
          <w:lang w:val="en-US"/>
        </w:rPr>
      </w:pPr>
      <w:r w:rsidRPr="007E38FA">
        <w:rPr>
          <w:color w:val="202124"/>
          <w:lang w:val="en-US"/>
        </w:rPr>
        <w:t xml:space="preserve">MATERIAL AND METHODS: Research from a qualitative perspective, through the discursive analysis proposed by </w:t>
      </w:r>
      <w:proofErr w:type="spellStart"/>
      <w:r w:rsidRPr="007E38FA">
        <w:rPr>
          <w:color w:val="202124"/>
          <w:lang w:val="en-US"/>
        </w:rPr>
        <w:t>Jäger</w:t>
      </w:r>
      <w:proofErr w:type="spellEnd"/>
      <w:r w:rsidRPr="007E38FA">
        <w:rPr>
          <w:color w:val="202124"/>
          <w:lang w:val="en-US"/>
        </w:rPr>
        <w:t>, who starts from the idea that discourses are forms of communication related to behavior and domination; In this sense, it proposes a content-oriented structural analysis and a context-focused analysis4. The documents analyzed were the Sodium Reduction Law in Argentina, Law 26.905 and the National Strategy for the Reduction of Sodium in Chile, extracted from the official websites of the national Ministries of Health.</w:t>
      </w:r>
    </w:p>
    <w:p w14:paraId="684D7592" w14:textId="77777777" w:rsidR="00F5630E" w:rsidRPr="007E38FA" w:rsidRDefault="00990C57">
      <w:pPr>
        <w:rPr>
          <w:color w:val="202124"/>
          <w:lang w:val="en-US"/>
        </w:rPr>
      </w:pPr>
      <w:r w:rsidRPr="007E38FA">
        <w:rPr>
          <w:color w:val="202124"/>
          <w:lang w:val="en-US"/>
        </w:rPr>
        <w:t>ETHICAL CONSIDERATIONS: Since the data used are in the public domain, were obtained through secondary sources, and do not contain information that would allow individuals to be identified, approval by an Ethics Committee was not required.</w:t>
      </w:r>
    </w:p>
    <w:p w14:paraId="7EA441DE" w14:textId="77777777" w:rsidR="00F5630E" w:rsidRPr="007E38FA" w:rsidRDefault="00990C57">
      <w:pPr>
        <w:rPr>
          <w:color w:val="202124"/>
          <w:lang w:val="en-US"/>
        </w:rPr>
      </w:pPr>
      <w:r w:rsidRPr="007E38FA">
        <w:rPr>
          <w:color w:val="202124"/>
          <w:lang w:val="en-US"/>
        </w:rPr>
        <w:t>RESULTS: Argentina's document is presented as a normative text, while Chile's document as an argumentative text, both with clear meanings regarding their objective through the approach of social determinants, incorporate the need for public-private agreements, dissemination of information through food labeling and communication campaigns.</w:t>
      </w:r>
    </w:p>
    <w:p w14:paraId="7E7FEE10" w14:textId="77777777" w:rsidR="00F5630E" w:rsidRPr="007E38FA" w:rsidRDefault="00990C57">
      <w:pPr>
        <w:rPr>
          <w:color w:val="202124"/>
          <w:lang w:val="en-US"/>
        </w:rPr>
      </w:pPr>
      <w:r w:rsidRPr="007E38FA">
        <w:rPr>
          <w:color w:val="202124"/>
          <w:lang w:val="en-US"/>
        </w:rPr>
        <w:t>CONCLUSIONS: An approach to the food environment as a determinant of sodium consumption is observed. This type of policy could allow healthier consumption options for the population.</w:t>
      </w:r>
    </w:p>
    <w:p w14:paraId="0CDCC4F1" w14:textId="77777777" w:rsidR="00F5630E" w:rsidRPr="007E38FA" w:rsidRDefault="00F5630E">
      <w:pPr>
        <w:pBdr>
          <w:top w:val="nil"/>
          <w:left w:val="nil"/>
          <w:bottom w:val="nil"/>
          <w:right w:val="nil"/>
          <w:between w:val="nil"/>
        </w:pBdr>
        <w:rPr>
          <w:lang w:val="en-US"/>
        </w:rPr>
      </w:pPr>
    </w:p>
    <w:p w14:paraId="0C7BFF09" w14:textId="77777777" w:rsidR="00F5630E" w:rsidRPr="007E38FA" w:rsidRDefault="00990C57">
      <w:pPr>
        <w:pBdr>
          <w:top w:val="nil"/>
          <w:left w:val="nil"/>
          <w:bottom w:val="nil"/>
          <w:right w:val="nil"/>
          <w:between w:val="nil"/>
        </w:pBdr>
        <w:spacing w:line="360" w:lineRule="auto"/>
        <w:rPr>
          <w:color w:val="000000"/>
          <w:sz w:val="24"/>
          <w:lang w:val="en-US"/>
        </w:rPr>
        <w:sectPr w:rsidR="00F5630E" w:rsidRPr="007E38FA">
          <w:headerReference w:type="even" r:id="rId18"/>
          <w:headerReference w:type="default" r:id="rId19"/>
          <w:headerReference w:type="first" r:id="rId20"/>
          <w:type w:val="continuous"/>
          <w:pgSz w:w="11906" w:h="16838"/>
          <w:pgMar w:top="1531" w:right="1701" w:bottom="1418" w:left="1701" w:header="709" w:footer="709" w:gutter="0"/>
          <w:pgNumType w:start="18"/>
          <w:cols w:space="720"/>
          <w:titlePg/>
        </w:sectPr>
      </w:pPr>
      <w:r w:rsidRPr="007E38FA">
        <w:rPr>
          <w:rFonts w:ascii="Arial" w:eastAsia="Arial" w:hAnsi="Arial" w:cs="Arial"/>
          <w:b/>
          <w:color w:val="000000"/>
          <w:sz w:val="24"/>
          <w:lang w:val="en-US"/>
        </w:rPr>
        <w:t xml:space="preserve">Keywords: </w:t>
      </w:r>
      <w:r w:rsidRPr="007E38FA">
        <w:rPr>
          <w:lang w:val="en-US"/>
        </w:rPr>
        <w:t>sodium, discourse, social determinants.</w:t>
      </w:r>
      <w:r>
        <w:rPr>
          <w:noProof/>
        </w:rPr>
        <mc:AlternateContent>
          <mc:Choice Requires="wps">
            <w:drawing>
              <wp:anchor distT="0" distB="0" distL="114300" distR="114300" simplePos="0" relativeHeight="251654144" behindDoc="0" locked="0" layoutInCell="1" hidden="0" allowOverlap="1" wp14:anchorId="63F5E471" wp14:editId="6B49BADC">
                <wp:simplePos x="0" y="0"/>
                <wp:positionH relativeFrom="column">
                  <wp:posOffset>5638800</wp:posOffset>
                </wp:positionH>
                <wp:positionV relativeFrom="paragraph">
                  <wp:posOffset>1346200</wp:posOffset>
                </wp:positionV>
                <wp:extent cx="446405" cy="401955"/>
                <wp:effectExtent l="0" t="0" r="0" b="0"/>
                <wp:wrapNone/>
                <wp:docPr id="1105" name="Rectángulo 1105"/>
                <wp:cNvGraphicFramePr/>
                <a:graphic xmlns:a="http://schemas.openxmlformats.org/drawingml/2006/main">
                  <a:graphicData uri="http://schemas.microsoft.com/office/word/2010/wordprocessingShape">
                    <wps:wsp>
                      <wps:cNvSpPr/>
                      <wps:spPr>
                        <a:xfrm flipH="1">
                          <a:off x="5127560" y="3583785"/>
                          <a:ext cx="436880" cy="392430"/>
                        </a:xfrm>
                        <a:prstGeom prst="rect">
                          <a:avLst/>
                        </a:prstGeom>
                        <a:solidFill>
                          <a:srgbClr val="509D2F"/>
                        </a:solidFill>
                        <a:ln w="9525" cap="flat" cmpd="sng">
                          <a:solidFill>
                            <a:srgbClr val="000000"/>
                          </a:solidFill>
                          <a:prstDash val="solid"/>
                          <a:round/>
                          <a:headEnd type="none" w="sm" len="sm"/>
                          <a:tailEnd type="none" w="sm" len="sm"/>
                        </a:ln>
                      </wps:spPr>
                      <wps:txbx>
                        <w:txbxContent>
                          <w:p w14:paraId="27B3EEEB" w14:textId="77777777" w:rsidR="00F5630E" w:rsidRDefault="007E38FA">
                            <w:pPr>
                              <w:jc w:val="center"/>
                              <w:textDirection w:val="btLr"/>
                            </w:pPr>
                            <w:r>
                              <w:rPr>
                                <w:b/>
                                <w:color w:val="FFFFFF"/>
                                <w:sz w:val="24"/>
                              </w:rPr>
                              <w:t>05</w:t>
                            </w:r>
                          </w:p>
                        </w:txbxContent>
                      </wps:txbx>
                      <wps:bodyPr spcFirstLastPara="1" wrap="square" lIns="91425" tIns="45675" rIns="91425" bIns="45675" anchor="t" anchorCtr="0">
                        <a:noAutofit/>
                      </wps:bodyPr>
                    </wps:wsp>
                  </a:graphicData>
                </a:graphic>
              </wp:anchor>
            </w:drawing>
          </mc:Choice>
          <mc:Fallback>
            <w:pict>
              <v:rect id="Rectángulo 1105" o:spid="_x0000_s1027" style="position:absolute;left:0;text-align:left;margin-left:444pt;margin-top:106pt;width:35.15pt;height:31.65pt;flip:x;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" fillcolor="#509d2f">
                <v:stroke startarrowwidth="narrow" startarrowlength="short" endarrowwidth="narrow" endarrowlength="short" joinstyle="round"/>
                <v:textbox inset="2.53958mm,1.26875mm,2.53958mm,1.26875mm">
                  <w:txbxContent>
                    <w:p w:rsidR="00F5630E" w:rsidRDefault="007E38FA">
                      <w:pPr>
                        <w:jc w:val="center"/>
                        <w:textDirection w:val="btLr"/>
                      </w:pPr>
                      <w:r>
                        <w:rPr>
                          <w:b/>
                          <w:color w:val="FFFFFF"/>
                          <w:sz w:val="24"/>
                        </w:rPr>
                        <w:t>05</w:t>
                      </w:r>
                    </w:p>
                  </w:txbxContent>
                </v:textbox>
              </v:rect>
            </w:pict>
          </mc:Fallback>
        </mc:AlternateContent>
      </w:r>
    </w:p>
    <w:p w14:paraId="0BF3B990" w14:textId="77777777" w:rsidR="00F5630E" w:rsidRDefault="00990C57">
      <w:pPr>
        <w:pStyle w:val="Ttulo1"/>
      </w:pPr>
      <w:r>
        <w:t>Bibliografía</w:t>
      </w:r>
    </w:p>
    <w:p w14:paraId="2022931E" w14:textId="77777777" w:rsidR="00F5630E" w:rsidRDefault="00990C57">
      <w:pPr>
        <w:numPr>
          <w:ilvl w:val="0"/>
          <w:numId w:val="1"/>
        </w:numPr>
        <w:pBdr>
          <w:top w:val="nil"/>
          <w:left w:val="nil"/>
          <w:bottom w:val="nil"/>
          <w:right w:val="nil"/>
          <w:between w:val="nil"/>
        </w:pBdr>
        <w:spacing w:after="120"/>
      </w:pPr>
      <w:r>
        <w:rPr>
          <w:color w:val="000000"/>
          <w:szCs w:val="20"/>
        </w:rPr>
        <w:t xml:space="preserve">Ministerio de Salud de Argentina. Recomendaciones para reducir el </w:t>
      </w:r>
      <w:r>
        <w:rPr>
          <w:color w:val="000000"/>
          <w:szCs w:val="20"/>
        </w:rPr>
        <w:t>consumo de sal. [Consulta: el 21 de abril de 2023]. Disponible en: https://www.argentina.gob.ar/anmat/comunidad/informacion-de-interes-para-tu-salud/sal</w:t>
      </w:r>
    </w:p>
    <w:p w14:paraId="6972BC83" w14:textId="77777777" w:rsidR="00F5630E" w:rsidRDefault="00990C57">
      <w:pPr>
        <w:numPr>
          <w:ilvl w:val="0"/>
          <w:numId w:val="1"/>
        </w:numPr>
        <w:pBdr>
          <w:top w:val="nil"/>
          <w:left w:val="nil"/>
          <w:bottom w:val="nil"/>
          <w:right w:val="nil"/>
          <w:between w:val="nil"/>
        </w:pBdr>
        <w:spacing w:after="120"/>
      </w:pPr>
      <w:r>
        <w:rPr>
          <w:color w:val="000000"/>
          <w:szCs w:val="20"/>
        </w:rPr>
        <w:lastRenderedPageBreak/>
        <w:t xml:space="preserve">Ramírez V, Cardona D. Gasto de bolsillo para salud en pacientes hipertensos. </w:t>
      </w:r>
      <w:proofErr w:type="spellStart"/>
      <w:r>
        <w:rPr>
          <w:color w:val="000000"/>
          <w:szCs w:val="20"/>
        </w:rPr>
        <w:t>Rev</w:t>
      </w:r>
      <w:proofErr w:type="spellEnd"/>
      <w:r>
        <w:rPr>
          <w:color w:val="000000"/>
          <w:szCs w:val="20"/>
        </w:rPr>
        <w:t xml:space="preserve"> </w:t>
      </w:r>
      <w:proofErr w:type="spellStart"/>
      <w:r>
        <w:rPr>
          <w:color w:val="000000"/>
          <w:szCs w:val="20"/>
        </w:rPr>
        <w:t>Méd</w:t>
      </w:r>
      <w:proofErr w:type="spellEnd"/>
      <w:r>
        <w:rPr>
          <w:color w:val="000000"/>
          <w:szCs w:val="20"/>
        </w:rPr>
        <w:t xml:space="preserve"> Risaralda. 2016; 22: 32-38.</w:t>
      </w:r>
    </w:p>
    <w:p w14:paraId="71B6ECE4" w14:textId="77777777" w:rsidR="00F5630E" w:rsidRDefault="00990C57">
      <w:pPr>
        <w:numPr>
          <w:ilvl w:val="0"/>
          <w:numId w:val="1"/>
        </w:numPr>
        <w:pBdr>
          <w:top w:val="nil"/>
          <w:left w:val="nil"/>
          <w:bottom w:val="nil"/>
          <w:right w:val="nil"/>
          <w:between w:val="nil"/>
        </w:pBdr>
        <w:spacing w:after="120"/>
      </w:pPr>
      <w:r w:rsidRPr="007E38FA">
        <w:rPr>
          <w:color w:val="000000"/>
          <w:szCs w:val="20"/>
          <w:lang w:val="en-US"/>
        </w:rPr>
        <w:t xml:space="preserve">He FJ, Campbell NRC, MacGregor GA. </w:t>
      </w:r>
      <w:r>
        <w:rPr>
          <w:color w:val="000000"/>
          <w:szCs w:val="20"/>
        </w:rPr>
        <w:t xml:space="preserve">Reducción del consumo de sal para prevenir la hipertensión y las enfermedades cardiovasculares. </w:t>
      </w:r>
      <w:proofErr w:type="spellStart"/>
      <w:r>
        <w:rPr>
          <w:color w:val="000000"/>
          <w:szCs w:val="20"/>
        </w:rPr>
        <w:t>Rev</w:t>
      </w:r>
      <w:proofErr w:type="spellEnd"/>
      <w:r>
        <w:rPr>
          <w:color w:val="000000"/>
          <w:szCs w:val="20"/>
        </w:rPr>
        <w:t xml:space="preserve"> </w:t>
      </w:r>
      <w:proofErr w:type="spellStart"/>
      <w:r>
        <w:rPr>
          <w:color w:val="000000"/>
          <w:szCs w:val="20"/>
        </w:rPr>
        <w:t>Panam</w:t>
      </w:r>
      <w:proofErr w:type="spellEnd"/>
      <w:r>
        <w:rPr>
          <w:color w:val="000000"/>
          <w:szCs w:val="20"/>
        </w:rPr>
        <w:t xml:space="preserve"> Salud Publica. 2012; 32:293–300.</w:t>
      </w:r>
    </w:p>
    <w:p w14:paraId="11AAD7F9" w14:textId="77777777" w:rsidR="0089263F" w:rsidRPr="0089263F" w:rsidRDefault="00990C57">
      <w:pPr>
        <w:numPr>
          <w:ilvl w:val="0"/>
          <w:numId w:val="1"/>
        </w:numPr>
        <w:pBdr>
          <w:top w:val="nil"/>
          <w:left w:val="nil"/>
          <w:bottom w:val="nil"/>
          <w:right w:val="nil"/>
          <w:between w:val="nil"/>
        </w:pBdr>
        <w:spacing w:after="120"/>
      </w:pPr>
      <w:proofErr w:type="spellStart"/>
      <w:r>
        <w:rPr>
          <w:color w:val="000000"/>
          <w:szCs w:val="20"/>
        </w:rPr>
        <w:t>Jäger</w:t>
      </w:r>
      <w:proofErr w:type="spellEnd"/>
      <w:r>
        <w:rPr>
          <w:color w:val="000000"/>
          <w:szCs w:val="20"/>
        </w:rPr>
        <w:t xml:space="preserve"> S. Entre las culturas: caminos fronterizos en el análisis del discurso. Red Hill, Queensland, Australia, 2008</w:t>
      </w:r>
    </w:p>
    <w:p w14:paraId="622C29B8" w14:textId="77777777" w:rsidR="00F5630E" w:rsidRDefault="0089263F" w:rsidP="0089263F">
      <w:pPr>
        <w:pBdr>
          <w:top w:val="nil"/>
          <w:left w:val="nil"/>
          <w:bottom w:val="nil"/>
          <w:right w:val="nil"/>
          <w:between w:val="nil"/>
        </w:pBdr>
        <w:spacing w:after="120"/>
        <w:ind w:left="720"/>
      </w:pPr>
      <w:r>
        <w:rPr>
          <w:noProof/>
          <w:color w:val="000000"/>
          <w:szCs w:val="20"/>
        </w:rPr>
        <mc:AlternateContent>
          <mc:Choice Requires="wpg">
            <w:drawing>
              <wp:inline distT="0" distB="0" distL="0" distR="0" wp14:anchorId="069274C6" wp14:editId="3B96844E">
                <wp:extent cx="1085850" cy="552450"/>
                <wp:effectExtent l="0" t="0" r="0" b="0"/>
                <wp:docPr id="1107" name="Grupo 1107"/>
                <wp:cNvGraphicFramePr/>
                <a:graphic xmlns:a="http://schemas.openxmlformats.org/drawingml/2006/main">
                  <a:graphicData uri="http://schemas.microsoft.com/office/word/2010/wordprocessingGroup">
                    <wpg:wgp>
                      <wpg:cNvGrpSpPr/>
                      <wpg:grpSpPr>
                        <a:xfrm>
                          <a:off x="0" y="0"/>
                          <a:ext cx="1085850" cy="552450"/>
                          <a:chOff x="4803075" y="3503775"/>
                          <a:chExt cx="1085850" cy="552450"/>
                        </a:xfrm>
                      </wpg:grpSpPr>
                      <wpg:grpSp>
                        <wpg:cNvPr id="1" name="Grupo 1"/>
                        <wpg:cNvGrpSpPr/>
                        <wpg:grpSpPr>
                          <a:xfrm>
                            <a:off x="4803075" y="3503775"/>
                            <a:ext cx="1085850" cy="552450"/>
                            <a:chOff x="0" y="0"/>
                            <a:chExt cx="11701" cy="4312"/>
                          </a:xfrm>
                        </wpg:grpSpPr>
                        <wps:wsp>
                          <wps:cNvPr id="2" name="Rectángulo 2"/>
                          <wps:cNvSpPr/>
                          <wps:spPr>
                            <a:xfrm>
                              <a:off x="0" y="0"/>
                              <a:ext cx="11700" cy="4300"/>
                            </a:xfrm>
                            <a:prstGeom prst="rect">
                              <a:avLst/>
                            </a:prstGeom>
                            <a:noFill/>
                            <a:ln>
                              <a:noFill/>
                            </a:ln>
                          </wps:spPr>
                          <wps:txbx>
                            <w:txbxContent>
                              <w:p w14:paraId="32521CB2" w14:textId="77777777" w:rsidR="0089263F" w:rsidRDefault="0089263F" w:rsidP="0089263F">
                                <w:pPr>
                                  <w:jc w:val="left"/>
                                  <w:textDirection w:val="btLr"/>
                                </w:pPr>
                              </w:p>
                            </w:txbxContent>
                          </wps:txbx>
                          <wps:bodyPr spcFirstLastPara="1" wrap="square" lIns="91425" tIns="91425" rIns="91425" bIns="91425" anchor="ctr" anchorCtr="0">
                            <a:noAutofit/>
                          </wps:bodyPr>
                        </wps:wsp>
                        <wps:wsp>
                          <wps:cNvPr id="3" name="Forma libre: forma 3"/>
                          <wps:cNvSpPr/>
                          <wps:spPr>
                            <a:xfrm>
                              <a:off x="8" y="4206"/>
                              <a:ext cx="11693" cy="106"/>
                            </a:xfrm>
                            <a:custGeom>
                              <a:avLst/>
                              <a:gdLst/>
                              <a:ahLst/>
                              <a:cxnLst/>
                              <a:rect l="l" t="t" r="r" b="b"/>
                              <a:pathLst>
                                <a:path w="1169213" h="10668" extrusionOk="0">
                                  <a:moveTo>
                                    <a:pt x="0" y="0"/>
                                  </a:moveTo>
                                  <a:lnTo>
                                    <a:pt x="1169213" y="0"/>
                                  </a:lnTo>
                                  <a:lnTo>
                                    <a:pt x="1169213" y="10668"/>
                                  </a:lnTo>
                                  <a:lnTo>
                                    <a:pt x="0" y="10668"/>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21">
                              <a:alphaModFix/>
                            </a:blip>
                            <a:srcRect/>
                            <a:stretch/>
                          </pic:blipFill>
                          <pic:spPr>
                            <a:xfrm>
                              <a:off x="0" y="0"/>
                              <a:ext cx="11673" cy="4069"/>
                            </a:xfrm>
                            <a:prstGeom prst="rect">
                              <a:avLst/>
                            </a:prstGeom>
                            <a:noFill/>
                            <a:ln>
                              <a:noFill/>
                            </a:ln>
                          </pic:spPr>
                        </pic:pic>
                      </wpg:grpSp>
                    </wpg:wgp>
                  </a:graphicData>
                </a:graphic>
              </wp:inline>
            </w:drawing>
          </mc:Choice>
          <mc:Fallback>
            <w:pict>
              <v:group w14:anchorId="3ABD414C" id="Grupo 1107" o:spid="_x0000_s1028" style="width:85.5pt;height:43.5pt;mso-position-horizontal-relative:char;mso-position-vertical-relative:line" coordorigin="48030,35037" coordsize="10858,55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">
                <v:group id="Grupo 1" o:spid="_x0000_s1029" style="position:absolute;left:48030;top:35037;width:10859;height:5525" coordsize="11701,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0" style="position:absolute;width:11700;height: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89263F" w:rsidRDefault="0089263F" w:rsidP="0089263F">
                          <w:pPr>
                            <w:jc w:val="left"/>
                            <w:textDirection w:val="btLr"/>
                          </w:pPr>
                        </w:p>
                      </w:txbxContent>
                    </v:textbox>
                  </v:rect>
                  <v:shape id="Forma libre: forma 3" o:spid="_x0000_s1031" style="position:absolute;left:8;top:4206;width:11693;height:106;visibility:visible;mso-wrap-style:square;v-text-anchor:middle" coordsize="116921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" path="m,l1169213,r,10668l,10668,,e" fillcolor="black"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2" type="#_x0000_t75" style="position:absolute;width:11673;height:40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">
                    <v:imagedata r:id="rId22" o:title=""/>
                  </v:shape>
                </v:group>
                <w10:anchorlock/>
              </v:group>
            </w:pict>
          </mc:Fallback>
        </mc:AlternateContent>
      </w:r>
      <w:r w:rsidR="00990C57">
        <w:rPr>
          <w:color w:val="000000"/>
          <w:szCs w:val="20"/>
        </w:rPr>
        <w:t>.</w:t>
      </w:r>
    </w:p>
    <w:p w14:paraId="534975DF" w14:textId="77777777" w:rsidR="00F5630E" w:rsidRDefault="00F5630E">
      <w:pPr>
        <w:pBdr>
          <w:top w:val="nil"/>
          <w:left w:val="nil"/>
          <w:bottom w:val="nil"/>
          <w:right w:val="nil"/>
          <w:between w:val="nil"/>
        </w:pBdr>
        <w:spacing w:after="120"/>
        <w:ind w:left="720"/>
        <w:rPr>
          <w:color w:val="000000"/>
          <w:szCs w:val="20"/>
        </w:rPr>
      </w:pPr>
    </w:p>
    <w:p w14:paraId="443BD9C8" w14:textId="77777777" w:rsidR="00F5630E" w:rsidRDefault="00F5630E">
      <w:pPr>
        <w:pBdr>
          <w:top w:val="nil"/>
          <w:left w:val="nil"/>
          <w:bottom w:val="nil"/>
          <w:right w:val="nil"/>
          <w:between w:val="nil"/>
        </w:pBdr>
        <w:spacing w:after="120"/>
        <w:ind w:left="720"/>
        <w:rPr>
          <w:color w:val="000000"/>
          <w:szCs w:val="20"/>
        </w:rPr>
      </w:pPr>
    </w:p>
    <w:p w14:paraId="471EAB77" w14:textId="77777777" w:rsidR="00F5630E" w:rsidRDefault="00F5630E">
      <w:pPr>
        <w:pBdr>
          <w:top w:val="nil"/>
          <w:left w:val="nil"/>
          <w:bottom w:val="nil"/>
          <w:right w:val="nil"/>
          <w:between w:val="nil"/>
        </w:pBdr>
        <w:spacing w:after="120"/>
        <w:ind w:left="720"/>
        <w:rPr>
          <w:color w:val="000000"/>
          <w:szCs w:val="20"/>
        </w:rPr>
      </w:pPr>
    </w:p>
    <w:p w14:paraId="7EA4DDF3" w14:textId="77777777" w:rsidR="00F5630E" w:rsidRDefault="00F5630E">
      <w:pPr>
        <w:pBdr>
          <w:top w:val="nil"/>
          <w:left w:val="nil"/>
          <w:bottom w:val="nil"/>
          <w:right w:val="nil"/>
          <w:between w:val="nil"/>
        </w:pBdr>
        <w:spacing w:after="120"/>
        <w:ind w:left="720"/>
        <w:rPr>
          <w:color w:val="000000"/>
          <w:szCs w:val="20"/>
        </w:rPr>
      </w:pPr>
    </w:p>
    <w:p w14:paraId="15E3BECC" w14:textId="77777777" w:rsidR="00F5630E" w:rsidRDefault="00990C57">
      <w:pPr>
        <w:pBdr>
          <w:top w:val="nil"/>
          <w:left w:val="nil"/>
          <w:bottom w:val="nil"/>
          <w:right w:val="nil"/>
          <w:between w:val="nil"/>
        </w:pBdr>
        <w:spacing w:after="120"/>
        <w:rPr>
          <w:color w:val="000000"/>
          <w:szCs w:val="20"/>
        </w:rPr>
      </w:pPr>
      <w:r>
        <w:rPr>
          <w:color w:val="000000"/>
          <w:szCs w:val="20"/>
        </w:rPr>
        <w:t xml:space="preserve"> </w:t>
      </w:r>
    </w:p>
    <w:p w14:paraId="5D1B53FA" w14:textId="77777777" w:rsidR="00F5630E" w:rsidRDefault="00F5630E">
      <w:pPr>
        <w:pBdr>
          <w:top w:val="nil"/>
          <w:left w:val="nil"/>
          <w:bottom w:val="nil"/>
          <w:right w:val="nil"/>
          <w:between w:val="nil"/>
        </w:pBdr>
        <w:spacing w:after="120"/>
        <w:rPr>
          <w:color w:val="000000"/>
        </w:rPr>
      </w:pPr>
    </w:p>
    <w:p w14:paraId="7C717CAD" w14:textId="77777777" w:rsidR="00F5630E" w:rsidRDefault="00F5630E"/>
    <w:p w14:paraId="28C8F767" w14:textId="77777777" w:rsidR="00F5630E" w:rsidRDefault="00F5630E"/>
    <w:p w14:paraId="40C7FC51" w14:textId="77777777" w:rsidR="00F5630E" w:rsidRDefault="00F5630E"/>
    <w:p w14:paraId="5327775B" w14:textId="77777777" w:rsidR="00F5630E" w:rsidRDefault="00F5630E"/>
    <w:p w14:paraId="2C1AC649" w14:textId="77777777" w:rsidR="00F5630E" w:rsidRDefault="00F5630E"/>
    <w:p w14:paraId="1A35AB66" w14:textId="77777777" w:rsidR="00F5630E" w:rsidRDefault="00F5630E"/>
    <w:p w14:paraId="17FD2978" w14:textId="77777777" w:rsidR="00F5630E" w:rsidRDefault="00F5630E">
      <w:pPr>
        <w:sectPr w:rsidR="00F5630E">
          <w:type w:val="continuous"/>
          <w:pgSz w:w="11906" w:h="16838"/>
          <w:pgMar w:top="1531" w:right="1701" w:bottom="1418" w:left="1701" w:header="709" w:footer="709" w:gutter="0"/>
          <w:pgNumType w:start="18"/>
          <w:cols w:num="2" w:space="720" w:equalWidth="0">
            <w:col w:w="3891" w:space="720"/>
            <w:col w:w="3891" w:space="0"/>
          </w:cols>
          <w:titlePg/>
        </w:sectPr>
      </w:pPr>
    </w:p>
    <w:p w14:paraId="662CAA05" w14:textId="77777777" w:rsidR="00F5630E" w:rsidRDefault="00990C57">
      <w:pPr>
        <w:pStyle w:val="Ttulo1"/>
      </w:pPr>
      <w:r>
        <w:rPr>
          <w:noProof/>
        </w:rPr>
        <mc:AlternateContent>
          <mc:Choice Requires="wps">
            <w:drawing>
              <wp:anchor distT="0" distB="0" distL="114300" distR="114300" simplePos="0" relativeHeight="251656192" behindDoc="0" locked="0" layoutInCell="1" hidden="0" allowOverlap="1" wp14:anchorId="185E7CE7" wp14:editId="7BEA7837">
                <wp:simplePos x="0" y="0"/>
                <wp:positionH relativeFrom="column">
                  <wp:posOffset>5568950</wp:posOffset>
                </wp:positionH>
                <wp:positionV relativeFrom="paragraph">
                  <wp:posOffset>6003797</wp:posOffset>
                </wp:positionV>
                <wp:extent cx="446405" cy="401955"/>
                <wp:effectExtent l="0" t="0" r="0" b="0"/>
                <wp:wrapNone/>
                <wp:docPr id="1104" name="Rectángulo 1104"/>
                <wp:cNvGraphicFramePr/>
                <a:graphic xmlns:a="http://schemas.openxmlformats.org/drawingml/2006/main">
                  <a:graphicData uri="http://schemas.microsoft.com/office/word/2010/wordprocessingShape">
                    <wps:wsp>
                      <wps:cNvSpPr/>
                      <wps:spPr>
                        <a:xfrm flipH="1">
                          <a:off x="0" y="0"/>
                          <a:ext cx="446405" cy="401955"/>
                        </a:xfrm>
                        <a:prstGeom prst="rect">
                          <a:avLst/>
                        </a:prstGeom>
                        <a:solidFill>
                          <a:srgbClr val="509D2F"/>
                        </a:solidFill>
                        <a:ln w="9525" cap="flat" cmpd="sng">
                          <a:solidFill>
                            <a:srgbClr val="000000"/>
                          </a:solidFill>
                          <a:prstDash val="solid"/>
                          <a:round/>
                          <a:headEnd type="none" w="sm" len="sm"/>
                          <a:tailEnd type="none" w="sm" len="sm"/>
                        </a:ln>
                      </wps:spPr>
                      <wps:txbx>
                        <w:txbxContent>
                          <w:p w14:paraId="5B58B279" w14:textId="77777777" w:rsidR="00F5630E" w:rsidRDefault="007E38FA">
                            <w:pPr>
                              <w:jc w:val="center"/>
                              <w:textDirection w:val="btLr"/>
                            </w:pPr>
                            <w:r>
                              <w:rPr>
                                <w:b/>
                                <w:color w:val="FFFFFF"/>
                                <w:sz w:val="24"/>
                              </w:rPr>
                              <w:t>06</w:t>
                            </w:r>
                          </w:p>
                        </w:txbxContent>
                      </wps:txbx>
                      <wps:bodyPr spcFirstLastPara="1" wrap="square" lIns="91425" tIns="45675" rIns="91425" bIns="45675" anchor="t" anchorCtr="0">
                        <a:noAutofit/>
                      </wps:bodyPr>
                    </wps:wsp>
                  </a:graphicData>
                </a:graphic>
              </wp:anchor>
            </w:drawing>
          </mc:Choice>
          <mc:Fallback>
            <w:pict>
              <v:rect w14:anchorId="185E7CE7" id="Rectángulo 1104" o:spid="_x0000_s1033" style="position:absolute;margin-left:438.5pt;margin-top:472.75pt;width:35.15pt;height:31.65pt;flip:x;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" fillcolor="#509d2f">
                <v:stroke startarrowwidth="narrow" startarrowlength="short" endarrowwidth="narrow" endarrowlength="short" joinstyle="round"/>
                <v:textbox inset="2.53958mm,1.26875mm,2.53958mm,1.26875mm">
                  <w:txbxContent>
                    <w:p w14:paraId="5B58B279" w14:textId="77777777" w:rsidR="00F5630E" w:rsidRDefault="007E38FA">
                      <w:pPr>
                        <w:jc w:val="center"/>
                        <w:textDirection w:val="btLr"/>
                      </w:pPr>
                      <w:r>
                        <w:rPr>
                          <w:b/>
                          <w:color w:val="FFFFFF"/>
                          <w:sz w:val="24"/>
                        </w:rPr>
                        <w:t>06</w:t>
                      </w:r>
                    </w:p>
                  </w:txbxContent>
                </v:textbox>
              </v:rect>
            </w:pict>
          </mc:Fallback>
        </mc:AlternateContent>
      </w:r>
    </w:p>
    <w:sectPr w:rsidR="00F5630E">
      <w:type w:val="continuous"/>
      <w:pgSz w:w="11906" w:h="16838"/>
      <w:pgMar w:top="1531" w:right="1701" w:bottom="1418" w:left="1701" w:header="709" w:footer="709" w:gutter="0"/>
      <w:pgNumType w:start="1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F86B0" w14:textId="77777777" w:rsidR="007A4AE8" w:rsidRDefault="007A4AE8">
      <w:r>
        <w:separator/>
      </w:r>
    </w:p>
  </w:endnote>
  <w:endnote w:type="continuationSeparator" w:id="0">
    <w:p w14:paraId="17BAA7AF" w14:textId="77777777" w:rsidR="007A4AE8" w:rsidRDefault="007A4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 Pro">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B42B0" w14:textId="77777777" w:rsidR="00F5630E" w:rsidRDefault="00F5630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B7786" w14:textId="77777777" w:rsidR="00F5630E" w:rsidRDefault="00F5630E">
    <w:pPr>
      <w:widowControl w:val="0"/>
      <w:pBdr>
        <w:top w:val="nil"/>
        <w:left w:val="nil"/>
        <w:bottom w:val="nil"/>
        <w:right w:val="nil"/>
        <w:between w:val="nil"/>
      </w:pBdr>
      <w:spacing w:line="276" w:lineRule="auto"/>
      <w:jc w:val="left"/>
      <w:rPr>
        <w:color w:val="000000"/>
      </w:rPr>
    </w:pPr>
  </w:p>
  <w:tbl>
    <w:tblPr>
      <w:tblStyle w:val="a6"/>
      <w:tblW w:w="7797" w:type="dxa"/>
      <w:tblInd w:w="0" w:type="dxa"/>
      <w:tblLayout w:type="fixed"/>
      <w:tblLook w:val="0400" w:firstRow="0" w:lastRow="0" w:firstColumn="0" w:lastColumn="0" w:noHBand="0" w:noVBand="1"/>
    </w:tblPr>
    <w:tblGrid>
      <w:gridCol w:w="7797"/>
    </w:tblGrid>
    <w:tr w:rsidR="00F5630E" w:rsidRPr="0089263F" w14:paraId="3EBF3E73" w14:textId="77777777">
      <w:tc>
        <w:tcPr>
          <w:tcW w:w="7797" w:type="dxa"/>
          <w:tcBorders>
            <w:top w:val="single" w:sz="4" w:space="0" w:color="000000"/>
          </w:tcBorders>
        </w:tcPr>
        <w:p w14:paraId="7E953FD8" w14:textId="77777777" w:rsidR="00F5630E" w:rsidRPr="0089263F" w:rsidRDefault="00990C57">
          <w:pPr>
            <w:pBdr>
              <w:top w:val="nil"/>
              <w:left w:val="nil"/>
              <w:bottom w:val="nil"/>
              <w:right w:val="nil"/>
              <w:between w:val="nil"/>
            </w:pBdr>
            <w:tabs>
              <w:tab w:val="center" w:pos="4419"/>
              <w:tab w:val="right" w:pos="8838"/>
            </w:tabs>
            <w:rPr>
              <w:rFonts w:ascii="Arial" w:eastAsia="Arial" w:hAnsi="Arial" w:cs="Arial"/>
              <w:color w:val="000000"/>
              <w:sz w:val="16"/>
              <w:szCs w:val="16"/>
              <w:lang w:val="en-US"/>
            </w:rPr>
          </w:pPr>
          <w:r>
            <w:rPr>
              <w:rFonts w:ascii="Arial" w:eastAsia="Arial" w:hAnsi="Arial" w:cs="Arial"/>
              <w:color w:val="000000"/>
              <w:sz w:val="16"/>
              <w:szCs w:val="16"/>
            </w:rPr>
            <w:t xml:space="preserve">Revista </w:t>
          </w:r>
          <w:proofErr w:type="spellStart"/>
          <w:r>
            <w:rPr>
              <w:rFonts w:ascii="Arial" w:eastAsia="Arial" w:hAnsi="Arial" w:cs="Arial"/>
              <w:color w:val="000000"/>
              <w:sz w:val="16"/>
              <w:szCs w:val="16"/>
            </w:rPr>
            <w:t>Methodo</w:t>
          </w:r>
          <w:proofErr w:type="spellEnd"/>
          <w:r>
            <w:rPr>
              <w:rFonts w:ascii="Arial" w:eastAsia="Arial" w:hAnsi="Arial" w:cs="Arial"/>
              <w:color w:val="000000"/>
              <w:sz w:val="16"/>
              <w:szCs w:val="16"/>
            </w:rPr>
            <w:t xml:space="preserve">: Investigación Aplicada a las Ciencias Biológicas. Universidad Católica de Córdoba. Jacinto Ríos 571 </w:t>
          </w:r>
          <w:proofErr w:type="spellStart"/>
          <w:r>
            <w:rPr>
              <w:rFonts w:ascii="Arial" w:eastAsia="Arial" w:hAnsi="Arial" w:cs="Arial"/>
              <w:color w:val="000000"/>
              <w:sz w:val="16"/>
              <w:szCs w:val="16"/>
            </w:rPr>
            <w:t>Bº</w:t>
          </w:r>
          <w:proofErr w:type="spellEnd"/>
          <w:r>
            <w:rPr>
              <w:rFonts w:ascii="Arial" w:eastAsia="Arial" w:hAnsi="Arial" w:cs="Arial"/>
              <w:color w:val="000000"/>
              <w:sz w:val="16"/>
              <w:szCs w:val="16"/>
            </w:rPr>
            <w:t xml:space="preserve"> Gral. Paz. X5004FXS. Córdoba. Argentina. </w:t>
          </w:r>
          <w:r w:rsidRPr="0089263F">
            <w:rPr>
              <w:rFonts w:ascii="Arial" w:eastAsia="Arial" w:hAnsi="Arial" w:cs="Arial"/>
              <w:color w:val="000000"/>
              <w:sz w:val="16"/>
              <w:szCs w:val="16"/>
              <w:lang w:val="en-US"/>
            </w:rPr>
            <w:t xml:space="preserve">Tel.: (54) 351 4517299 / </w:t>
          </w:r>
          <w:proofErr w:type="spellStart"/>
          <w:r w:rsidRPr="0089263F">
            <w:rPr>
              <w:rFonts w:ascii="Arial" w:eastAsia="Arial" w:hAnsi="Arial" w:cs="Arial"/>
              <w:color w:val="000000"/>
              <w:sz w:val="16"/>
              <w:szCs w:val="16"/>
              <w:lang w:val="en-US"/>
            </w:rPr>
            <w:t>Correo</w:t>
          </w:r>
          <w:proofErr w:type="spellEnd"/>
          <w:r w:rsidRPr="0089263F">
            <w:rPr>
              <w:rFonts w:ascii="Arial" w:eastAsia="Arial" w:hAnsi="Arial" w:cs="Arial"/>
              <w:color w:val="000000"/>
              <w:sz w:val="16"/>
              <w:szCs w:val="16"/>
              <w:lang w:val="en-US"/>
            </w:rPr>
            <w:t xml:space="preserve">: methodo@ucc.edu.ar / Web: methodo.ucc.edu.ar| ARTICULO ORIGINAL Rev. </w:t>
          </w:r>
          <w:proofErr w:type="spellStart"/>
          <w:r w:rsidRPr="0089263F">
            <w:rPr>
              <w:rFonts w:ascii="Arial" w:eastAsia="Arial" w:hAnsi="Arial" w:cs="Arial"/>
              <w:color w:val="000000"/>
              <w:sz w:val="16"/>
              <w:szCs w:val="16"/>
              <w:lang w:val="en-US"/>
            </w:rPr>
            <w:t>Methodo</w:t>
          </w:r>
          <w:proofErr w:type="spellEnd"/>
          <w:r w:rsidRPr="0089263F">
            <w:rPr>
              <w:rFonts w:ascii="Arial" w:eastAsia="Arial" w:hAnsi="Arial" w:cs="Arial"/>
              <w:color w:val="000000"/>
              <w:sz w:val="16"/>
              <w:szCs w:val="16"/>
              <w:lang w:val="en-US"/>
            </w:rPr>
            <w:t xml:space="preserve"> 2024;9(4):</w:t>
          </w:r>
          <w:r w:rsidR="00622B33">
            <w:rPr>
              <w:rFonts w:ascii="Arial" w:eastAsia="Arial" w:hAnsi="Arial" w:cs="Arial"/>
              <w:color w:val="000000"/>
              <w:sz w:val="16"/>
              <w:szCs w:val="16"/>
              <w:lang w:val="en-US"/>
            </w:rPr>
            <w:t xml:space="preserve"> </w:t>
          </w:r>
          <w:r w:rsidRPr="0089263F">
            <w:rPr>
              <w:rFonts w:ascii="Arial" w:eastAsia="Arial" w:hAnsi="Arial" w:cs="Arial"/>
              <w:color w:val="000000"/>
              <w:sz w:val="16"/>
              <w:szCs w:val="16"/>
              <w:lang w:val="en-US"/>
            </w:rPr>
            <w:t>S</w:t>
          </w:r>
          <w:r w:rsidR="006C0D0C" w:rsidRPr="0089263F">
            <w:rPr>
              <w:rFonts w:ascii="Arial" w:eastAsia="Arial" w:hAnsi="Arial" w:cs="Arial"/>
              <w:color w:val="000000"/>
              <w:sz w:val="16"/>
              <w:szCs w:val="16"/>
              <w:lang w:val="en-US"/>
            </w:rPr>
            <w:t>04-06</w:t>
          </w:r>
          <w:r w:rsidRPr="0089263F">
            <w:rPr>
              <w:rFonts w:ascii="Arial" w:eastAsia="Arial" w:hAnsi="Arial" w:cs="Arial"/>
              <w:color w:val="000000"/>
              <w:sz w:val="16"/>
              <w:szCs w:val="16"/>
              <w:lang w:val="en-US"/>
            </w:rPr>
            <w:t>.</w:t>
          </w:r>
        </w:p>
      </w:tc>
    </w:tr>
  </w:tbl>
  <w:p w14:paraId="49CB9AB8" w14:textId="77777777" w:rsidR="00F5630E" w:rsidRPr="0089263F" w:rsidRDefault="00F5630E">
    <w:pPr>
      <w:pBdr>
        <w:top w:val="nil"/>
        <w:left w:val="nil"/>
        <w:bottom w:val="nil"/>
        <w:right w:val="nil"/>
        <w:between w:val="nil"/>
      </w:pBdr>
      <w:tabs>
        <w:tab w:val="center" w:pos="4419"/>
        <w:tab w:val="right" w:pos="8838"/>
      </w:tabs>
      <w:rPr>
        <w:color w:val="00000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EB67" w14:textId="77777777" w:rsidR="00F5630E" w:rsidRDefault="00F5630E">
    <w:pPr>
      <w:widowControl w:val="0"/>
      <w:pBdr>
        <w:top w:val="nil"/>
        <w:left w:val="nil"/>
        <w:bottom w:val="nil"/>
        <w:right w:val="nil"/>
        <w:between w:val="nil"/>
      </w:pBdr>
      <w:spacing w:line="276" w:lineRule="auto"/>
      <w:jc w:val="left"/>
      <w:rPr>
        <w:rFonts w:ascii="Arial" w:eastAsia="Arial" w:hAnsi="Arial" w:cs="Arial"/>
        <w:i/>
        <w:color w:val="000000"/>
        <w:sz w:val="14"/>
        <w:szCs w:val="14"/>
      </w:rPr>
    </w:pPr>
  </w:p>
  <w:tbl>
    <w:tblPr>
      <w:tblStyle w:val="a7"/>
      <w:tblW w:w="7797" w:type="dxa"/>
      <w:tblInd w:w="0" w:type="dxa"/>
      <w:tblLayout w:type="fixed"/>
      <w:tblLook w:val="0400" w:firstRow="0" w:lastRow="0" w:firstColumn="0" w:lastColumn="0" w:noHBand="0" w:noVBand="1"/>
    </w:tblPr>
    <w:tblGrid>
      <w:gridCol w:w="7797"/>
    </w:tblGrid>
    <w:tr w:rsidR="00F5630E" w14:paraId="54ED984A" w14:textId="77777777">
      <w:tc>
        <w:tcPr>
          <w:tcW w:w="7797" w:type="dxa"/>
          <w:tcBorders>
            <w:top w:val="single" w:sz="4" w:space="0" w:color="000000"/>
          </w:tcBorders>
        </w:tcPr>
        <w:p w14:paraId="4B4298D2" w14:textId="77777777" w:rsidR="00F5630E" w:rsidRDefault="00990C57">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 xml:space="preserve">Revista </w:t>
          </w:r>
          <w:proofErr w:type="spellStart"/>
          <w:r>
            <w:rPr>
              <w:rFonts w:ascii="Arial" w:eastAsia="Arial" w:hAnsi="Arial" w:cs="Arial"/>
              <w:color w:val="000000"/>
              <w:sz w:val="16"/>
              <w:szCs w:val="16"/>
            </w:rPr>
            <w:t>Methodo</w:t>
          </w:r>
          <w:proofErr w:type="spellEnd"/>
          <w:r>
            <w:rPr>
              <w:rFonts w:ascii="Arial" w:eastAsia="Arial" w:hAnsi="Arial" w:cs="Arial"/>
              <w:color w:val="000000"/>
              <w:sz w:val="16"/>
              <w:szCs w:val="16"/>
            </w:rPr>
            <w:t xml:space="preserve">: Investigación Aplicada a las Ciencias Biológicas. Universidad Católica de Córdoba. Jacinto Ríos 571 </w:t>
          </w:r>
          <w:proofErr w:type="spellStart"/>
          <w:r>
            <w:rPr>
              <w:rFonts w:ascii="Arial" w:eastAsia="Arial" w:hAnsi="Arial" w:cs="Arial"/>
              <w:color w:val="000000"/>
              <w:sz w:val="16"/>
              <w:szCs w:val="16"/>
            </w:rPr>
            <w:t>Bº</w:t>
          </w:r>
          <w:proofErr w:type="spellEnd"/>
          <w:r>
            <w:rPr>
              <w:rFonts w:ascii="Arial" w:eastAsia="Arial" w:hAnsi="Arial" w:cs="Arial"/>
              <w:color w:val="000000"/>
              <w:sz w:val="16"/>
              <w:szCs w:val="16"/>
            </w:rPr>
            <w:t xml:space="preserve"> Gral. Paz. X5004FXS. Córdoba. Argentina. Tel.: (54) 351 4517299 / Correo: methodo@ucc.edu.ar/ Web: methodo.ucc.edu.ar | ARTICULO ORIGINAL Rev. </w:t>
          </w:r>
          <w:proofErr w:type="spellStart"/>
          <w:r>
            <w:rPr>
              <w:rFonts w:ascii="Arial" w:eastAsia="Arial" w:hAnsi="Arial" w:cs="Arial"/>
              <w:color w:val="000000"/>
              <w:sz w:val="16"/>
              <w:szCs w:val="16"/>
            </w:rPr>
            <w:t>Methodo</w:t>
          </w:r>
          <w:proofErr w:type="spellEnd"/>
          <w:r>
            <w:rPr>
              <w:rFonts w:ascii="Arial" w:eastAsia="Arial" w:hAnsi="Arial" w:cs="Arial"/>
              <w:color w:val="000000"/>
              <w:sz w:val="16"/>
              <w:szCs w:val="16"/>
            </w:rPr>
            <w:t xml:space="preserve"> 2024;9(4</w:t>
          </w:r>
          <w:proofErr w:type="gramStart"/>
          <w:r>
            <w:rPr>
              <w:rFonts w:ascii="Arial" w:eastAsia="Arial" w:hAnsi="Arial" w:cs="Arial"/>
              <w:color w:val="000000"/>
              <w:sz w:val="16"/>
              <w:szCs w:val="16"/>
            </w:rPr>
            <w:t>):S</w:t>
          </w:r>
          <w:proofErr w:type="gramEnd"/>
          <w:r w:rsidR="006C0D0C">
            <w:rPr>
              <w:rFonts w:ascii="Arial" w:eastAsia="Arial" w:hAnsi="Arial" w:cs="Arial"/>
              <w:color w:val="000000"/>
              <w:sz w:val="16"/>
              <w:szCs w:val="16"/>
            </w:rPr>
            <w:t>04-06.</w:t>
          </w:r>
        </w:p>
      </w:tc>
    </w:tr>
  </w:tbl>
  <w:p w14:paraId="39F82D38" w14:textId="77777777" w:rsidR="00F5630E" w:rsidRDefault="00F5630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583D1" w14:textId="77777777" w:rsidR="007A4AE8" w:rsidRDefault="007A4AE8">
      <w:r>
        <w:separator/>
      </w:r>
    </w:p>
  </w:footnote>
  <w:footnote w:type="continuationSeparator" w:id="0">
    <w:p w14:paraId="11D9D99B" w14:textId="77777777" w:rsidR="007A4AE8" w:rsidRDefault="007A4A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09D62" w14:textId="77777777" w:rsidR="00F5630E" w:rsidRDefault="00F5630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7347A" w14:textId="77777777" w:rsidR="00F5630E" w:rsidRDefault="00990C57">
    <w:pPr>
      <w:pBdr>
        <w:top w:val="nil"/>
        <w:left w:val="nil"/>
        <w:bottom w:val="nil"/>
        <w:right w:val="nil"/>
        <w:between w:val="nil"/>
      </w:pBdr>
      <w:tabs>
        <w:tab w:val="center" w:pos="4419"/>
        <w:tab w:val="right" w:pos="8838"/>
      </w:tabs>
      <w:rPr>
        <w:rFonts w:ascii="Arial" w:eastAsia="Arial" w:hAnsi="Arial" w:cs="Arial"/>
        <w:i/>
        <w:color w:val="000000"/>
        <w:sz w:val="14"/>
        <w:szCs w:val="14"/>
      </w:rPr>
    </w:pPr>
    <w:r>
      <w:rPr>
        <w:rFonts w:ascii="Arial" w:eastAsia="Arial" w:hAnsi="Arial" w:cs="Arial"/>
        <w:color w:val="000000"/>
        <w:sz w:val="16"/>
        <w:szCs w:val="16"/>
      </w:rPr>
      <w:t xml:space="preserve">Durán González A, </w:t>
    </w:r>
    <w:proofErr w:type="spellStart"/>
    <w:r>
      <w:rPr>
        <w:rFonts w:ascii="Arial" w:eastAsia="Arial" w:hAnsi="Arial" w:cs="Arial"/>
        <w:color w:val="000000"/>
        <w:sz w:val="16"/>
        <w:szCs w:val="16"/>
      </w:rPr>
      <w:t>Saranz</w:t>
    </w:r>
    <w:proofErr w:type="spellEnd"/>
    <w:r>
      <w:rPr>
        <w:rFonts w:ascii="Arial" w:eastAsia="Arial" w:hAnsi="Arial" w:cs="Arial"/>
        <w:color w:val="000000"/>
        <w:sz w:val="16"/>
        <w:szCs w:val="16"/>
      </w:rPr>
      <w:t xml:space="preserve"> RJ, Lozano NA, Alegre G, Robredo P, Visconti P, Lozano A</w:t>
    </w:r>
    <w:r>
      <w:rPr>
        <w:rFonts w:ascii="Arial" w:eastAsia="Arial" w:hAnsi="Arial" w:cs="Arial"/>
        <w:color w:val="000000"/>
        <w:sz w:val="14"/>
        <w:szCs w:val="14"/>
      </w:rPr>
      <w:t xml:space="preserve">. </w:t>
    </w:r>
    <w:r>
      <w:rPr>
        <w:rFonts w:ascii="Arial" w:eastAsia="Arial" w:hAnsi="Arial" w:cs="Arial"/>
        <w:i/>
        <w:color w:val="000000"/>
        <w:sz w:val="14"/>
        <w:szCs w:val="14"/>
      </w:rPr>
      <w:t xml:space="preserve">Estado actual del uso de medicamentos biológicos en asma grave.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A6B3E" w14:textId="77777777" w:rsidR="00F5630E" w:rsidRDefault="00990C57">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7CCCF837" wp14:editId="5E5B4DB7">
          <wp:extent cx="4143427" cy="1136664"/>
          <wp:effectExtent l="0" t="0" r="0" b="0"/>
          <wp:docPr id="1110" name="image3.jpg" descr="C:\Users\Docente\Downloads\Revista Methodo Logo 2019.JPG"/>
          <wp:cNvGraphicFramePr/>
          <a:graphic xmlns:a="http://schemas.openxmlformats.org/drawingml/2006/main">
            <a:graphicData uri="http://schemas.openxmlformats.org/drawingml/2006/picture">
              <pic:pic xmlns:pic="http://schemas.openxmlformats.org/drawingml/2006/picture">
                <pic:nvPicPr>
                  <pic:cNvPr id="0" name="image3.jpg" descr="C:\Users\Docente\Downloads\Revista Methodo Logo 2019.JPG"/>
                  <pic:cNvPicPr preferRelativeResize="0"/>
                </pic:nvPicPr>
                <pic:blipFill>
                  <a:blip r:embed="rId1"/>
                  <a:srcRect/>
                  <a:stretch>
                    <a:fillRect/>
                  </a:stretch>
                </pic:blipFill>
                <pic:spPr>
                  <a:xfrm>
                    <a:off x="0" y="0"/>
                    <a:ext cx="4143427" cy="1136664"/>
                  </a:xfrm>
                  <a:prstGeom prst="rect">
                    <a:avLst/>
                  </a:prstGeom>
                  <a:ln/>
                </pic:spPr>
              </pic:pic>
            </a:graphicData>
          </a:graphic>
        </wp:inline>
      </w:drawing>
    </w:r>
  </w:p>
  <w:p w14:paraId="5C60F340" w14:textId="77777777" w:rsidR="00F5630E" w:rsidRDefault="00F5630E">
    <w:pPr>
      <w:pBdr>
        <w:top w:val="nil"/>
        <w:left w:val="nil"/>
        <w:bottom w:val="nil"/>
        <w:right w:val="nil"/>
        <w:between w:val="nil"/>
      </w:pBdr>
      <w:tabs>
        <w:tab w:val="center" w:pos="4419"/>
        <w:tab w:val="right" w:pos="8838"/>
      </w:tabs>
      <w:jc w:val="cente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4EC91" w14:textId="77777777" w:rsidR="00F5630E" w:rsidRDefault="00F5630E">
    <w:pPr>
      <w:pBdr>
        <w:top w:val="nil"/>
        <w:left w:val="nil"/>
        <w:bottom w:val="nil"/>
        <w:right w:val="nil"/>
        <w:between w:val="nil"/>
      </w:pBdr>
      <w:tabs>
        <w:tab w:val="center" w:pos="4419"/>
        <w:tab w:val="right" w:pos="8838"/>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28257" w14:textId="77777777" w:rsidR="00F5630E" w:rsidRDefault="00990C57">
    <w:pPr>
      <w:pBdr>
        <w:top w:val="nil"/>
        <w:left w:val="nil"/>
        <w:bottom w:val="nil"/>
        <w:right w:val="nil"/>
        <w:between w:val="nil"/>
      </w:pBdr>
      <w:tabs>
        <w:tab w:val="center" w:pos="4419"/>
        <w:tab w:val="right" w:pos="8838"/>
      </w:tabs>
      <w:jc w:val="left"/>
      <w:rPr>
        <w:rFonts w:ascii="Arial" w:eastAsia="Arial" w:hAnsi="Arial" w:cs="Arial"/>
        <w:sz w:val="16"/>
        <w:szCs w:val="16"/>
      </w:rPr>
    </w:pPr>
    <w:bookmarkStart w:id="3" w:name="_heading=h.gjdgxs" w:colFirst="0" w:colLast="0"/>
    <w:bookmarkEnd w:id="3"/>
    <w:proofErr w:type="spellStart"/>
    <w:r>
      <w:rPr>
        <w:rFonts w:ascii="Arial" w:eastAsia="Arial" w:hAnsi="Arial" w:cs="Arial"/>
        <w:sz w:val="16"/>
        <w:szCs w:val="16"/>
      </w:rPr>
      <w:t>Scruzzi</w:t>
    </w:r>
    <w:proofErr w:type="spellEnd"/>
    <w:r>
      <w:rPr>
        <w:rFonts w:ascii="Arial" w:eastAsia="Arial" w:hAnsi="Arial" w:cs="Arial"/>
        <w:sz w:val="16"/>
        <w:szCs w:val="16"/>
      </w:rPr>
      <w:t xml:space="preserve"> </w:t>
    </w:r>
    <w:r w:rsidR="007E38FA">
      <w:rPr>
        <w:rFonts w:ascii="Arial" w:eastAsia="Arial" w:hAnsi="Arial" w:cs="Arial"/>
        <w:sz w:val="16"/>
        <w:szCs w:val="16"/>
      </w:rPr>
      <w:t>G. F</w:t>
    </w:r>
    <w:r>
      <w:rPr>
        <w:rFonts w:ascii="Arial" w:eastAsia="Arial" w:hAnsi="Arial" w:cs="Arial"/>
        <w:sz w:val="16"/>
        <w:szCs w:val="16"/>
      </w:rPr>
      <w:t xml:space="preserve">, Zabala G.V, Moreno Castro M, Fernández </w:t>
    </w:r>
    <w:proofErr w:type="spellStart"/>
    <w:r>
      <w:rPr>
        <w:rFonts w:ascii="Arial" w:eastAsia="Arial" w:hAnsi="Arial" w:cs="Arial"/>
        <w:sz w:val="16"/>
        <w:szCs w:val="16"/>
      </w:rPr>
      <w:t>Tarquini</w:t>
    </w:r>
    <w:proofErr w:type="spellEnd"/>
    <w:r>
      <w:rPr>
        <w:rFonts w:ascii="Arial" w:eastAsia="Arial" w:hAnsi="Arial" w:cs="Arial"/>
        <w:sz w:val="16"/>
        <w:szCs w:val="16"/>
      </w:rPr>
      <w:t xml:space="preserve"> D.</w:t>
    </w:r>
    <w:r>
      <w:rPr>
        <w:rFonts w:ascii="Arial" w:eastAsia="Arial" w:hAnsi="Arial" w:cs="Arial"/>
        <w:i/>
        <w:sz w:val="16"/>
        <w:szCs w:val="16"/>
      </w:rPr>
      <w:t xml:space="preserve"> Análisis del discurso de las estrategias para la reducción del consumo de sodio en dos países del cono sur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4A4DA" w14:textId="77777777" w:rsidR="00F5630E" w:rsidRDefault="00990C57">
    <w:pPr>
      <w:pBdr>
        <w:top w:val="nil"/>
        <w:left w:val="nil"/>
        <w:bottom w:val="nil"/>
        <w:right w:val="nil"/>
        <w:between w:val="nil"/>
      </w:pBdr>
      <w:tabs>
        <w:tab w:val="center" w:pos="4419"/>
        <w:tab w:val="right" w:pos="8838"/>
      </w:tabs>
      <w:jc w:val="left"/>
      <w:rPr>
        <w:color w:val="000000"/>
      </w:rPr>
    </w:pPr>
    <w:r>
      <w:rPr>
        <w:rFonts w:ascii="Arial" w:eastAsia="Arial" w:hAnsi="Arial" w:cs="Arial"/>
        <w:sz w:val="16"/>
        <w:szCs w:val="16"/>
      </w:rPr>
      <w:t xml:space="preserve">Cabrera F, Aballay M, </w:t>
    </w:r>
    <w:proofErr w:type="spellStart"/>
    <w:r>
      <w:rPr>
        <w:rFonts w:ascii="Arial" w:eastAsia="Arial" w:hAnsi="Arial" w:cs="Arial"/>
        <w:sz w:val="16"/>
        <w:szCs w:val="16"/>
      </w:rPr>
      <w:t>Farieri</w:t>
    </w:r>
    <w:proofErr w:type="spellEnd"/>
    <w:r>
      <w:rPr>
        <w:rFonts w:ascii="Arial" w:eastAsia="Arial" w:hAnsi="Arial" w:cs="Arial"/>
        <w:sz w:val="16"/>
        <w:szCs w:val="16"/>
      </w:rPr>
      <w:t xml:space="preserve"> V, </w:t>
    </w:r>
    <w:proofErr w:type="spellStart"/>
    <w:r>
      <w:rPr>
        <w:rFonts w:ascii="Arial" w:eastAsia="Arial" w:hAnsi="Arial" w:cs="Arial"/>
        <w:sz w:val="16"/>
        <w:szCs w:val="16"/>
      </w:rPr>
      <w:t>Bertoli</w:t>
    </w:r>
    <w:proofErr w:type="spellEnd"/>
    <w:r>
      <w:rPr>
        <w:rFonts w:ascii="Arial" w:eastAsia="Arial" w:hAnsi="Arial" w:cs="Arial"/>
        <w:sz w:val="16"/>
        <w:szCs w:val="16"/>
      </w:rPr>
      <w:t xml:space="preserve"> A, </w:t>
    </w:r>
    <w:proofErr w:type="spellStart"/>
    <w:r>
      <w:rPr>
        <w:rFonts w:ascii="Arial" w:eastAsia="Arial" w:hAnsi="Arial" w:cs="Arial"/>
        <w:sz w:val="16"/>
        <w:szCs w:val="16"/>
      </w:rPr>
      <w:t>Gutierrez</w:t>
    </w:r>
    <w:proofErr w:type="spellEnd"/>
    <w:r>
      <w:rPr>
        <w:rFonts w:ascii="Arial" w:eastAsia="Arial" w:hAnsi="Arial" w:cs="Arial"/>
        <w:sz w:val="16"/>
        <w:szCs w:val="16"/>
      </w:rPr>
      <w:t xml:space="preserve"> Magaldi I, Lucero P, </w:t>
    </w:r>
    <w:proofErr w:type="spellStart"/>
    <w:r>
      <w:rPr>
        <w:rFonts w:ascii="Arial" w:eastAsia="Arial" w:hAnsi="Arial" w:cs="Arial"/>
        <w:sz w:val="16"/>
        <w:szCs w:val="16"/>
      </w:rPr>
      <w:t>Sambuelli</w:t>
    </w:r>
    <w:proofErr w:type="spellEnd"/>
    <w:r>
      <w:rPr>
        <w:rFonts w:ascii="Arial" w:eastAsia="Arial" w:hAnsi="Arial" w:cs="Arial"/>
        <w:sz w:val="16"/>
        <w:szCs w:val="16"/>
      </w:rPr>
      <w:t xml:space="preserve"> G</w:t>
    </w:r>
    <w:r>
      <w:t xml:space="preserve">. </w:t>
    </w:r>
    <w:r>
      <w:rPr>
        <w:rFonts w:ascii="Arial" w:eastAsia="Arial" w:hAnsi="Arial" w:cs="Arial"/>
        <w:i/>
        <w:sz w:val="16"/>
        <w:szCs w:val="16"/>
      </w:rPr>
      <w:t>Pleuritis crónica por enfermedad relacionada con IGG4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526AD"/>
    <w:multiLevelType w:val="multilevel"/>
    <w:tmpl w:val="F1200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30E"/>
    <w:rsid w:val="00352487"/>
    <w:rsid w:val="00622B33"/>
    <w:rsid w:val="006B76D3"/>
    <w:rsid w:val="006C0D0C"/>
    <w:rsid w:val="007A4AE8"/>
    <w:rsid w:val="007E38FA"/>
    <w:rsid w:val="0089263F"/>
    <w:rsid w:val="00990C57"/>
    <w:rsid w:val="00993695"/>
    <w:rsid w:val="00F5630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1E6B5"/>
  <w15:docId w15:val="{F2F075C4-8FF6-42B1-85A3-DD4A7E089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AR"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rtículo"/>
    <w:qFormat/>
    <w:rsid w:val="00A33D38"/>
    <w:rPr>
      <w:szCs w:val="24"/>
      <w:lang w:eastAsia="es-ES"/>
    </w:rPr>
  </w:style>
  <w:style w:type="paragraph" w:styleId="Ttulo1">
    <w:name w:val="heading 1"/>
    <w:aliases w:val="Sección"/>
    <w:basedOn w:val="Normal"/>
    <w:next w:val="Normal"/>
    <w:link w:val="Ttulo1Car"/>
    <w:uiPriority w:val="9"/>
    <w:qFormat/>
    <w:rsid w:val="00AB4BD6"/>
    <w:pPr>
      <w:keepNext/>
      <w:spacing w:before="340" w:after="170"/>
      <w:jc w:val="left"/>
      <w:outlineLvl w:val="0"/>
    </w:pPr>
    <w:rPr>
      <w:rFonts w:ascii="Arial" w:hAnsi="Arial"/>
      <w:b/>
      <w:bCs/>
      <w:kern w:val="32"/>
      <w:sz w:val="24"/>
      <w:szCs w:val="32"/>
    </w:rPr>
  </w:style>
  <w:style w:type="paragraph" w:styleId="Ttulo2">
    <w:name w:val="heading 2"/>
    <w:basedOn w:val="Normal"/>
    <w:next w:val="Normal"/>
    <w:uiPriority w:val="9"/>
    <w:semiHidden/>
    <w:unhideWhenUsed/>
    <w:qFormat/>
    <w:rsid w:val="00B339D1"/>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B339D1"/>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B339D1"/>
    <w:pPr>
      <w:keepNext/>
      <w:keepLines/>
      <w:spacing w:before="240" w:after="40"/>
      <w:outlineLvl w:val="3"/>
    </w:pPr>
    <w:rPr>
      <w:b/>
      <w:sz w:val="24"/>
    </w:rPr>
  </w:style>
  <w:style w:type="paragraph" w:styleId="Ttulo5">
    <w:name w:val="heading 5"/>
    <w:basedOn w:val="Normal"/>
    <w:next w:val="Normal"/>
    <w:uiPriority w:val="9"/>
    <w:semiHidden/>
    <w:unhideWhenUsed/>
    <w:qFormat/>
    <w:rsid w:val="00B339D1"/>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B339D1"/>
    <w:pPr>
      <w:keepNext/>
      <w:keepLines/>
      <w:spacing w:before="200" w:after="40"/>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57817"/>
    <w:pPr>
      <w:widowControl w:val="0"/>
      <w:pBdr>
        <w:bottom w:val="single" w:sz="8" w:space="4" w:color="4F81BD" w:themeColor="accent1"/>
      </w:pBdr>
      <w:spacing w:before="1701" w:after="284"/>
      <w:contextualSpacing/>
      <w:jc w:val="left"/>
    </w:pPr>
    <w:rPr>
      <w:rFonts w:ascii="Arial" w:eastAsiaTheme="majorEastAsia" w:hAnsi="Arial" w:cstheme="majorBidi"/>
      <w:b/>
      <w:color w:val="17365D" w:themeColor="text2" w:themeShade="BF"/>
      <w:spacing w:val="5"/>
      <w:kern w:val="28"/>
      <w:sz w:val="28"/>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rsid w:val="00B339D1"/>
    <w:tblPr>
      <w:tblCellMar>
        <w:top w:w="0" w:type="dxa"/>
        <w:left w:w="0" w:type="dxa"/>
        <w:bottom w:w="0" w:type="dxa"/>
        <w:right w:w="0" w:type="dxa"/>
      </w:tblCellMar>
    </w:tblPr>
  </w:style>
  <w:style w:type="table" w:customStyle="1" w:styleId="TableNormal20">
    <w:name w:val="Table Normal2"/>
    <w:rsid w:val="00B339D1"/>
    <w:tblPr>
      <w:tblCellMar>
        <w:top w:w="0" w:type="dxa"/>
        <w:left w:w="0" w:type="dxa"/>
        <w:bottom w:w="0" w:type="dxa"/>
        <w:right w:w="0" w:type="dxa"/>
      </w:tblCellMar>
    </w:tblPr>
  </w:style>
  <w:style w:type="table" w:customStyle="1" w:styleId="TableNormal10">
    <w:name w:val="Table Normal1"/>
    <w:rsid w:val="00B339D1"/>
    <w:tblPr>
      <w:tblCellMar>
        <w:top w:w="0" w:type="dxa"/>
        <w:left w:w="0" w:type="dxa"/>
        <w:bottom w:w="0" w:type="dxa"/>
        <w:right w:w="0" w:type="dxa"/>
      </w:tblCellMar>
    </w:tblPr>
  </w:style>
  <w:style w:type="table" w:styleId="Tablaconcuadrcula">
    <w:name w:val="Table Grid"/>
    <w:basedOn w:val="Tablanormal"/>
    <w:uiPriority w:val="39"/>
    <w:rsid w:val="001D6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Sección Car"/>
    <w:link w:val="Ttulo1"/>
    <w:uiPriority w:val="9"/>
    <w:rsid w:val="00AB4BD6"/>
    <w:rPr>
      <w:rFonts w:ascii="Arial" w:hAnsi="Arial"/>
      <w:b/>
      <w:bCs/>
      <w:kern w:val="32"/>
      <w:sz w:val="24"/>
      <w:szCs w:val="32"/>
      <w:lang w:val="es-ES" w:eastAsia="es-ES"/>
    </w:rPr>
  </w:style>
  <w:style w:type="character" w:styleId="nfasis">
    <w:name w:val="Emphasis"/>
    <w:uiPriority w:val="20"/>
    <w:rsid w:val="00D77054"/>
    <w:rPr>
      <w:i/>
      <w:iCs/>
    </w:rPr>
  </w:style>
  <w:style w:type="paragraph" w:styleId="Encabezado">
    <w:name w:val="header"/>
    <w:basedOn w:val="Normal"/>
    <w:link w:val="EncabezadoCar"/>
    <w:uiPriority w:val="99"/>
    <w:rsid w:val="00D77054"/>
    <w:pPr>
      <w:tabs>
        <w:tab w:val="center" w:pos="4419"/>
        <w:tab w:val="right" w:pos="8838"/>
      </w:tabs>
    </w:pPr>
  </w:style>
  <w:style w:type="character" w:customStyle="1" w:styleId="EncabezadoCar">
    <w:name w:val="Encabezado Car"/>
    <w:link w:val="Encabezado"/>
    <w:uiPriority w:val="99"/>
    <w:rsid w:val="00D77054"/>
    <w:rPr>
      <w:sz w:val="24"/>
      <w:szCs w:val="24"/>
      <w:lang w:val="es-ES" w:eastAsia="es-ES"/>
    </w:rPr>
  </w:style>
  <w:style w:type="paragraph" w:styleId="Piedepgina">
    <w:name w:val="footer"/>
    <w:basedOn w:val="Normal"/>
    <w:link w:val="PiedepginaCar"/>
    <w:uiPriority w:val="99"/>
    <w:rsid w:val="00D77054"/>
    <w:pPr>
      <w:tabs>
        <w:tab w:val="center" w:pos="4419"/>
        <w:tab w:val="right" w:pos="8838"/>
      </w:tabs>
    </w:pPr>
  </w:style>
  <w:style w:type="character" w:customStyle="1" w:styleId="PiedepginaCar">
    <w:name w:val="Pie de página Car"/>
    <w:link w:val="Piedepgina"/>
    <w:uiPriority w:val="99"/>
    <w:rsid w:val="00D77054"/>
    <w:rPr>
      <w:sz w:val="24"/>
      <w:szCs w:val="24"/>
      <w:lang w:val="es-ES" w:eastAsia="es-ES"/>
    </w:rPr>
  </w:style>
  <w:style w:type="paragraph" w:styleId="Textodeglobo">
    <w:name w:val="Balloon Text"/>
    <w:basedOn w:val="Normal"/>
    <w:link w:val="TextodegloboCar"/>
    <w:rsid w:val="00D77054"/>
    <w:rPr>
      <w:rFonts w:ascii="Tahoma" w:hAnsi="Tahoma" w:cs="Tahoma"/>
      <w:sz w:val="16"/>
      <w:szCs w:val="16"/>
    </w:rPr>
  </w:style>
  <w:style w:type="character" w:customStyle="1" w:styleId="TextodegloboCar">
    <w:name w:val="Texto de globo Car"/>
    <w:link w:val="Textodeglobo"/>
    <w:rsid w:val="00D77054"/>
    <w:rPr>
      <w:rFonts w:ascii="Tahoma" w:hAnsi="Tahoma" w:cs="Tahoma"/>
      <w:sz w:val="16"/>
      <w:szCs w:val="16"/>
      <w:lang w:val="es-ES" w:eastAsia="es-ES"/>
    </w:rPr>
  </w:style>
  <w:style w:type="character" w:customStyle="1" w:styleId="apple-converted-space">
    <w:name w:val="apple-converted-space"/>
    <w:basedOn w:val="Fuentedeprrafopredeter"/>
    <w:rsid w:val="006A6ECE"/>
  </w:style>
  <w:style w:type="paragraph" w:styleId="Prrafodelista">
    <w:name w:val="List Paragraph"/>
    <w:basedOn w:val="Normal"/>
    <w:uiPriority w:val="34"/>
    <w:rsid w:val="009D2D2A"/>
    <w:pPr>
      <w:ind w:left="720"/>
      <w:contextualSpacing/>
    </w:pPr>
  </w:style>
  <w:style w:type="table" w:styleId="Tablabsica1">
    <w:name w:val="Table Simple 1"/>
    <w:basedOn w:val="Tablanormal"/>
    <w:rsid w:val="00D6592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uiPriority w:val="99"/>
    <w:unhideWhenUsed/>
    <w:rsid w:val="00D92AA1"/>
    <w:rPr>
      <w:color w:val="0000FF"/>
      <w:u w:val="single"/>
    </w:rPr>
  </w:style>
  <w:style w:type="character" w:styleId="Hipervnculovisitado">
    <w:name w:val="FollowedHyperlink"/>
    <w:basedOn w:val="Fuentedeprrafopredeter"/>
    <w:rsid w:val="00D92AA1"/>
    <w:rPr>
      <w:color w:val="800080" w:themeColor="followedHyperlink"/>
      <w:u w:val="single"/>
    </w:rPr>
  </w:style>
  <w:style w:type="character" w:styleId="Textoennegrita">
    <w:name w:val="Strong"/>
    <w:basedOn w:val="Fuentedeprrafopredeter"/>
    <w:uiPriority w:val="22"/>
    <w:rsid w:val="001B220B"/>
    <w:rPr>
      <w:b/>
      <w:bCs/>
    </w:rPr>
  </w:style>
  <w:style w:type="character" w:styleId="Refdecomentario">
    <w:name w:val="annotation reference"/>
    <w:basedOn w:val="Fuentedeprrafopredeter"/>
    <w:uiPriority w:val="99"/>
    <w:unhideWhenUsed/>
    <w:rsid w:val="002F5E6C"/>
    <w:rPr>
      <w:sz w:val="16"/>
      <w:szCs w:val="16"/>
    </w:rPr>
  </w:style>
  <w:style w:type="paragraph" w:styleId="Textocomentario">
    <w:name w:val="annotation text"/>
    <w:basedOn w:val="Normal"/>
    <w:link w:val="TextocomentarioCar"/>
    <w:uiPriority w:val="99"/>
    <w:unhideWhenUsed/>
    <w:rsid w:val="002F5E6C"/>
    <w:pPr>
      <w:spacing w:after="160"/>
    </w:pPr>
    <w:rPr>
      <w:rFonts w:asciiTheme="minorHAnsi" w:eastAsiaTheme="minorHAnsi" w:hAnsiTheme="minorHAnsi" w:cstheme="minorBidi"/>
      <w:szCs w:val="20"/>
      <w:lang w:val="es-AR" w:eastAsia="en-US"/>
    </w:rPr>
  </w:style>
  <w:style w:type="character" w:customStyle="1" w:styleId="TextocomentarioCar">
    <w:name w:val="Texto comentario Car"/>
    <w:basedOn w:val="Fuentedeprrafopredeter"/>
    <w:link w:val="Textocomentario"/>
    <w:uiPriority w:val="99"/>
    <w:rsid w:val="002F5E6C"/>
    <w:rPr>
      <w:rFonts w:asciiTheme="minorHAnsi" w:eastAsiaTheme="minorHAnsi" w:hAnsiTheme="minorHAnsi" w:cstheme="minorBidi"/>
      <w:lang w:eastAsia="en-US"/>
    </w:rPr>
  </w:style>
  <w:style w:type="character" w:customStyle="1" w:styleId="TtuloCar">
    <w:name w:val="Título Car"/>
    <w:basedOn w:val="Fuentedeprrafopredeter"/>
    <w:link w:val="Ttulo"/>
    <w:rsid w:val="00E57817"/>
    <w:rPr>
      <w:rFonts w:ascii="Arial" w:eastAsiaTheme="majorEastAsia" w:hAnsi="Arial" w:cstheme="majorBidi"/>
      <w:b/>
      <w:color w:val="17365D" w:themeColor="text2" w:themeShade="BF"/>
      <w:spacing w:val="5"/>
      <w:kern w:val="28"/>
      <w:sz w:val="28"/>
      <w:szCs w:val="52"/>
      <w:lang w:val="es-ES" w:eastAsia="es-ES"/>
    </w:rPr>
  </w:style>
  <w:style w:type="paragraph" w:customStyle="1" w:styleId="TituloDocumento">
    <w:name w:val="Titulo Documento"/>
    <w:basedOn w:val="Normal"/>
    <w:link w:val="TituloDocumentoCar"/>
    <w:qFormat/>
    <w:rsid w:val="00AB4BD6"/>
    <w:pPr>
      <w:spacing w:before="240" w:after="240"/>
      <w:jc w:val="left"/>
    </w:pPr>
    <w:rPr>
      <w:rFonts w:ascii="Arial" w:hAnsi="Arial" w:cs="Arial"/>
      <w:b/>
      <w:sz w:val="28"/>
      <w:szCs w:val="28"/>
    </w:rPr>
  </w:style>
  <w:style w:type="paragraph" w:customStyle="1" w:styleId="Autores">
    <w:name w:val="Autores"/>
    <w:basedOn w:val="Normal"/>
    <w:link w:val="AutoresCar"/>
    <w:qFormat/>
    <w:rsid w:val="00AB4BD6"/>
    <w:pPr>
      <w:jc w:val="left"/>
    </w:pPr>
    <w:rPr>
      <w:color w:val="333333"/>
      <w:szCs w:val="20"/>
      <w:shd w:val="clear" w:color="auto" w:fill="FFFFFF"/>
      <w:lang w:val="es-AR"/>
    </w:rPr>
  </w:style>
  <w:style w:type="character" w:customStyle="1" w:styleId="TituloDocumentoCar">
    <w:name w:val="Titulo Documento Car"/>
    <w:basedOn w:val="Fuentedeprrafopredeter"/>
    <w:link w:val="TituloDocumento"/>
    <w:rsid w:val="00AB4BD6"/>
    <w:rPr>
      <w:rFonts w:ascii="Arial" w:hAnsi="Arial" w:cs="Arial"/>
      <w:b/>
      <w:sz w:val="28"/>
      <w:szCs w:val="28"/>
      <w:lang w:val="es-ES" w:eastAsia="es-ES"/>
    </w:rPr>
  </w:style>
  <w:style w:type="paragraph" w:customStyle="1" w:styleId="LeyendaTabla">
    <w:name w:val="Leyenda Tabla"/>
    <w:basedOn w:val="Normal"/>
    <w:link w:val="LeyendaTablaCar"/>
    <w:qFormat/>
    <w:rsid w:val="00AB4BD6"/>
    <w:pPr>
      <w:jc w:val="center"/>
    </w:pPr>
    <w:rPr>
      <w:sz w:val="18"/>
    </w:rPr>
  </w:style>
  <w:style w:type="character" w:customStyle="1" w:styleId="AutoresCar">
    <w:name w:val="Autores Car"/>
    <w:basedOn w:val="Fuentedeprrafopredeter"/>
    <w:link w:val="Autores"/>
    <w:rsid w:val="00AB4BD6"/>
    <w:rPr>
      <w:color w:val="333333"/>
      <w:lang w:eastAsia="es-ES"/>
    </w:rPr>
  </w:style>
  <w:style w:type="paragraph" w:customStyle="1" w:styleId="Subseccin">
    <w:name w:val="Subsección"/>
    <w:basedOn w:val="Normal"/>
    <w:link w:val="SubseccinCar"/>
    <w:qFormat/>
    <w:rsid w:val="00AB4BD6"/>
    <w:pPr>
      <w:spacing w:before="340" w:after="170"/>
      <w:jc w:val="left"/>
    </w:pPr>
    <w:rPr>
      <w:rFonts w:ascii="Arial" w:hAnsi="Arial" w:cs="Arial"/>
      <w:b/>
    </w:rPr>
  </w:style>
  <w:style w:type="character" w:customStyle="1" w:styleId="LeyendaTablaCar">
    <w:name w:val="Leyenda Tabla Car"/>
    <w:basedOn w:val="Fuentedeprrafopredeter"/>
    <w:link w:val="LeyendaTabla"/>
    <w:rsid w:val="00AB4BD6"/>
    <w:rPr>
      <w:sz w:val="18"/>
      <w:szCs w:val="24"/>
      <w:lang w:val="es-ES" w:eastAsia="es-ES"/>
    </w:rPr>
  </w:style>
  <w:style w:type="paragraph" w:customStyle="1" w:styleId="Resumen">
    <w:name w:val="Resumen"/>
    <w:basedOn w:val="Ttulo1"/>
    <w:link w:val="ResumenCar"/>
    <w:qFormat/>
    <w:rsid w:val="00AB4BD6"/>
    <w:pPr>
      <w:spacing w:before="454" w:after="567" w:line="276" w:lineRule="auto"/>
      <w:ind w:left="851" w:right="851"/>
      <w:contextualSpacing/>
      <w:jc w:val="both"/>
    </w:pPr>
    <w:rPr>
      <w:sz w:val="18"/>
    </w:rPr>
  </w:style>
  <w:style w:type="character" w:customStyle="1" w:styleId="SubseccinCar">
    <w:name w:val="Subsección Car"/>
    <w:basedOn w:val="Fuentedeprrafopredeter"/>
    <w:link w:val="Subseccin"/>
    <w:rsid w:val="00AB4BD6"/>
    <w:rPr>
      <w:rFonts w:ascii="Arial" w:hAnsi="Arial" w:cs="Arial"/>
      <w:b/>
      <w:szCs w:val="24"/>
      <w:lang w:val="es-ES" w:eastAsia="es-ES"/>
    </w:rPr>
  </w:style>
  <w:style w:type="character" w:customStyle="1" w:styleId="ResumenCar">
    <w:name w:val="Resumen Car"/>
    <w:basedOn w:val="Ttulo1Car"/>
    <w:link w:val="Resumen"/>
    <w:rsid w:val="00AB4BD6"/>
    <w:rPr>
      <w:rFonts w:ascii="Arial" w:hAnsi="Arial"/>
      <w:b/>
      <w:bCs/>
      <w:kern w:val="32"/>
      <w:sz w:val="18"/>
      <w:szCs w:val="32"/>
      <w:lang w:val="es-ES" w:eastAsia="es-ES"/>
    </w:rPr>
  </w:style>
  <w:style w:type="paragraph" w:styleId="Descripcin">
    <w:name w:val="caption"/>
    <w:basedOn w:val="Normal"/>
    <w:next w:val="Normal"/>
    <w:semiHidden/>
    <w:unhideWhenUsed/>
    <w:qFormat/>
    <w:rsid w:val="00AB4BD6"/>
    <w:pPr>
      <w:spacing w:after="200"/>
    </w:pPr>
    <w:rPr>
      <w:b/>
      <w:bCs/>
      <w:color w:val="4F81BD" w:themeColor="accent1"/>
      <w:sz w:val="18"/>
      <w:szCs w:val="18"/>
    </w:rPr>
  </w:style>
  <w:style w:type="paragraph" w:customStyle="1" w:styleId="Biblio">
    <w:name w:val="Biblio"/>
    <w:basedOn w:val="Prrafodelista"/>
    <w:link w:val="BiblioCar"/>
    <w:qFormat/>
    <w:rsid w:val="00AB4BD6"/>
    <w:pPr>
      <w:suppressAutoHyphens/>
      <w:autoSpaceDN w:val="0"/>
      <w:spacing w:after="120"/>
      <w:ind w:left="0"/>
      <w:contextualSpacing w:val="0"/>
      <w:textAlignment w:val="baseline"/>
    </w:pPr>
    <w:rPr>
      <w:bCs/>
    </w:rPr>
  </w:style>
  <w:style w:type="character" w:customStyle="1" w:styleId="BiblioCar">
    <w:name w:val="Biblio Car"/>
    <w:basedOn w:val="Fuentedeprrafopredeter"/>
    <w:link w:val="Biblio"/>
    <w:rsid w:val="00AB4BD6"/>
    <w:rPr>
      <w:bCs/>
      <w:szCs w:val="24"/>
      <w:lang w:val="es-ES" w:eastAsia="es-ES"/>
    </w:rPr>
  </w:style>
  <w:style w:type="paragraph" w:customStyle="1" w:styleId="LEYENDAFIGURA">
    <w:name w:val="LEYENDA FIGURA"/>
    <w:basedOn w:val="LeyendaTabla"/>
    <w:link w:val="LEYENDAFIGURACar"/>
    <w:qFormat/>
    <w:rsid w:val="00AB4BD6"/>
    <w:pPr>
      <w:jc w:val="left"/>
    </w:pPr>
  </w:style>
  <w:style w:type="character" w:customStyle="1" w:styleId="LEYENDAFIGURACar">
    <w:name w:val="LEYENDA FIGURA Car"/>
    <w:basedOn w:val="LeyendaTablaCar"/>
    <w:link w:val="LEYENDAFIGURA"/>
    <w:rsid w:val="00AB4BD6"/>
    <w:rPr>
      <w:sz w:val="18"/>
      <w:szCs w:val="24"/>
      <w:lang w:val="es-ES" w:eastAsia="es-ES"/>
    </w:rPr>
  </w:style>
  <w:style w:type="paragraph" w:styleId="HTMLconformatoprevio">
    <w:name w:val="HTML Preformatted"/>
    <w:basedOn w:val="Normal"/>
    <w:link w:val="HTMLconformatoprevioCar"/>
    <w:uiPriority w:val="99"/>
    <w:unhideWhenUsed/>
    <w:rsid w:val="00892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es-AR" w:eastAsia="es-AR"/>
    </w:rPr>
  </w:style>
  <w:style w:type="character" w:customStyle="1" w:styleId="HTMLconformatoprevioCar">
    <w:name w:val="HTML con formato previo Car"/>
    <w:basedOn w:val="Fuentedeprrafopredeter"/>
    <w:link w:val="HTMLconformatoprevio"/>
    <w:uiPriority w:val="99"/>
    <w:rsid w:val="00892B08"/>
    <w:rPr>
      <w:rFonts w:ascii="Courier New" w:hAnsi="Courier New" w:cs="Courier New"/>
    </w:rPr>
  </w:style>
  <w:style w:type="character" w:customStyle="1" w:styleId="Mencinsinresolver1">
    <w:name w:val="Mención sin resolver1"/>
    <w:basedOn w:val="Fuentedeprrafopredeter"/>
    <w:uiPriority w:val="99"/>
    <w:semiHidden/>
    <w:unhideWhenUsed/>
    <w:rsid w:val="00D00621"/>
    <w:rPr>
      <w:color w:val="605E5C"/>
      <w:shd w:val="clear" w:color="auto" w:fill="E1DFDD"/>
    </w:rPr>
  </w:style>
  <w:style w:type="paragraph" w:customStyle="1" w:styleId="AutoresReferencia">
    <w:name w:val="Autores Referencia"/>
    <w:basedOn w:val="Normal"/>
    <w:link w:val="AutoresReferenciaCar"/>
    <w:qFormat/>
    <w:rsid w:val="00290FFB"/>
    <w:rPr>
      <w:sz w:val="14"/>
    </w:rPr>
  </w:style>
  <w:style w:type="character" w:customStyle="1" w:styleId="AutoresReferenciaCar">
    <w:name w:val="Autores Referencia Car"/>
    <w:basedOn w:val="Fuentedeprrafopredeter"/>
    <w:link w:val="AutoresReferencia"/>
    <w:rsid w:val="00290FFB"/>
    <w:rPr>
      <w:sz w:val="14"/>
      <w:szCs w:val="24"/>
      <w:lang w:val="es-ES" w:eastAsia="es-ES"/>
    </w:rPr>
  </w:style>
  <w:style w:type="character" w:customStyle="1" w:styleId="highlight">
    <w:name w:val="highlight"/>
    <w:basedOn w:val="Fuentedeprrafopredeter"/>
    <w:rsid w:val="001723A5"/>
  </w:style>
  <w:style w:type="character" w:customStyle="1" w:styleId="term-highlight">
    <w:name w:val="term-highlight"/>
    <w:basedOn w:val="Fuentedeprrafopredeter"/>
    <w:rsid w:val="001723A5"/>
  </w:style>
  <w:style w:type="paragraph" w:styleId="Sinespaciado">
    <w:name w:val="No Spacing"/>
    <w:uiPriority w:val="1"/>
    <w:qFormat/>
    <w:rsid w:val="001723A5"/>
    <w:rPr>
      <w:rFonts w:asciiTheme="minorHAnsi" w:eastAsiaTheme="minorEastAsia" w:hAnsiTheme="minorHAnsi" w:cstheme="minorBidi"/>
      <w:sz w:val="22"/>
      <w:szCs w:val="22"/>
    </w:rPr>
  </w:style>
  <w:style w:type="character" w:customStyle="1" w:styleId="authors-list-item">
    <w:name w:val="authors-list-item"/>
    <w:basedOn w:val="Fuentedeprrafopredeter"/>
    <w:rsid w:val="001723A5"/>
  </w:style>
  <w:style w:type="character" w:customStyle="1" w:styleId="author-sup-separator">
    <w:name w:val="author-sup-separator"/>
    <w:basedOn w:val="Fuentedeprrafopredeter"/>
    <w:rsid w:val="001723A5"/>
  </w:style>
  <w:style w:type="character" w:customStyle="1" w:styleId="comma">
    <w:name w:val="comma"/>
    <w:basedOn w:val="Fuentedeprrafopredeter"/>
    <w:rsid w:val="001723A5"/>
  </w:style>
  <w:style w:type="character" w:customStyle="1" w:styleId="Mencinsinresolver2">
    <w:name w:val="Mención sin resolver2"/>
    <w:basedOn w:val="Fuentedeprrafopredeter"/>
    <w:uiPriority w:val="99"/>
    <w:semiHidden/>
    <w:unhideWhenUsed/>
    <w:rsid w:val="00973FC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10"/>
    <w:rsid w:val="00B339D1"/>
    <w:tblPr>
      <w:tblStyleRowBandSize w:val="1"/>
      <w:tblStyleColBandSize w:val="1"/>
      <w:tblCellMar>
        <w:left w:w="115" w:type="dxa"/>
        <w:right w:w="115" w:type="dxa"/>
      </w:tblCellMar>
    </w:tblPr>
    <w:tcPr>
      <w:shd w:val="clear" w:color="auto" w:fill="auto"/>
    </w:tcPr>
  </w:style>
  <w:style w:type="table" w:customStyle="1" w:styleId="12">
    <w:name w:val="12"/>
    <w:basedOn w:val="TableNormal10"/>
    <w:rsid w:val="00B339D1"/>
    <w:tblPr>
      <w:tblStyleRowBandSize w:val="1"/>
      <w:tblStyleColBandSize w:val="1"/>
      <w:tblCellMar>
        <w:top w:w="72" w:type="dxa"/>
        <w:left w:w="115" w:type="dxa"/>
        <w:bottom w:w="72" w:type="dxa"/>
        <w:right w:w="115" w:type="dxa"/>
      </w:tblCellMar>
    </w:tblPr>
  </w:style>
  <w:style w:type="table" w:customStyle="1" w:styleId="11">
    <w:name w:val="11"/>
    <w:basedOn w:val="TableNormal10"/>
    <w:rsid w:val="00B339D1"/>
    <w:tblPr>
      <w:tblStyleRowBandSize w:val="1"/>
      <w:tblStyleColBandSize w:val="1"/>
      <w:tblCellMar>
        <w:top w:w="72" w:type="dxa"/>
        <w:left w:w="115" w:type="dxa"/>
        <w:bottom w:w="72" w:type="dxa"/>
        <w:right w:w="115" w:type="dxa"/>
      </w:tblCellMar>
    </w:tblPr>
  </w:style>
  <w:style w:type="character" w:customStyle="1" w:styleId="Mencinsinresolver3">
    <w:name w:val="Mención sin resolver3"/>
    <w:basedOn w:val="Fuentedeprrafopredeter"/>
    <w:uiPriority w:val="99"/>
    <w:semiHidden/>
    <w:unhideWhenUsed/>
    <w:rsid w:val="004050BF"/>
    <w:rPr>
      <w:color w:val="605E5C"/>
      <w:shd w:val="clear" w:color="auto" w:fill="E1DFDD"/>
    </w:rPr>
  </w:style>
  <w:style w:type="table" w:customStyle="1" w:styleId="10">
    <w:name w:val="10"/>
    <w:basedOn w:val="TableNormal10"/>
    <w:rsid w:val="00B339D1"/>
    <w:tblPr>
      <w:tblStyleRowBandSize w:val="1"/>
      <w:tblStyleColBandSize w:val="1"/>
      <w:tblCellMar>
        <w:top w:w="72" w:type="dxa"/>
        <w:left w:w="115" w:type="dxa"/>
        <w:bottom w:w="72" w:type="dxa"/>
        <w:right w:w="115" w:type="dxa"/>
      </w:tblCellMar>
    </w:tblPr>
    <w:tcPr>
      <w:shd w:val="clear" w:color="auto" w:fill="auto"/>
    </w:tcPr>
  </w:style>
  <w:style w:type="table" w:customStyle="1" w:styleId="9">
    <w:name w:val="9"/>
    <w:basedOn w:val="TableNormal10"/>
    <w:rsid w:val="00B339D1"/>
    <w:tblPr>
      <w:tblStyleRowBandSize w:val="1"/>
      <w:tblStyleColBandSize w:val="1"/>
      <w:tblCellMar>
        <w:top w:w="72" w:type="dxa"/>
        <w:left w:w="115" w:type="dxa"/>
        <w:bottom w:w="72" w:type="dxa"/>
        <w:right w:w="115" w:type="dxa"/>
      </w:tblCellMar>
    </w:tblPr>
    <w:tcPr>
      <w:shd w:val="clear" w:color="auto" w:fill="auto"/>
    </w:tcPr>
  </w:style>
  <w:style w:type="table" w:customStyle="1" w:styleId="8">
    <w:name w:val="8"/>
    <w:basedOn w:val="TableNormal10"/>
    <w:rsid w:val="00B339D1"/>
    <w:tblPr>
      <w:tblStyleRowBandSize w:val="1"/>
      <w:tblStyleColBandSize w:val="1"/>
      <w:tblCellMar>
        <w:top w:w="72" w:type="dxa"/>
        <w:left w:w="115" w:type="dxa"/>
        <w:bottom w:w="72" w:type="dxa"/>
        <w:right w:w="115" w:type="dxa"/>
      </w:tblCellMar>
    </w:tblPr>
    <w:tcPr>
      <w:shd w:val="clear" w:color="auto" w:fill="auto"/>
    </w:tcPr>
  </w:style>
  <w:style w:type="table" w:customStyle="1" w:styleId="7">
    <w:name w:val="7"/>
    <w:basedOn w:val="TableNormal20"/>
    <w:rsid w:val="00B339D1"/>
    <w:tblPr>
      <w:tblStyleRowBandSize w:val="1"/>
      <w:tblStyleColBandSize w:val="1"/>
      <w:tblCellMar>
        <w:left w:w="115" w:type="dxa"/>
        <w:right w:w="115" w:type="dxa"/>
      </w:tblCellMar>
    </w:tblPr>
    <w:tcPr>
      <w:shd w:val="clear" w:color="auto" w:fill="auto"/>
    </w:tcPr>
  </w:style>
  <w:style w:type="table" w:customStyle="1" w:styleId="6">
    <w:name w:val="6"/>
    <w:basedOn w:val="TableNormal20"/>
    <w:rsid w:val="00B339D1"/>
    <w:tblPr>
      <w:tblStyleRowBandSize w:val="1"/>
      <w:tblStyleColBandSize w:val="1"/>
      <w:tblCellMar>
        <w:left w:w="115" w:type="dxa"/>
        <w:right w:w="115" w:type="dxa"/>
      </w:tblCellMar>
    </w:tblPr>
  </w:style>
  <w:style w:type="table" w:customStyle="1" w:styleId="5">
    <w:name w:val="5"/>
    <w:basedOn w:val="TableNormal20"/>
    <w:rsid w:val="00B339D1"/>
    <w:tblPr>
      <w:tblStyleRowBandSize w:val="1"/>
      <w:tblStyleColBandSize w:val="1"/>
      <w:tblCellMar>
        <w:left w:w="115" w:type="dxa"/>
        <w:right w:w="115" w:type="dxa"/>
      </w:tblCellMar>
    </w:tblPr>
  </w:style>
  <w:style w:type="table" w:customStyle="1" w:styleId="4">
    <w:name w:val="4"/>
    <w:basedOn w:val="TableNormal20"/>
    <w:rsid w:val="00B339D1"/>
    <w:tblPr>
      <w:tblStyleRowBandSize w:val="1"/>
      <w:tblStyleColBandSize w:val="1"/>
      <w:tblCellMar>
        <w:left w:w="115" w:type="dxa"/>
        <w:right w:w="115" w:type="dxa"/>
      </w:tblCellMar>
    </w:tblPr>
  </w:style>
  <w:style w:type="table" w:customStyle="1" w:styleId="3">
    <w:name w:val="3"/>
    <w:basedOn w:val="TableNormal20"/>
    <w:rsid w:val="00B339D1"/>
    <w:tblPr>
      <w:tblStyleRowBandSize w:val="1"/>
      <w:tblStyleColBandSize w:val="1"/>
      <w:tblCellMar>
        <w:left w:w="115" w:type="dxa"/>
        <w:right w:w="115" w:type="dxa"/>
      </w:tblCellMar>
    </w:tblPr>
  </w:style>
  <w:style w:type="table" w:customStyle="1" w:styleId="2">
    <w:name w:val="2"/>
    <w:basedOn w:val="TableNormal20"/>
    <w:rsid w:val="00B339D1"/>
    <w:tblPr>
      <w:tblStyleRowBandSize w:val="1"/>
      <w:tblStyleColBandSize w:val="1"/>
      <w:tblCellMar>
        <w:left w:w="115" w:type="dxa"/>
        <w:right w:w="115" w:type="dxa"/>
      </w:tblCellMar>
    </w:tblPr>
    <w:tcPr>
      <w:shd w:val="clear" w:color="auto" w:fill="auto"/>
    </w:tcPr>
  </w:style>
  <w:style w:type="table" w:customStyle="1" w:styleId="1">
    <w:name w:val="1"/>
    <w:basedOn w:val="TableNormal20"/>
    <w:rsid w:val="00B339D1"/>
    <w:tblPr>
      <w:tblStyleRowBandSize w:val="1"/>
      <w:tblStyleColBandSize w:val="1"/>
      <w:tblCellMar>
        <w:left w:w="115" w:type="dxa"/>
        <w:right w:w="115" w:type="dxa"/>
      </w:tblCellMar>
    </w:tblPr>
    <w:tcPr>
      <w:shd w:val="clear" w:color="auto" w:fill="auto"/>
    </w:tcPr>
  </w:style>
  <w:style w:type="paragraph" w:styleId="NormalWeb">
    <w:name w:val="Normal (Web)"/>
    <w:basedOn w:val="Normal"/>
    <w:uiPriority w:val="99"/>
    <w:unhideWhenUsed/>
    <w:rsid w:val="0093188D"/>
    <w:pPr>
      <w:spacing w:before="100" w:beforeAutospacing="1" w:after="100" w:afterAutospacing="1"/>
      <w:jc w:val="left"/>
    </w:pPr>
    <w:rPr>
      <w:sz w:val="24"/>
    </w:rPr>
  </w:style>
  <w:style w:type="table" w:customStyle="1" w:styleId="a">
    <w:basedOn w:val="TableNormal2"/>
    <w:tblPr>
      <w:tblStyleRowBandSize w:val="1"/>
      <w:tblStyleColBandSize w:val="1"/>
      <w:tblCellMar>
        <w:left w:w="115" w:type="dxa"/>
        <w:right w:w="115" w:type="dxa"/>
      </w:tblCellMar>
    </w:tblPr>
    <w:tcPr>
      <w:shd w:val="clear" w:color="auto" w:fill="auto"/>
    </w:tcPr>
  </w:style>
  <w:style w:type="table" w:customStyle="1" w:styleId="a0">
    <w:basedOn w:val="TableNormal2"/>
    <w:tblPr>
      <w:tblStyleRowBandSize w:val="1"/>
      <w:tblStyleColBandSize w:val="1"/>
      <w:tblCellMar>
        <w:left w:w="115" w:type="dxa"/>
        <w:right w:w="115" w:type="dxa"/>
      </w:tblCellMar>
    </w:tblPr>
    <w:tcPr>
      <w:shd w:val="clear" w:color="auto" w:fill="auto"/>
    </w:tcPr>
  </w:style>
  <w:style w:type="table" w:customStyle="1" w:styleId="a1">
    <w:basedOn w:val="TableNormal2"/>
    <w:tblPr>
      <w:tblStyleRowBandSize w:val="1"/>
      <w:tblStyleColBandSize w:val="1"/>
      <w:tblCellMar>
        <w:left w:w="115" w:type="dxa"/>
        <w:right w:w="115" w:type="dxa"/>
      </w:tblCellMar>
    </w:tblPr>
    <w:tcPr>
      <w:shd w:val="clear" w:color="auto" w:fill="auto"/>
    </w:tcPr>
  </w:style>
  <w:style w:type="character" w:customStyle="1" w:styleId="Mencinsinresolver4">
    <w:name w:val="Mención sin resolver4"/>
    <w:basedOn w:val="Fuentedeprrafopredeter"/>
    <w:uiPriority w:val="99"/>
    <w:semiHidden/>
    <w:unhideWhenUsed/>
    <w:rsid w:val="00C151F2"/>
    <w:rPr>
      <w:color w:val="605E5C"/>
      <w:shd w:val="clear" w:color="auto" w:fill="E1DFDD"/>
    </w:rPr>
  </w:style>
  <w:style w:type="character" w:customStyle="1" w:styleId="Mencinsinresolver5">
    <w:name w:val="Mención sin resolver5"/>
    <w:basedOn w:val="Fuentedeprrafopredeter"/>
    <w:uiPriority w:val="99"/>
    <w:semiHidden/>
    <w:unhideWhenUsed/>
    <w:rsid w:val="00CA62D0"/>
    <w:rPr>
      <w:color w:val="605E5C"/>
      <w:shd w:val="clear" w:color="auto" w:fill="E1DFDD"/>
    </w:rPr>
  </w:style>
  <w:style w:type="paragraph" w:customStyle="1" w:styleId="Default">
    <w:name w:val="Default"/>
    <w:rsid w:val="008D2A8F"/>
    <w:pPr>
      <w:autoSpaceDE w:val="0"/>
      <w:autoSpaceDN w:val="0"/>
      <w:adjustRightInd w:val="0"/>
      <w:jc w:val="left"/>
    </w:pPr>
    <w:rPr>
      <w:rFonts w:eastAsiaTheme="minorHAnsi"/>
      <w:color w:val="000000"/>
      <w:sz w:val="24"/>
      <w:szCs w:val="24"/>
      <w:lang w:eastAsia="en-US"/>
    </w:rPr>
  </w:style>
  <w:style w:type="character" w:customStyle="1" w:styleId="y2iqfc">
    <w:name w:val="y2iqfc"/>
    <w:basedOn w:val="Fuentedeprrafopredeter"/>
    <w:rsid w:val="008D2A8F"/>
  </w:style>
  <w:style w:type="paragraph" w:customStyle="1" w:styleId="Pa1">
    <w:name w:val="Pa1"/>
    <w:basedOn w:val="Default"/>
    <w:next w:val="Default"/>
    <w:uiPriority w:val="99"/>
    <w:rsid w:val="004B454B"/>
    <w:pPr>
      <w:spacing w:line="241" w:lineRule="atLeast"/>
    </w:pPr>
    <w:rPr>
      <w:rFonts w:ascii="Minion Pro" w:hAnsi="Minion Pro" w:cstheme="minorBidi"/>
      <w:color w:val="auto"/>
    </w:rPr>
  </w:style>
  <w:style w:type="character" w:customStyle="1" w:styleId="A8">
    <w:name w:val="A8"/>
    <w:uiPriority w:val="99"/>
    <w:rsid w:val="004B454B"/>
    <w:rPr>
      <w:rFonts w:ascii="Minion Pro" w:hAnsi="Minion Pro" w:cs="Minion Pro" w:hint="default"/>
      <w:color w:val="000000"/>
      <w:sz w:val="18"/>
      <w:szCs w:val="18"/>
    </w:rPr>
  </w:style>
  <w:style w:type="paragraph" w:styleId="Asuntodelcomentario">
    <w:name w:val="annotation subject"/>
    <w:basedOn w:val="Textocomentario"/>
    <w:next w:val="Textocomentario"/>
    <w:link w:val="AsuntodelcomentarioCar"/>
    <w:uiPriority w:val="99"/>
    <w:semiHidden/>
    <w:unhideWhenUsed/>
    <w:rsid w:val="003B0005"/>
    <w:pPr>
      <w:spacing w:after="0"/>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3B0005"/>
    <w:rPr>
      <w:rFonts w:asciiTheme="minorHAnsi" w:eastAsiaTheme="minorHAnsi" w:hAnsiTheme="minorHAnsi" w:cstheme="minorBidi"/>
      <w:b/>
      <w:bCs/>
      <w:lang w:eastAsia="es-ES"/>
    </w:rPr>
  </w:style>
  <w:style w:type="table" w:customStyle="1" w:styleId="a2">
    <w:basedOn w:val="TableNormal1"/>
    <w:tblPr>
      <w:tblStyleRowBandSize w:val="1"/>
      <w:tblStyleColBandSize w:val="1"/>
      <w:tblCellMar>
        <w:left w:w="115" w:type="dxa"/>
        <w:right w:w="115" w:type="dxa"/>
      </w:tblCellMar>
    </w:tblPr>
    <w:tcPr>
      <w:shd w:val="clear" w:color="auto" w:fill="auto"/>
    </w:tcPr>
  </w:style>
  <w:style w:type="table" w:customStyle="1" w:styleId="a3">
    <w:basedOn w:val="TableNormal1"/>
    <w:tblPr>
      <w:tblStyleRowBandSize w:val="1"/>
      <w:tblStyleColBandSize w:val="1"/>
      <w:tblCellMar>
        <w:left w:w="115" w:type="dxa"/>
        <w:right w:w="115" w:type="dxa"/>
      </w:tblCellMar>
    </w:tblPr>
    <w:tcPr>
      <w:shd w:val="clear" w:color="auto" w:fill="auto"/>
    </w:tcPr>
  </w:style>
  <w:style w:type="table" w:customStyle="1" w:styleId="a4">
    <w:basedOn w:val="TableNormal1"/>
    <w:tblPr>
      <w:tblStyleRowBandSize w:val="1"/>
      <w:tblStyleColBandSize w:val="1"/>
      <w:tblCellMar>
        <w:left w:w="115" w:type="dxa"/>
        <w:right w:w="115" w:type="dxa"/>
      </w:tblCellMar>
    </w:tblPr>
    <w:tcPr>
      <w:shd w:val="clear" w:color="auto" w:fill="auto"/>
    </w:tcPr>
  </w:style>
  <w:style w:type="character" w:styleId="Mencinsinresolver">
    <w:name w:val="Unresolved Mention"/>
    <w:basedOn w:val="Fuentedeprrafopredeter"/>
    <w:uiPriority w:val="99"/>
    <w:semiHidden/>
    <w:unhideWhenUsed/>
    <w:rsid w:val="00EA2293"/>
    <w:rPr>
      <w:color w:val="605E5C"/>
      <w:shd w:val="clear" w:color="auto" w:fill="E1DFDD"/>
    </w:rPr>
  </w:style>
  <w:style w:type="table" w:customStyle="1" w:styleId="a5">
    <w:basedOn w:val="TableNormal0"/>
    <w:tblPr>
      <w:tblStyleRowBandSize w:val="1"/>
      <w:tblStyleColBandSize w:val="1"/>
      <w:tblCellMar>
        <w:left w:w="115" w:type="dxa"/>
        <w:right w:w="115" w:type="dxa"/>
      </w:tblCellMar>
    </w:tblPr>
    <w:tcPr>
      <w:shd w:val="clear" w:color="auto" w:fill="auto"/>
    </w:tcPr>
  </w:style>
  <w:style w:type="table" w:customStyle="1" w:styleId="a6">
    <w:basedOn w:val="TableNormal0"/>
    <w:tblPr>
      <w:tblStyleRowBandSize w:val="1"/>
      <w:tblStyleColBandSize w:val="1"/>
      <w:tblCellMar>
        <w:left w:w="115" w:type="dxa"/>
        <w:right w:w="115" w:type="dxa"/>
      </w:tblCellMar>
    </w:tblPr>
    <w:tcPr>
      <w:shd w:val="clear" w:color="auto" w:fill="auto"/>
    </w:tcPr>
  </w:style>
  <w:style w:type="table" w:customStyle="1" w:styleId="a7">
    <w:basedOn w:val="TableNormal0"/>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22529/me.2024.9(4)02" TargetMode="Externa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1125425@ucc.edu.ar"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LIeZNOXl6NNdHG/FYsdW8R68pA==">CgMxLjAyCWguM3pueXNoNzIJaC4zMGowemxsMghoLmdqZGd4czgAciExS0lOOTJmSEJ1TDU3c2VXYlhQMUlMUkhUT05BUUJTSWU=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932</Words>
  <Characters>5128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UCCOffice2019Standard</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Marta Guidotti</cp:lastModifiedBy>
  <cp:revision>2</cp:revision>
  <cp:lastPrinted>2024-06-06T18:32:00Z</cp:lastPrinted>
  <dcterms:created xsi:type="dcterms:W3CDTF">2024-06-06T18:33:00Z</dcterms:created>
  <dcterms:modified xsi:type="dcterms:W3CDTF">2024-06-06T18:33:00Z</dcterms:modified>
</cp:coreProperties>
</file>