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0132" w14:textId="37AB21D3" w:rsidR="00D86AFB" w:rsidRPr="00BA4F35" w:rsidRDefault="002F5CE2">
      <w:pPr>
        <w:pStyle w:val="Ttulo1"/>
        <w:spacing w:before="0" w:after="0"/>
        <w:ind w:hanging="142"/>
        <w:jc w:val="center"/>
        <w:rPr>
          <w:rFonts w:ascii="Arial" w:eastAsia="Arial" w:hAnsi="Arial" w:cs="Arial"/>
          <w:b w:val="0"/>
          <w:sz w:val="18"/>
          <w:szCs w:val="18"/>
          <w:lang w:val="en-US"/>
        </w:rPr>
      </w:pPr>
      <w:r w:rsidRPr="00BA4F35">
        <w:rPr>
          <w:rFonts w:ascii="Arial" w:eastAsia="Arial" w:hAnsi="Arial" w:cs="Arial"/>
          <w:b w:val="0"/>
          <w:sz w:val="20"/>
          <w:szCs w:val="20"/>
          <w:lang w:val="en-US"/>
        </w:rPr>
        <w:t xml:space="preserve">                                                                                       </w:t>
      </w:r>
      <w:r w:rsidR="006A0212">
        <w:rPr>
          <w:rFonts w:ascii="Arial" w:eastAsia="Arial" w:hAnsi="Arial" w:cs="Arial"/>
          <w:b w:val="0"/>
          <w:sz w:val="20"/>
          <w:szCs w:val="20"/>
          <w:lang w:val="en-US"/>
        </w:rPr>
        <w:t xml:space="preserve"> </w:t>
      </w:r>
      <w:r w:rsidRPr="00BA4F35">
        <w:rPr>
          <w:rFonts w:ascii="Arial" w:eastAsia="Arial" w:hAnsi="Arial" w:cs="Arial"/>
          <w:b w:val="0"/>
          <w:sz w:val="20"/>
          <w:szCs w:val="20"/>
          <w:lang w:val="en-US"/>
        </w:rPr>
        <w:t xml:space="preserve">EDITORIAL Rev. </w:t>
      </w:r>
      <w:proofErr w:type="spellStart"/>
      <w:r w:rsidRPr="00BA4F35">
        <w:rPr>
          <w:rFonts w:ascii="Arial" w:eastAsia="Arial" w:hAnsi="Arial" w:cs="Arial"/>
          <w:b w:val="0"/>
          <w:sz w:val="20"/>
          <w:szCs w:val="20"/>
          <w:lang w:val="en-US"/>
        </w:rPr>
        <w:t>Methodo</w:t>
      </w:r>
      <w:proofErr w:type="spellEnd"/>
      <w:r w:rsidRPr="00BA4F35">
        <w:rPr>
          <w:rFonts w:ascii="Arial" w:eastAsia="Arial" w:hAnsi="Arial" w:cs="Arial"/>
          <w:b w:val="0"/>
          <w:sz w:val="18"/>
          <w:szCs w:val="18"/>
          <w:lang w:val="en-US"/>
        </w:rPr>
        <w:t xml:space="preserve"> 202</w:t>
      </w:r>
      <w:r w:rsidR="00E42774">
        <w:rPr>
          <w:rFonts w:ascii="Arial" w:eastAsia="Arial" w:hAnsi="Arial" w:cs="Arial"/>
          <w:b w:val="0"/>
          <w:sz w:val="18"/>
          <w:szCs w:val="18"/>
          <w:lang w:val="en-US"/>
        </w:rPr>
        <w:t>4;9(</w:t>
      </w:r>
      <w:r w:rsidR="007350AA">
        <w:rPr>
          <w:rFonts w:ascii="Arial" w:eastAsia="Arial" w:hAnsi="Arial" w:cs="Arial"/>
          <w:b w:val="0"/>
          <w:sz w:val="18"/>
          <w:szCs w:val="18"/>
          <w:lang w:val="en-US"/>
        </w:rPr>
        <w:t>4</w:t>
      </w:r>
      <w:r w:rsidR="00E42774">
        <w:rPr>
          <w:rFonts w:ascii="Arial" w:eastAsia="Arial" w:hAnsi="Arial" w:cs="Arial"/>
          <w:b w:val="0"/>
          <w:sz w:val="18"/>
          <w:szCs w:val="18"/>
          <w:lang w:val="en-US"/>
        </w:rPr>
        <w:t>)</w:t>
      </w:r>
      <w:r w:rsidR="00011E18">
        <w:rPr>
          <w:rFonts w:ascii="Arial" w:eastAsia="Arial" w:hAnsi="Arial" w:cs="Arial"/>
          <w:b w:val="0"/>
          <w:sz w:val="18"/>
          <w:szCs w:val="18"/>
          <w:lang w:val="en-US"/>
        </w:rPr>
        <w:t>:</w:t>
      </w:r>
      <w:r w:rsidR="00EE160E">
        <w:rPr>
          <w:rFonts w:ascii="Arial" w:eastAsia="Arial" w:hAnsi="Arial" w:cs="Arial"/>
          <w:b w:val="0"/>
          <w:sz w:val="18"/>
          <w:szCs w:val="18"/>
          <w:lang w:val="en-US"/>
        </w:rPr>
        <w:t>01-0</w:t>
      </w:r>
      <w:r w:rsidR="00512AF5">
        <w:rPr>
          <w:rFonts w:ascii="Arial" w:eastAsia="Arial" w:hAnsi="Arial" w:cs="Arial"/>
          <w:b w:val="0"/>
          <w:sz w:val="18"/>
          <w:szCs w:val="18"/>
          <w:lang w:val="en-US"/>
        </w:rPr>
        <w:t>2</w:t>
      </w:r>
    </w:p>
    <w:p w14:paraId="5607BC58" w14:textId="5BC9C7D2" w:rsidR="00D86AFB" w:rsidRPr="00EE160E" w:rsidRDefault="00A21B09">
      <w:pPr>
        <w:pStyle w:val="Ttulo1"/>
        <w:spacing w:before="0" w:after="0"/>
        <w:ind w:hanging="142"/>
        <w:jc w:val="center"/>
        <w:rPr>
          <w:rFonts w:ascii="Verdana" w:eastAsia="Verdana" w:hAnsi="Verdana" w:cs="Verdana"/>
          <w:b w:val="0"/>
          <w:sz w:val="17"/>
          <w:szCs w:val="17"/>
          <w:u w:val="single"/>
          <w:lang w:val="en-US"/>
        </w:rPr>
      </w:pPr>
      <w:r w:rsidRPr="00A74FFE">
        <w:rPr>
          <w:noProof/>
          <w:lang w:val="en-US" w:eastAsia="en-US"/>
        </w:rPr>
        <mc:AlternateContent>
          <mc:Choice Requires="wps">
            <w:drawing>
              <wp:anchor distT="0" distB="0" distL="114300" distR="114300" simplePos="0" relativeHeight="251658240" behindDoc="0" locked="0" layoutInCell="1" hidden="0" allowOverlap="1" wp14:anchorId="045AE28A" wp14:editId="22E84F2B">
                <wp:simplePos x="0" y="0"/>
                <wp:positionH relativeFrom="rightMargin">
                  <wp:posOffset>142875</wp:posOffset>
                </wp:positionH>
                <wp:positionV relativeFrom="paragraph">
                  <wp:posOffset>7574915</wp:posOffset>
                </wp:positionV>
                <wp:extent cx="443865" cy="398145"/>
                <wp:effectExtent l="0" t="0" r="13335" b="20955"/>
                <wp:wrapNone/>
                <wp:docPr id="35" name="Rectángulo 35"/>
                <wp:cNvGraphicFramePr/>
                <a:graphic xmlns:a="http://schemas.openxmlformats.org/drawingml/2006/main">
                  <a:graphicData uri="http://schemas.microsoft.com/office/word/2010/wordprocessingShape">
                    <wps:wsp>
                      <wps:cNvSpPr/>
                      <wps:spPr>
                        <a:xfrm>
                          <a:off x="0" y="0"/>
                          <a:ext cx="443865" cy="398145"/>
                        </a:xfrm>
                        <a:prstGeom prst="rect">
                          <a:avLst/>
                        </a:prstGeom>
                        <a:solidFill>
                          <a:srgbClr val="509D2F"/>
                        </a:solidFill>
                        <a:ln w="9525" cap="flat" cmpd="sng">
                          <a:solidFill>
                            <a:srgbClr val="000000"/>
                          </a:solidFill>
                          <a:prstDash val="solid"/>
                          <a:round/>
                          <a:headEnd type="none" w="sm" len="sm"/>
                          <a:tailEnd type="none" w="sm" len="sm"/>
                        </a:ln>
                      </wps:spPr>
                      <wps:txbx>
                        <w:txbxContent>
                          <w:p w14:paraId="667A1D11" w14:textId="2ED2E01F" w:rsidR="00D86AFB" w:rsidRDefault="006A0212">
                            <w:pPr>
                              <w:jc w:val="center"/>
                              <w:textDirection w:val="btLr"/>
                            </w:pPr>
                            <w:r>
                              <w:rPr>
                                <w:b/>
                                <w:color w:val="FFFFFF"/>
                              </w:rPr>
                              <w:t>01</w:t>
                            </w:r>
                          </w:p>
                          <w:p w14:paraId="75B9F6CE" w14:textId="77777777" w:rsidR="00D86AFB" w:rsidRDefault="00D86AFB">
                            <w:pPr>
                              <w:textDirection w:val="btLr"/>
                            </w:pPr>
                          </w:p>
                          <w:p w14:paraId="7A3E30AC" w14:textId="77777777" w:rsidR="00D86AFB" w:rsidRDefault="00D86AFB">
                            <w:pPr>
                              <w:textDirection w:val="btLr"/>
                            </w:pPr>
                          </w:p>
                          <w:p w14:paraId="3EDE2FCB" w14:textId="77777777" w:rsidR="00D86AFB" w:rsidRDefault="00D86AFB">
                            <w:pPr>
                              <w:textDirection w:val="btLr"/>
                            </w:pPr>
                          </w:p>
                        </w:txbxContent>
                      </wps:txbx>
                      <wps:bodyPr spcFirstLastPara="1" wrap="square" lIns="91425" tIns="45700" rIns="91425" bIns="45700" anchor="t" anchorCtr="0">
                        <a:noAutofit/>
                      </wps:bodyPr>
                    </wps:wsp>
                  </a:graphicData>
                </a:graphic>
              </wp:anchor>
            </w:drawing>
          </mc:Choice>
          <mc:Fallback>
            <w:pict>
              <v:rect w14:anchorId="045AE28A" id="Rectángulo 35" o:spid="_x0000_s1026" style="position:absolute;left:0;text-align:left;margin-left:11.25pt;margin-top:596.45pt;width:34.95pt;height:31.35pt;z-index:25165824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YLAIAAFsEAAAOAAAAZHJzL2Uyb0RvYy54bWysVNuO0zAQfUfiHyy/0yS9LG3UdIW2FCGt&#10;oGLhA6aOk1jyDdtt0s/hW/gxxm5pu4CEhOiDO+MZnzlzy/J+UJIcuPPC6IoWo5wSrpmphW4r+uXz&#10;5tWcEh9A1yCN5hU9ck/vVy9fLHtb8rHpjKy5IwiifdnbinYh2DLLPOu4Aj8ylms0NsYpCKi6Nqsd&#10;9IiuZDbO87usN662zjDuPd6uT0a6SvhNw1n42DSeByIritxCOl06d/HMVksoWwe2E+xMA/6BhQKh&#10;MegFag0ByN6J36CUYM5404QRMyozTSMYTzlgNkX+SzZPHViecsHieHspk/9/sOzDYeuIqCs6mVGi&#10;QWGPPmHVvn/T7V4agrdYot76Ej2f7NadNY9izHdonIr/mAkZUlmPl7LyIRCGl9PpZH6H6AxNk8W8&#10;mCbM7PrYOh/ecaNIFCrqMH4qJhwefcCA6PrTJcbyRop6I6RMimt3D9KRA2CHZ/liPd5ExvjkmZvU&#10;pK/oYjaOPAAHrZEQUFQWU/e6TfGevfC3wHn6/Qk4EluD704EEkJ0g9KZva6T1HGo3+qahKPF6mrc&#10;AxrJeEWJ5Lg1KCS/AEL+3Q8zkxoTjD05dSFKYdgNCBLFnamP2FNv2UYguUfwYQsOp7rAsDjpGPDr&#10;HhySkO81jtKimMaqhKRMZ69z3BN3a9ndWkCzzuACYfFO4kNI6xRT1ubNPphGpJ5dqZzJ4gSnvpy3&#10;La7IrZ68rt+E1Q8AAAD//wMAUEsDBBQABgAIAAAAIQBhz/My3gAAAAsBAAAPAAAAZHJzL2Rvd25y&#10;ZXYueG1sTI/BTsMwDIbvSLxD5EncWNpondbSdEKT0CRuG4Nz1pi2WuOUJuvK22NOcPTvT78/l9vZ&#10;9WLCMXSeNKTLBARS7W1HjYbT28vjBkSIhqzpPaGGbwywre7vSlNYf6MDTsfYCC6hUBgNbYxDIWWo&#10;W3QmLP2AxLtPPzoTeRwbaUdz43LXS5Uka+lMR3yhNQPuWqwvx6vTMJ3eD/u6Xe2/XrGz87D78JvU&#10;af2wmJ+fQESc4x8Mv/qsDhU7nf2VbBC9BqUyJjlPc5WDYCJXKxBnTlSWrUFWpfz/Q/UDAAD//wMA&#10;UEsBAi0AFAAGAAgAAAAhALaDOJL+AAAA4QEAABMAAAAAAAAAAAAAAAAAAAAAAFtDb250ZW50X1R5&#10;cGVzXS54bWxQSwECLQAUAAYACAAAACEAOP0h/9YAAACUAQAACwAAAAAAAAAAAAAAAAAvAQAAX3Jl&#10;bHMvLnJlbHNQSwECLQAUAAYACAAAACEAwAJ1mCwCAABbBAAADgAAAAAAAAAAAAAAAAAuAgAAZHJz&#10;L2Uyb0RvYy54bWxQSwECLQAUAAYACAAAACEAYc/zMt4AAAALAQAADwAAAAAAAAAAAAAAAACGBAAA&#10;ZHJzL2Rvd25yZXYueG1sUEsFBgAAAAAEAAQA8wAAAJEFAAAAAA==&#10;" fillcolor="#509d2f">
                <v:stroke startarrowwidth="narrow" startarrowlength="short" endarrowwidth="narrow" endarrowlength="short" joinstyle="round"/>
                <v:textbox inset="2.53958mm,1.2694mm,2.53958mm,1.2694mm">
                  <w:txbxContent>
                    <w:p w14:paraId="667A1D11" w14:textId="2ED2E01F" w:rsidR="00D86AFB" w:rsidRDefault="006A0212">
                      <w:pPr>
                        <w:jc w:val="center"/>
                        <w:textDirection w:val="btLr"/>
                      </w:pPr>
                      <w:r>
                        <w:rPr>
                          <w:b/>
                          <w:color w:val="FFFFFF"/>
                        </w:rPr>
                        <w:t>01</w:t>
                      </w:r>
                    </w:p>
                    <w:p w14:paraId="75B9F6CE" w14:textId="77777777" w:rsidR="00D86AFB" w:rsidRDefault="00D86AFB">
                      <w:pPr>
                        <w:textDirection w:val="btLr"/>
                      </w:pPr>
                    </w:p>
                    <w:p w14:paraId="7A3E30AC" w14:textId="77777777" w:rsidR="00D86AFB" w:rsidRDefault="00D86AFB">
                      <w:pPr>
                        <w:textDirection w:val="btLr"/>
                      </w:pPr>
                    </w:p>
                    <w:p w14:paraId="3EDE2FCB" w14:textId="77777777" w:rsidR="00D86AFB" w:rsidRDefault="00D86AFB">
                      <w:pPr>
                        <w:textDirection w:val="btLr"/>
                      </w:pPr>
                    </w:p>
                  </w:txbxContent>
                </v:textbox>
                <w10:wrap anchorx="margin"/>
              </v:rect>
            </w:pict>
          </mc:Fallback>
        </mc:AlternateContent>
      </w:r>
      <w:r w:rsidR="002F5CE2" w:rsidRPr="00A74FFE">
        <w:rPr>
          <w:rFonts w:ascii="Verdana" w:eastAsia="Verdana" w:hAnsi="Verdana" w:cs="Verdana"/>
          <w:b w:val="0"/>
          <w:sz w:val="16"/>
          <w:szCs w:val="16"/>
          <w:lang w:val="en-US"/>
        </w:rPr>
        <w:t xml:space="preserve">                                                           </w:t>
      </w:r>
      <w:bookmarkStart w:id="0" w:name="bookmark=id.gjdgxs" w:colFirst="0" w:colLast="0"/>
      <w:bookmarkEnd w:id="0"/>
      <w:r w:rsidR="002F5CE2" w:rsidRPr="00A74FFE">
        <w:rPr>
          <w:rFonts w:ascii="Verdana" w:eastAsia="Verdana" w:hAnsi="Verdana" w:cs="Verdana"/>
          <w:b w:val="0"/>
          <w:sz w:val="16"/>
          <w:szCs w:val="16"/>
          <w:lang w:val="en-US"/>
        </w:rPr>
        <w:t xml:space="preserve">                             </w:t>
      </w:r>
      <w:hyperlink r:id="rId8" w:history="1">
        <w:r w:rsidR="00E42774" w:rsidRPr="00EE160E">
          <w:rPr>
            <w:rStyle w:val="Hipervnculo"/>
            <w:rFonts w:ascii="Verdana" w:eastAsia="Verdana" w:hAnsi="Verdana" w:cs="Verdana"/>
            <w:b w:val="0"/>
            <w:color w:val="auto"/>
            <w:sz w:val="17"/>
            <w:szCs w:val="17"/>
            <w:lang w:val="en-US"/>
          </w:rPr>
          <w:t>https://doi.org/10.22529/me.2024.9(</w:t>
        </w:r>
        <w:r w:rsidR="007350AA" w:rsidRPr="00EE160E">
          <w:rPr>
            <w:rStyle w:val="Hipervnculo"/>
            <w:rFonts w:ascii="Verdana" w:eastAsia="Verdana" w:hAnsi="Verdana" w:cs="Verdana"/>
            <w:b w:val="0"/>
            <w:color w:val="auto"/>
            <w:sz w:val="17"/>
            <w:szCs w:val="17"/>
            <w:lang w:val="en-US"/>
          </w:rPr>
          <w:t>4</w:t>
        </w:r>
        <w:r w:rsidR="00E42774" w:rsidRPr="00EE160E">
          <w:rPr>
            <w:rStyle w:val="Hipervnculo"/>
            <w:rFonts w:ascii="Verdana" w:eastAsia="Verdana" w:hAnsi="Verdana" w:cs="Verdana"/>
            <w:b w:val="0"/>
            <w:color w:val="auto"/>
            <w:sz w:val="17"/>
            <w:szCs w:val="17"/>
            <w:lang w:val="en-US"/>
          </w:rPr>
          <w:t>)01</w:t>
        </w:r>
      </w:hyperlink>
    </w:p>
    <w:tbl>
      <w:tblPr>
        <w:tblStyle w:val="a3"/>
        <w:tblW w:w="0" w:type="dxa"/>
        <w:tblInd w:w="0"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30"/>
      </w:tblGrid>
      <w:tr w:rsidR="00D86AFB" w14:paraId="08C6407F" w14:textId="77777777" w:rsidTr="00082BEB">
        <w:trPr>
          <w:trHeight w:val="41"/>
        </w:trPr>
        <w:tc>
          <w:tcPr>
            <w:tcW w:w="5598" w:type="dxa"/>
            <w:shd w:val="clear" w:color="auto" w:fill="auto"/>
            <w:vAlign w:val="center"/>
          </w:tcPr>
          <w:p w14:paraId="01D16C5E" w14:textId="4531E595" w:rsidR="00D86AFB" w:rsidRDefault="00BE0E3B">
            <w:pPr>
              <w:spacing w:line="360" w:lineRule="auto"/>
              <w:rPr>
                <w:rFonts w:ascii="Arial" w:eastAsia="Arial" w:hAnsi="Arial" w:cs="Arial"/>
                <w:sz w:val="16"/>
                <w:szCs w:val="16"/>
              </w:rPr>
            </w:pPr>
            <w:bookmarkStart w:id="1" w:name="_heading=h.30j0zll" w:colFirst="0" w:colLast="0"/>
            <w:bookmarkEnd w:id="1"/>
            <w:r w:rsidRPr="007F0AD0">
              <w:rPr>
                <w:rFonts w:ascii="Arial" w:eastAsia="Arial" w:hAnsi="Arial" w:cs="Arial"/>
                <w:sz w:val="16"/>
                <w:szCs w:val="16"/>
                <w:lang w:val="en-US"/>
              </w:rPr>
              <w:t xml:space="preserve"> </w:t>
            </w:r>
            <w:r w:rsidR="00512AF5" w:rsidRPr="007F0AD0">
              <w:rPr>
                <w:rFonts w:ascii="Arial" w:eastAsia="Arial" w:hAnsi="Arial" w:cs="Arial"/>
                <w:sz w:val="16"/>
                <w:szCs w:val="16"/>
                <w:lang w:val="en-US"/>
              </w:rPr>
              <w:t xml:space="preserve"> </w:t>
            </w:r>
            <w:r w:rsidRPr="007F0AD0">
              <w:rPr>
                <w:rFonts w:ascii="Arial" w:eastAsia="Arial" w:hAnsi="Arial" w:cs="Arial"/>
                <w:sz w:val="16"/>
                <w:szCs w:val="16"/>
                <w:lang w:val="en-US"/>
              </w:rPr>
              <w:t xml:space="preserve"> </w:t>
            </w:r>
            <w:r w:rsidR="0036726A" w:rsidRPr="007F0AD0">
              <w:rPr>
                <w:rFonts w:ascii="Arial" w:eastAsia="Arial" w:hAnsi="Arial" w:cs="Arial"/>
                <w:sz w:val="16"/>
                <w:szCs w:val="16"/>
                <w:lang w:val="en-US"/>
              </w:rPr>
              <w:t xml:space="preserve"> </w:t>
            </w:r>
            <w:r w:rsidR="0011654F">
              <w:rPr>
                <w:rFonts w:ascii="Arial" w:eastAsia="Arial" w:hAnsi="Arial" w:cs="Arial"/>
                <w:sz w:val="16"/>
                <w:szCs w:val="16"/>
                <w:lang w:val="es-MX"/>
              </w:rPr>
              <w:t xml:space="preserve">Solicitado </w:t>
            </w:r>
            <w:r w:rsidR="0036726A">
              <w:rPr>
                <w:rFonts w:ascii="Arial" w:eastAsia="Arial" w:hAnsi="Arial" w:cs="Arial"/>
                <w:sz w:val="16"/>
                <w:szCs w:val="16"/>
                <w:lang w:val="es-MX"/>
              </w:rPr>
              <w:t>26 Jul</w:t>
            </w:r>
            <w:r w:rsidRPr="00BE0E3B">
              <w:rPr>
                <w:rFonts w:ascii="Arial" w:eastAsia="Arial" w:hAnsi="Arial" w:cs="Arial"/>
                <w:sz w:val="16"/>
                <w:szCs w:val="16"/>
                <w:lang w:val="es-MX"/>
              </w:rPr>
              <w:t xml:space="preserve"> </w:t>
            </w:r>
            <w:r w:rsidR="00011E18">
              <w:rPr>
                <w:rFonts w:ascii="Arial" w:eastAsia="Arial" w:hAnsi="Arial" w:cs="Arial"/>
                <w:sz w:val="16"/>
                <w:szCs w:val="16"/>
                <w:lang w:val="es-MX"/>
              </w:rPr>
              <w:t>.202</w:t>
            </w:r>
            <w:r w:rsidR="007350AA">
              <w:rPr>
                <w:rFonts w:ascii="Arial" w:eastAsia="Arial" w:hAnsi="Arial" w:cs="Arial"/>
                <w:sz w:val="16"/>
                <w:szCs w:val="16"/>
                <w:lang w:val="es-MX"/>
              </w:rPr>
              <w:t>4</w:t>
            </w:r>
            <w:r w:rsidRPr="00BE0E3B">
              <w:rPr>
                <w:rFonts w:ascii="Arial" w:eastAsia="Arial" w:hAnsi="Arial" w:cs="Arial"/>
                <w:sz w:val="16"/>
                <w:szCs w:val="16"/>
                <w:lang w:val="es-MX"/>
              </w:rPr>
              <w:t xml:space="preserve"> | Recibido</w:t>
            </w:r>
            <w:r w:rsidR="0011654F">
              <w:rPr>
                <w:rFonts w:ascii="Arial" w:eastAsia="Arial" w:hAnsi="Arial" w:cs="Arial"/>
                <w:sz w:val="16"/>
                <w:szCs w:val="16"/>
                <w:lang w:val="es-MX"/>
              </w:rPr>
              <w:t xml:space="preserve"> </w:t>
            </w:r>
            <w:r w:rsidR="0036726A">
              <w:rPr>
                <w:rFonts w:ascii="Arial" w:eastAsia="Arial" w:hAnsi="Arial" w:cs="Arial"/>
                <w:sz w:val="16"/>
                <w:szCs w:val="16"/>
                <w:lang w:val="es-MX"/>
              </w:rPr>
              <w:t>25 Sep.</w:t>
            </w:r>
            <w:r w:rsidR="0011654F">
              <w:rPr>
                <w:rFonts w:ascii="Arial" w:eastAsia="Arial" w:hAnsi="Arial" w:cs="Arial"/>
                <w:sz w:val="16"/>
                <w:szCs w:val="16"/>
                <w:lang w:val="es-MX"/>
              </w:rPr>
              <w:t xml:space="preserve"> 202</w:t>
            </w:r>
            <w:r w:rsidR="00A21B09">
              <w:rPr>
                <w:rFonts w:ascii="Arial" w:eastAsia="Arial" w:hAnsi="Arial" w:cs="Arial"/>
                <w:sz w:val="16"/>
                <w:szCs w:val="16"/>
                <w:lang w:val="es-MX"/>
              </w:rPr>
              <w:t>4</w:t>
            </w:r>
            <w:r w:rsidR="0011654F">
              <w:rPr>
                <w:rFonts w:ascii="Arial" w:eastAsia="Arial" w:hAnsi="Arial" w:cs="Arial"/>
                <w:sz w:val="16"/>
                <w:szCs w:val="16"/>
                <w:lang w:val="es-MX"/>
              </w:rPr>
              <w:t xml:space="preserve"> | Publicado </w:t>
            </w:r>
            <w:r w:rsidR="0036726A">
              <w:rPr>
                <w:rFonts w:ascii="Arial" w:eastAsia="Arial" w:hAnsi="Arial" w:cs="Arial"/>
                <w:sz w:val="16"/>
                <w:szCs w:val="16"/>
                <w:lang w:val="es-MX"/>
              </w:rPr>
              <w:t>1</w:t>
            </w:r>
            <w:r w:rsidR="00512AF5">
              <w:rPr>
                <w:rFonts w:ascii="Arial" w:eastAsia="Arial" w:hAnsi="Arial" w:cs="Arial"/>
                <w:sz w:val="16"/>
                <w:szCs w:val="16"/>
                <w:lang w:val="es-MX"/>
              </w:rPr>
              <w:t>0</w:t>
            </w:r>
            <w:r w:rsidR="0011654F">
              <w:rPr>
                <w:rFonts w:ascii="Arial" w:eastAsia="Arial" w:hAnsi="Arial" w:cs="Arial"/>
                <w:sz w:val="16"/>
                <w:szCs w:val="16"/>
                <w:lang w:val="es-MX"/>
              </w:rPr>
              <w:t xml:space="preserve"> </w:t>
            </w:r>
            <w:proofErr w:type="gramStart"/>
            <w:r w:rsidR="007350AA">
              <w:rPr>
                <w:rFonts w:ascii="Arial" w:eastAsia="Arial" w:hAnsi="Arial" w:cs="Arial"/>
                <w:sz w:val="16"/>
                <w:szCs w:val="16"/>
                <w:lang w:val="es-MX"/>
              </w:rPr>
              <w:t>Oct</w:t>
            </w:r>
            <w:r w:rsidR="0011654F">
              <w:rPr>
                <w:rFonts w:ascii="Arial" w:eastAsia="Arial" w:hAnsi="Arial" w:cs="Arial"/>
                <w:sz w:val="16"/>
                <w:szCs w:val="16"/>
                <w:lang w:val="es-MX"/>
              </w:rPr>
              <w:t>.</w:t>
            </w:r>
            <w:proofErr w:type="gramEnd"/>
            <w:r w:rsidRPr="00BE0E3B">
              <w:rPr>
                <w:rFonts w:ascii="Arial" w:eastAsia="Arial" w:hAnsi="Arial" w:cs="Arial"/>
                <w:sz w:val="16"/>
                <w:szCs w:val="16"/>
                <w:lang w:val="es-MX"/>
              </w:rPr>
              <w:t xml:space="preserve"> 202</w:t>
            </w:r>
            <w:r w:rsidR="00011E18">
              <w:rPr>
                <w:rFonts w:ascii="Arial" w:eastAsia="Arial" w:hAnsi="Arial" w:cs="Arial"/>
                <w:sz w:val="16"/>
                <w:szCs w:val="16"/>
                <w:lang w:val="es-MX"/>
              </w:rPr>
              <w:t>4</w:t>
            </w:r>
          </w:p>
        </w:tc>
        <w:tc>
          <w:tcPr>
            <w:tcW w:w="2941" w:type="dxa"/>
            <w:gridSpan w:val="2"/>
            <w:shd w:val="clear" w:color="auto" w:fill="509D2F"/>
            <w:vAlign w:val="center"/>
          </w:tcPr>
          <w:p w14:paraId="5A36F0F1" w14:textId="77777777" w:rsidR="00D86AFB" w:rsidRDefault="00D86AFB">
            <w:pPr>
              <w:spacing w:line="360" w:lineRule="auto"/>
              <w:jc w:val="center"/>
              <w:rPr>
                <w:rFonts w:ascii="Arial" w:eastAsia="Arial" w:hAnsi="Arial" w:cs="Arial"/>
                <w:sz w:val="16"/>
                <w:szCs w:val="16"/>
              </w:rPr>
            </w:pPr>
          </w:p>
        </w:tc>
      </w:tr>
      <w:tr w:rsidR="00BE0E3B" w:rsidRPr="0007385B" w14:paraId="0B5331E9" w14:textId="77777777" w:rsidTr="00082BEB">
        <w:trPr>
          <w:gridAfter w:val="1"/>
          <w:wAfter w:w="30" w:type="dxa"/>
        </w:trPr>
        <w:tc>
          <w:tcPr>
            <w:tcW w:w="8509" w:type="dxa"/>
            <w:gridSpan w:val="2"/>
            <w:tcBorders>
              <w:top w:val="nil"/>
              <w:bottom w:val="nil"/>
            </w:tcBorders>
          </w:tcPr>
          <w:p w14:paraId="56BC12AC" w14:textId="77777777" w:rsidR="0061421C" w:rsidRDefault="0061421C" w:rsidP="0061421C">
            <w:pPr>
              <w:ind w:left="-57" w:right="-57"/>
            </w:pPr>
          </w:p>
          <w:tbl>
            <w:tblPr>
              <w:tblW w:w="8539"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8539"/>
            </w:tblGrid>
            <w:tr w:rsidR="00BE0E3B" w:rsidRPr="007F0AD0" w14:paraId="10EBD109" w14:textId="77777777" w:rsidTr="0061421C">
              <w:tc>
                <w:tcPr>
                  <w:tcW w:w="8539" w:type="dxa"/>
                  <w:tcBorders>
                    <w:top w:val="nil"/>
                    <w:bottom w:val="nil"/>
                  </w:tcBorders>
                </w:tcPr>
                <w:p w14:paraId="078C10EB" w14:textId="45E51AD0" w:rsidR="009C01F8" w:rsidRDefault="007350AA" w:rsidP="0061421C">
                  <w:pPr>
                    <w:ind w:left="-57" w:right="-57"/>
                    <w:rPr>
                      <w:rFonts w:ascii="Arial" w:eastAsia="Arial" w:hAnsi="Arial" w:cs="Arial"/>
                      <w:b/>
                      <w:sz w:val="28"/>
                      <w:szCs w:val="28"/>
                    </w:rPr>
                  </w:pPr>
                  <w:bookmarkStart w:id="2" w:name="_Hlk160186117"/>
                  <w:r w:rsidRPr="007350AA">
                    <w:rPr>
                      <w:rFonts w:ascii="Arial" w:eastAsia="Arial" w:hAnsi="Arial" w:cs="Arial"/>
                      <w:b/>
                      <w:sz w:val="28"/>
                      <w:szCs w:val="28"/>
                    </w:rPr>
                    <w:t>La bioética en las investigaciones sin fines registrables</w:t>
                  </w:r>
                  <w:bookmarkEnd w:id="2"/>
                  <w:r w:rsidRPr="007350AA">
                    <w:rPr>
                      <w:rFonts w:ascii="Arial" w:eastAsia="Arial" w:hAnsi="Arial" w:cs="Arial"/>
                      <w:b/>
                      <w:sz w:val="28"/>
                      <w:szCs w:val="28"/>
                    </w:rPr>
                    <w:t xml:space="preserve"> </w:t>
                  </w:r>
                </w:p>
                <w:p w14:paraId="14307D42" w14:textId="77777777" w:rsidR="007350AA" w:rsidRDefault="007350AA" w:rsidP="0061421C">
                  <w:pPr>
                    <w:ind w:left="-57" w:right="-57"/>
                    <w:rPr>
                      <w:rFonts w:ascii="Arial" w:eastAsia="Arial" w:hAnsi="Arial" w:cs="Arial"/>
                      <w:b/>
                      <w:sz w:val="28"/>
                      <w:szCs w:val="28"/>
                    </w:rPr>
                  </w:pPr>
                </w:p>
                <w:p w14:paraId="370321E2" w14:textId="77777777" w:rsidR="00BF7F4A" w:rsidRDefault="007350AA" w:rsidP="0061421C">
                  <w:pPr>
                    <w:spacing w:line="360" w:lineRule="auto"/>
                    <w:ind w:left="-57" w:right="-57"/>
                    <w:jc w:val="both"/>
                    <w:rPr>
                      <w:rFonts w:ascii="Arial" w:eastAsia="Arial" w:hAnsi="Arial" w:cs="Arial"/>
                      <w:b/>
                      <w:sz w:val="28"/>
                      <w:szCs w:val="28"/>
                      <w:lang w:val="en-US"/>
                    </w:rPr>
                  </w:pPr>
                  <w:r w:rsidRPr="007350AA">
                    <w:rPr>
                      <w:rFonts w:ascii="Arial" w:eastAsia="Arial" w:hAnsi="Arial" w:cs="Arial"/>
                      <w:b/>
                      <w:sz w:val="28"/>
                      <w:szCs w:val="28"/>
                      <w:lang w:val="en-US"/>
                    </w:rPr>
                    <w:t>Bioethics in research without registrable purposes</w:t>
                  </w:r>
                </w:p>
                <w:p w14:paraId="5C67B085" w14:textId="216190F7" w:rsidR="0061421C" w:rsidRPr="00502FA6" w:rsidRDefault="0061421C" w:rsidP="0061421C">
                  <w:pPr>
                    <w:spacing w:line="360" w:lineRule="auto"/>
                    <w:ind w:left="-57" w:right="-57"/>
                    <w:jc w:val="both"/>
                    <w:rPr>
                      <w:color w:val="000000"/>
                      <w:sz w:val="20"/>
                      <w:szCs w:val="20"/>
                      <w:lang w:val="en-US"/>
                    </w:rPr>
                  </w:pPr>
                </w:p>
              </w:tc>
            </w:tr>
            <w:tr w:rsidR="00BE0E3B" w:rsidRPr="00BE0E3B" w14:paraId="4F6EE328" w14:textId="77777777" w:rsidTr="0061421C">
              <w:trPr>
                <w:trHeight w:val="80"/>
              </w:trPr>
              <w:tc>
                <w:tcPr>
                  <w:tcW w:w="8539" w:type="dxa"/>
                  <w:tcBorders>
                    <w:top w:val="nil"/>
                    <w:bottom w:val="nil"/>
                  </w:tcBorders>
                </w:tcPr>
                <w:p w14:paraId="41BEFD44" w14:textId="16F19F28" w:rsidR="009C01F8" w:rsidRDefault="007350AA" w:rsidP="00A105DD">
                  <w:pPr>
                    <w:spacing w:line="360" w:lineRule="auto"/>
                    <w:ind w:right="113" w:firstLine="709"/>
                    <w:jc w:val="both"/>
                    <w:rPr>
                      <w:color w:val="000000"/>
                      <w:sz w:val="20"/>
                      <w:szCs w:val="20"/>
                    </w:rPr>
                  </w:pPr>
                  <w:r w:rsidRPr="007350AA">
                    <w:rPr>
                      <w:color w:val="000000"/>
                      <w:sz w:val="20"/>
                      <w:szCs w:val="20"/>
                      <w:lang w:val="es-MX"/>
                    </w:rPr>
                    <w:t>La historia de la medicina fue escrita por médicos e investigadores que abocaron su vida a la incansable búsqueda de hechos curiosos que presenciaron o que descubrieron en su praxis. La investigación en medicina en sus orígenes fue algo caótica, y pobremente regida por métodos</w:t>
                  </w:r>
                  <w:r w:rsidR="00BE0E3B" w:rsidRPr="00AC48EB">
                    <w:rPr>
                      <w:color w:val="000000"/>
                      <w:sz w:val="20"/>
                      <w:szCs w:val="20"/>
                    </w:rPr>
                    <w:tab/>
                  </w:r>
                </w:p>
                <w:p w14:paraId="6967A407" w14:textId="77777777"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Con el advenimiento del método científico en el siglo XVII se logró un consenso en la forma de realizar, documentar y divulgar los experimentos, y de esa manera favorecer la reproducibilidad. El método científico empieza a tomar relevancia en el área de la física, con Isaac Newton, y luego se fue empleado en otras ciencias, como la medicina.</w:t>
                  </w:r>
                </w:p>
                <w:p w14:paraId="480C8DDD" w14:textId="77777777"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 xml:space="preserve">Los avances en la medicina actual se lograron gracias al aporte sostenido de conocimiento científico de investigaciones patrocinadas y no patrocinadas por la industria farmacológica. </w:t>
                  </w:r>
                </w:p>
                <w:p w14:paraId="24AB31A7" w14:textId="77777777"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 xml:space="preserve">La bioética en medicina, surge como una respuesta a las atrocidades que se llevaron a cabo en investigación que se realizaron a mediados del siglo pasado, agravados por la Segunda Guerra Mundial, mostraron al mundo la necesidad de crear un marco normativo que regule el accionar de los investigadores para evitar que estos hechos volvieran a ocurrir. </w:t>
                  </w:r>
                </w:p>
                <w:p w14:paraId="569C8964" w14:textId="1AE7AFF3"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Al finalizar la Segunda Guerra Mundial, surge el Código de Nuremberg, el primero de muchos tratados en bioética en investigación, el cual es un decálogo que busca dar sentido y relevancia al consentir en la investigación médica</w:t>
                  </w:r>
                  <w:r w:rsidR="00BF7F4A" w:rsidRPr="00BF7F4A">
                    <w:rPr>
                      <w:color w:val="000000"/>
                      <w:sz w:val="20"/>
                      <w:szCs w:val="20"/>
                      <w:vertAlign w:val="superscript"/>
                    </w:rPr>
                    <w:t>1</w:t>
                  </w:r>
                  <w:r w:rsidR="00BF7F4A">
                    <w:rPr>
                      <w:color w:val="000000"/>
                      <w:sz w:val="20"/>
                      <w:szCs w:val="20"/>
                    </w:rPr>
                    <w:t>.</w:t>
                  </w:r>
                </w:p>
                <w:p w14:paraId="4E4FA43C" w14:textId="5F3A7AB9"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 xml:space="preserve">Para afianzar el compromiso de la investigación con la bioética, más </w:t>
                  </w:r>
                  <w:r w:rsidR="009C1C25" w:rsidRPr="007350AA">
                    <w:rPr>
                      <w:color w:val="000000"/>
                      <w:sz w:val="20"/>
                      <w:szCs w:val="20"/>
                    </w:rPr>
                    <w:t>tarde nacieron</w:t>
                  </w:r>
                  <w:r w:rsidRPr="007350AA">
                    <w:rPr>
                      <w:color w:val="000000"/>
                      <w:sz w:val="20"/>
                      <w:szCs w:val="20"/>
                    </w:rPr>
                    <w:t xml:space="preserve"> otros pactos y tratados para buscar garantizar los derechos de los pacientes, como las Guía de Buenas Prácticas Clínicas (BPC), el informe Belmont (1979), las pautas del Consejo de Organizaciones Internacionales de las Ciencias Médicas (CIOMS), la Declaración Universal sobre Bioética y Derechos Humanos de la Organización de las Naciones Unidas para la Educación, la Ciencia y la Cultura (UNESCO), entre otras. </w:t>
                  </w:r>
                </w:p>
                <w:p w14:paraId="605C62A5" w14:textId="0D2E6705"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 xml:space="preserve">En el área local Córdoba, en el año 2009 se promulgó la Ley 9694 en el año 2009, dando lugar a la creación del Sistema de Evaluación, Registro y Fiscalización de las Investigaciones en Salud SERFIS), en donde desde su primer artículo se compromete con la </w:t>
                  </w:r>
                  <w:r w:rsidR="0036726A" w:rsidRPr="007350AA">
                    <w:rPr>
                      <w:color w:val="000000"/>
                      <w:sz w:val="20"/>
                      <w:szCs w:val="20"/>
                    </w:rPr>
                    <w:t>protección de</w:t>
                  </w:r>
                  <w:r w:rsidRPr="007350AA">
                    <w:rPr>
                      <w:color w:val="000000"/>
                      <w:sz w:val="20"/>
                      <w:szCs w:val="20"/>
                    </w:rPr>
                    <w:t xml:space="preserve"> la seguridad y derechos </w:t>
                  </w:r>
                  <w:r w:rsidRPr="007350AA">
                    <w:rPr>
                      <w:color w:val="000000"/>
                      <w:sz w:val="20"/>
                      <w:szCs w:val="20"/>
                    </w:rPr>
                    <w:lastRenderedPageBreak/>
                    <w:t>de los participantes en investigaciones biomédicas</w:t>
                  </w:r>
                  <w:r w:rsidRPr="0036726A">
                    <w:rPr>
                      <w:color w:val="000000"/>
                      <w:sz w:val="20"/>
                      <w:szCs w:val="20"/>
                      <w:vertAlign w:val="superscript"/>
                    </w:rPr>
                    <w:t>2</w:t>
                  </w:r>
                  <w:r w:rsidR="0036726A">
                    <w:rPr>
                      <w:color w:val="000000"/>
                      <w:sz w:val="20"/>
                      <w:szCs w:val="20"/>
                    </w:rPr>
                    <w:t>.</w:t>
                  </w:r>
                  <w:r w:rsidRPr="007350AA">
                    <w:rPr>
                      <w:color w:val="000000"/>
                      <w:sz w:val="20"/>
                      <w:szCs w:val="20"/>
                    </w:rPr>
                    <w:t xml:space="preserve"> Desde entonces múltiples disposiciones ministeriales, leyes nacionales y provinciales, resoluciones de ANMAT (Administración Nacional de Medicamentos Alimentos y Tecnología Médica), o artículos del Código Civil y Comercial de la República Argentina que se han promulgado para reglamentar la investigación en Argentina.</w:t>
                  </w:r>
                </w:p>
                <w:p w14:paraId="53412D68" w14:textId="77777777"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La Ley 9694 de Córdoba, le confiere al Consejo de Evaluación Ética de la Investigación en Salud (</w:t>
                  </w:r>
                  <w:proofErr w:type="spellStart"/>
                  <w:r w:rsidRPr="007350AA">
                    <w:rPr>
                      <w:color w:val="000000"/>
                      <w:sz w:val="20"/>
                      <w:szCs w:val="20"/>
                    </w:rPr>
                    <w:t>CoEIS</w:t>
                  </w:r>
                  <w:proofErr w:type="spellEnd"/>
                  <w:r w:rsidRPr="007350AA">
                    <w:rPr>
                      <w:color w:val="000000"/>
                      <w:sz w:val="20"/>
                      <w:szCs w:val="20"/>
                    </w:rPr>
                    <w:t xml:space="preserve">) y a los Comités Institucionales de Ética en Investigación en Salud (CIEIS) la tarea de la evaluación de las investigaciones en la Provincia de Córdoba, cada uno con un rol específico en el proceso de evaluación y aprobación de las investigaciones en Córdoba. </w:t>
                  </w:r>
                </w:p>
                <w:p w14:paraId="0677C3FB" w14:textId="5C7FA97C"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 xml:space="preserve">La bioética en investigaciones sin fines registrales es </w:t>
                  </w:r>
                  <w:r w:rsidR="009C1C25" w:rsidRPr="007350AA">
                    <w:rPr>
                      <w:color w:val="000000"/>
                      <w:sz w:val="20"/>
                      <w:szCs w:val="20"/>
                    </w:rPr>
                    <w:t>un área importante</w:t>
                  </w:r>
                  <w:r w:rsidRPr="007350AA">
                    <w:rPr>
                      <w:color w:val="000000"/>
                      <w:sz w:val="20"/>
                      <w:szCs w:val="20"/>
                    </w:rPr>
                    <w:t xml:space="preserve"> que vela por la seguridad y la información de los pacientes. Vale la pena recordar que aquellas investigaciones sin fines registrales corresponden a todas aquellas que sean de carácter retrospectivas y aquellas prospectivas observacionales, por lo que no hay una intervención directa sobre la variable en estudio.</w:t>
                  </w:r>
                </w:p>
                <w:p w14:paraId="3BA61574" w14:textId="6029B550" w:rsidR="007350AA" w:rsidRPr="007350AA" w:rsidRDefault="007350AA" w:rsidP="007350AA">
                  <w:pPr>
                    <w:spacing w:line="360" w:lineRule="auto"/>
                    <w:ind w:right="113" w:firstLine="709"/>
                    <w:jc w:val="both"/>
                    <w:rPr>
                      <w:color w:val="000000"/>
                      <w:sz w:val="20"/>
                      <w:szCs w:val="20"/>
                    </w:rPr>
                  </w:pPr>
                  <w:r w:rsidRPr="007350AA">
                    <w:rPr>
                      <w:color w:val="000000"/>
                      <w:sz w:val="20"/>
                      <w:szCs w:val="20"/>
                    </w:rPr>
                    <w:t xml:space="preserve">Cuando son estudios retrospectivos no hay necesidad de consentimiento informado. Sin embargo, en investigación médica la premisa siempre es que se debe consentir siempre que se pueda, premisa que está fundada en el primer decálogo de la bioética internacional como es el Código de Nuremberg. La autorización del paciente para estudiar sus variables siempre estará sujeta a su revocación cuando así lo </w:t>
                  </w:r>
                  <w:r w:rsidR="009C1C25" w:rsidRPr="007350AA">
                    <w:rPr>
                      <w:color w:val="000000"/>
                      <w:sz w:val="20"/>
                      <w:szCs w:val="20"/>
                    </w:rPr>
                    <w:t>deseará</w:t>
                  </w:r>
                  <w:r w:rsidRPr="007350AA">
                    <w:rPr>
                      <w:color w:val="000000"/>
                      <w:sz w:val="20"/>
                      <w:szCs w:val="20"/>
                    </w:rPr>
                    <w:t xml:space="preserve"> el participante.</w:t>
                  </w:r>
                </w:p>
                <w:p w14:paraId="6D91CF7D" w14:textId="759F8EC5" w:rsidR="007350AA" w:rsidRPr="007350AA" w:rsidRDefault="009C1C25" w:rsidP="007350AA">
                  <w:pPr>
                    <w:spacing w:line="360" w:lineRule="auto"/>
                    <w:ind w:right="113" w:firstLine="709"/>
                    <w:jc w:val="both"/>
                    <w:rPr>
                      <w:color w:val="000000"/>
                      <w:sz w:val="20"/>
                      <w:szCs w:val="20"/>
                    </w:rPr>
                  </w:pPr>
                  <w:r w:rsidRPr="007350AA">
                    <w:rPr>
                      <w:color w:val="000000"/>
                      <w:sz w:val="20"/>
                      <w:szCs w:val="20"/>
                    </w:rPr>
                    <w:t>La curiosidad de miles de años de científicos ha</w:t>
                  </w:r>
                  <w:r w:rsidR="007350AA" w:rsidRPr="007350AA">
                    <w:rPr>
                      <w:color w:val="000000"/>
                      <w:sz w:val="20"/>
                      <w:szCs w:val="20"/>
                    </w:rPr>
                    <w:t xml:space="preserve"> construido el conocimiento que tenemos hoy, gran parte fue hecho por investigadores que n</w:t>
                  </w:r>
                  <w:bookmarkStart w:id="3" w:name="_GoBack"/>
                  <w:bookmarkEnd w:id="3"/>
                  <w:r w:rsidR="007350AA" w:rsidRPr="007350AA">
                    <w:rPr>
                      <w:color w:val="000000"/>
                      <w:sz w:val="20"/>
                      <w:szCs w:val="20"/>
                    </w:rPr>
                    <w:t>o contaban con el apoyo de ningún laboratorio o empresa farmacológica que les pague por investigar. Desde el CIEIS Fabiola, alentamos a nuestros residentes, fellows, docentes y profesores de distintas Universidades a investigar, documentar, publicar y contribuir a la construcción del conocimiento en medicina.</w:t>
                  </w:r>
                </w:p>
                <w:p w14:paraId="0429B76F" w14:textId="7DA76E30" w:rsidR="00BE0E3B" w:rsidRDefault="00082BEB" w:rsidP="00764174">
                  <w:pPr>
                    <w:spacing w:line="360" w:lineRule="auto"/>
                    <w:ind w:right="113" w:firstLine="709"/>
                    <w:jc w:val="both"/>
                    <w:rPr>
                      <w:color w:val="000000"/>
                      <w:sz w:val="20"/>
                      <w:szCs w:val="20"/>
                    </w:rPr>
                  </w:pPr>
                  <w:r w:rsidRPr="00082BEB">
                    <w:rPr>
                      <w:color w:val="000000"/>
                      <w:sz w:val="20"/>
                      <w:szCs w:val="20"/>
                    </w:rPr>
                    <w:t xml:space="preserve">Esta ciencia y arte de la medicina se construye entre todos, donde cada paso que damos en elementos que confirmamos o refutamos, ayudará a futuros investigadores a llegar más lejos en el saber científico, la carrera de postas de la ciencia es interminable e infinitamente gratificadora para quienes hemos podido documentar, demostrar y publicar finalmente los hallazgos en nuestro campo del saber. </w:t>
                  </w:r>
                </w:p>
              </w:tc>
            </w:tr>
          </w:tbl>
          <w:p w14:paraId="6C0D5A75" w14:textId="20E8C48C" w:rsidR="00BE0E3B" w:rsidRDefault="00BE0E3B" w:rsidP="0061421C">
            <w:pPr>
              <w:pBdr>
                <w:top w:val="nil"/>
                <w:left w:val="nil"/>
                <w:bottom w:val="nil"/>
                <w:right w:val="nil"/>
                <w:between w:val="nil"/>
              </w:pBdr>
              <w:spacing w:line="360" w:lineRule="auto"/>
              <w:ind w:right="113" w:firstLine="709"/>
              <w:jc w:val="right"/>
              <w:rPr>
                <w:rFonts w:ascii="Arial" w:eastAsia="Arial" w:hAnsi="Arial" w:cs="Arial"/>
                <w:b/>
                <w:color w:val="000000"/>
              </w:rPr>
            </w:pPr>
            <w:r>
              <w:rPr>
                <w:rFonts w:ascii="Arial" w:eastAsia="Arial" w:hAnsi="Arial" w:cs="Arial"/>
                <w:b/>
                <w:color w:val="000000"/>
              </w:rPr>
              <w:lastRenderedPageBreak/>
              <w:t xml:space="preserve">                                                                                               </w:t>
            </w:r>
            <w:r w:rsidR="0061421C">
              <w:rPr>
                <w:noProof/>
              </w:rPr>
              <w:drawing>
                <wp:inline distT="0" distB="0" distL="0" distR="0" wp14:anchorId="4BBFC827" wp14:editId="3CE93152">
                  <wp:extent cx="856615" cy="628650"/>
                  <wp:effectExtent l="0" t="0" r="635" b="0"/>
                  <wp:docPr id="1" name="Imagen 1" descr="C:\Users\marta.guidotti\Downloads\firm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guidotti\Downloads\firma-removebg-previ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442" cy="650539"/>
                          </a:xfrm>
                          <a:prstGeom prst="rect">
                            <a:avLst/>
                          </a:prstGeom>
                          <a:noFill/>
                          <a:ln>
                            <a:noFill/>
                          </a:ln>
                        </pic:spPr>
                      </pic:pic>
                    </a:graphicData>
                  </a:graphic>
                </wp:inline>
              </w:drawing>
            </w:r>
            <w:r>
              <w:rPr>
                <w:rFonts w:ascii="Arial" w:eastAsia="Arial" w:hAnsi="Arial" w:cs="Arial"/>
                <w:b/>
                <w:color w:val="000000"/>
              </w:rPr>
              <w:t xml:space="preserve">                                                                                                                                                         </w:t>
            </w:r>
          </w:p>
          <w:p w14:paraId="5377396E" w14:textId="76A98C9E" w:rsidR="00BE0E3B" w:rsidRDefault="00BE0E3B" w:rsidP="00A105DD">
            <w:pPr>
              <w:pBdr>
                <w:top w:val="nil"/>
                <w:left w:val="nil"/>
                <w:bottom w:val="nil"/>
                <w:right w:val="nil"/>
                <w:between w:val="nil"/>
              </w:pBdr>
              <w:shd w:val="clear" w:color="auto" w:fill="FFFFFF"/>
              <w:ind w:right="113"/>
              <w:jc w:val="right"/>
              <w:rPr>
                <w:color w:val="000000"/>
                <w:sz w:val="20"/>
                <w:szCs w:val="20"/>
              </w:rPr>
            </w:pPr>
            <w:r>
              <w:rPr>
                <w:rFonts w:ascii="Arial" w:eastAsia="Arial" w:hAnsi="Arial" w:cs="Arial"/>
                <w:b/>
                <w:color w:val="000000"/>
              </w:rPr>
              <w:t xml:space="preserve">                                                                                                                                                                 </w:t>
            </w:r>
            <w:r>
              <w:rPr>
                <w:color w:val="000000"/>
                <w:sz w:val="20"/>
                <w:szCs w:val="20"/>
              </w:rPr>
              <w:t xml:space="preserve">                                  </w:t>
            </w:r>
          </w:p>
          <w:p w14:paraId="1FE31E35" w14:textId="5C6948EC" w:rsidR="00BE0E3B" w:rsidRPr="0007385B" w:rsidRDefault="00BE0E3B" w:rsidP="0061421C">
            <w:pPr>
              <w:pBdr>
                <w:top w:val="nil"/>
                <w:left w:val="nil"/>
                <w:bottom w:val="nil"/>
                <w:right w:val="nil"/>
                <w:between w:val="nil"/>
              </w:pBdr>
              <w:shd w:val="clear" w:color="auto" w:fill="FFFFFF"/>
              <w:rPr>
                <w:color w:val="000000"/>
                <w:sz w:val="18"/>
                <w:szCs w:val="18"/>
                <w:lang w:val="es-MX"/>
              </w:rPr>
            </w:pPr>
            <w:r w:rsidRPr="0007385B">
              <w:rPr>
                <w:color w:val="000000"/>
                <w:sz w:val="18"/>
                <w:szCs w:val="18"/>
                <w:lang w:val="es-MX"/>
              </w:rPr>
              <w:t xml:space="preserve">                                                                                                                                   </w:t>
            </w:r>
            <w:r w:rsidR="0061421C">
              <w:rPr>
                <w:color w:val="000000"/>
                <w:sz w:val="18"/>
                <w:szCs w:val="18"/>
                <w:lang w:val="es-MX"/>
              </w:rPr>
              <w:t xml:space="preserve">                                </w:t>
            </w:r>
            <w:r w:rsidRPr="0007385B">
              <w:rPr>
                <w:color w:val="000000"/>
                <w:sz w:val="18"/>
                <w:szCs w:val="18"/>
                <w:lang w:val="es-MX"/>
              </w:rPr>
              <w:t xml:space="preserve"> </w:t>
            </w:r>
            <w:r w:rsidR="0007385B" w:rsidRPr="0007385B">
              <w:rPr>
                <w:rFonts w:ascii="Times New Roman" w:hAnsi="Times New Roman" w:cs="Times New Roman"/>
                <w:color w:val="000000"/>
                <w:sz w:val="18"/>
                <w:szCs w:val="18"/>
                <w:lang w:val="es-MX"/>
              </w:rPr>
              <w:t xml:space="preserve">Dr. </w:t>
            </w:r>
            <w:r w:rsidR="009C1C25">
              <w:rPr>
                <w:rFonts w:ascii="Times New Roman" w:hAnsi="Times New Roman" w:cs="Times New Roman"/>
                <w:color w:val="000000"/>
                <w:sz w:val="18"/>
                <w:szCs w:val="18"/>
                <w:lang w:val="es-MX"/>
              </w:rPr>
              <w:t>Nicol</w:t>
            </w:r>
            <w:r w:rsidR="007F0AD0">
              <w:rPr>
                <w:rFonts w:ascii="Times New Roman" w:hAnsi="Times New Roman" w:cs="Times New Roman"/>
                <w:color w:val="000000"/>
                <w:sz w:val="18"/>
                <w:szCs w:val="18"/>
                <w:lang w:val="es-MX"/>
              </w:rPr>
              <w:t>á</w:t>
            </w:r>
            <w:r w:rsidR="009C1C25">
              <w:rPr>
                <w:rFonts w:ascii="Times New Roman" w:hAnsi="Times New Roman" w:cs="Times New Roman"/>
                <w:color w:val="000000"/>
                <w:sz w:val="18"/>
                <w:szCs w:val="18"/>
                <w:lang w:val="es-MX"/>
              </w:rPr>
              <w:t xml:space="preserve">s </w:t>
            </w:r>
            <w:proofErr w:type="spellStart"/>
            <w:r w:rsidR="009C1C25">
              <w:rPr>
                <w:rFonts w:ascii="Times New Roman" w:hAnsi="Times New Roman" w:cs="Times New Roman"/>
                <w:color w:val="000000"/>
                <w:sz w:val="18"/>
                <w:szCs w:val="18"/>
                <w:lang w:val="es-MX"/>
              </w:rPr>
              <w:t>Crim</w:t>
            </w:r>
            <w:proofErr w:type="spellEnd"/>
            <w:r w:rsidRPr="0007385B">
              <w:rPr>
                <w:noProof/>
                <w:color w:val="000000"/>
                <w:sz w:val="18"/>
                <w:szCs w:val="18"/>
                <w:lang w:val="en-US" w:eastAsia="en-US"/>
              </w:rPr>
              <w:drawing>
                <wp:inline distT="0" distB="0" distL="0" distR="0" wp14:anchorId="27224058" wp14:editId="1D9CE622">
                  <wp:extent cx="219075" cy="180975"/>
                  <wp:effectExtent l="0" t="0" r="9525" b="9525"/>
                  <wp:docPr id="11" name="image3.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 name="image3.png">
                            <a:hlinkClick r:id="rId10"/>
                          </pic:cNvPr>
                          <pic:cNvPicPr preferRelativeResize="0"/>
                        </pic:nvPicPr>
                        <pic:blipFill>
                          <a:blip r:embed="rId11"/>
                          <a:srcRect/>
                          <a:stretch>
                            <a:fillRect/>
                          </a:stretch>
                        </pic:blipFill>
                        <pic:spPr>
                          <a:xfrm>
                            <a:off x="0" y="0"/>
                            <a:ext cx="221316" cy="182826"/>
                          </a:xfrm>
                          <a:prstGeom prst="rect">
                            <a:avLst/>
                          </a:prstGeom>
                          <a:ln/>
                        </pic:spPr>
                      </pic:pic>
                    </a:graphicData>
                  </a:graphic>
                </wp:inline>
              </w:drawing>
            </w:r>
            <w:r w:rsidRPr="0007385B">
              <w:rPr>
                <w:color w:val="000000"/>
                <w:sz w:val="18"/>
                <w:szCs w:val="18"/>
                <w:lang w:val="es-MX"/>
              </w:rPr>
              <w:t xml:space="preserve">     </w:t>
            </w:r>
          </w:p>
          <w:p w14:paraId="24B64802" w14:textId="77777777" w:rsidR="00660069" w:rsidRPr="00660069" w:rsidRDefault="00660069" w:rsidP="00660069">
            <w:pPr>
              <w:shd w:val="clear" w:color="auto" w:fill="FFFFFF"/>
              <w:jc w:val="right"/>
              <w:rPr>
                <w:rFonts w:ascii="Times New Roman" w:hAnsi="Times New Roman" w:cs="Times New Roman"/>
                <w:color w:val="000000"/>
                <w:sz w:val="18"/>
                <w:szCs w:val="18"/>
                <w:lang w:val="es-MX"/>
              </w:rPr>
            </w:pPr>
            <w:bookmarkStart w:id="4" w:name="_Hlk178762286"/>
            <w:r w:rsidRPr="00660069">
              <w:rPr>
                <w:rFonts w:ascii="Times New Roman" w:hAnsi="Times New Roman" w:cs="Times New Roman"/>
                <w:color w:val="000000"/>
                <w:sz w:val="18"/>
                <w:szCs w:val="18"/>
                <w:lang w:val="es-MX"/>
              </w:rPr>
              <w:t xml:space="preserve">Clínica Universitaria Reina Fabiola. </w:t>
            </w:r>
          </w:p>
          <w:p w14:paraId="0770C4AA" w14:textId="7FF53DB4" w:rsidR="009C1C25" w:rsidRDefault="00660069" w:rsidP="00660069">
            <w:pPr>
              <w:shd w:val="clear" w:color="auto" w:fill="FFFFFF"/>
              <w:jc w:val="right"/>
              <w:rPr>
                <w:rFonts w:ascii="Times New Roman" w:hAnsi="Times New Roman" w:cs="Times New Roman"/>
                <w:color w:val="000000"/>
                <w:sz w:val="18"/>
                <w:szCs w:val="18"/>
                <w:lang w:val="es-MX"/>
              </w:rPr>
            </w:pPr>
            <w:r w:rsidRPr="00660069">
              <w:rPr>
                <w:rFonts w:ascii="Times New Roman" w:hAnsi="Times New Roman" w:cs="Times New Roman"/>
                <w:color w:val="000000"/>
                <w:sz w:val="18"/>
                <w:szCs w:val="18"/>
                <w:lang w:val="es-MX"/>
              </w:rPr>
              <w:t xml:space="preserve">                                                         Servicio de Oftalmología                                                                                                                   </w:t>
            </w:r>
          </w:p>
          <w:p w14:paraId="7B3677A4" w14:textId="61BEAD64" w:rsidR="00082BEB" w:rsidRPr="00082BEB" w:rsidRDefault="00082BEB" w:rsidP="00082BEB">
            <w:pPr>
              <w:tabs>
                <w:tab w:val="center" w:pos="4252"/>
                <w:tab w:val="left" w:pos="6990"/>
              </w:tabs>
              <w:spacing w:line="360" w:lineRule="auto"/>
              <w:jc w:val="both"/>
              <w:rPr>
                <w:rFonts w:ascii="Times New Roman" w:hAnsi="Times New Roman" w:cs="Times New Roman"/>
                <w:sz w:val="16"/>
                <w:szCs w:val="16"/>
              </w:rPr>
            </w:pPr>
            <w:r>
              <w:rPr>
                <w:rFonts w:ascii="Times New Roman" w:hAnsi="Times New Roman" w:cs="Times New Roman"/>
                <w:sz w:val="16"/>
                <w:szCs w:val="16"/>
              </w:rPr>
              <w:t>Bibliografía</w:t>
            </w:r>
          </w:p>
          <w:p w14:paraId="554D2FC4" w14:textId="77777777" w:rsidR="0061421C" w:rsidRDefault="00082BEB" w:rsidP="00082BEB">
            <w:pPr>
              <w:tabs>
                <w:tab w:val="center" w:pos="4252"/>
                <w:tab w:val="left" w:pos="6990"/>
              </w:tabs>
              <w:spacing w:line="360" w:lineRule="auto"/>
              <w:jc w:val="both"/>
              <w:rPr>
                <w:noProof/>
                <w:lang w:val="es-AR" w:eastAsia="en-US"/>
              </w:rPr>
            </w:pPr>
            <w:r>
              <w:rPr>
                <w:rFonts w:ascii="Times New Roman" w:hAnsi="Times New Roman" w:cs="Times New Roman"/>
                <w:sz w:val="16"/>
                <w:szCs w:val="16"/>
              </w:rPr>
              <w:t>1.</w:t>
            </w:r>
            <w:r w:rsidRPr="00082BEB">
              <w:rPr>
                <w:rFonts w:ascii="Times New Roman" w:hAnsi="Times New Roman" w:cs="Times New Roman"/>
                <w:sz w:val="16"/>
                <w:szCs w:val="16"/>
              </w:rPr>
              <w:t xml:space="preserve"> Código de Nuremberg. JAMA. 1997; 276: 1691.</w:t>
            </w:r>
            <w:r w:rsidR="00641FB0" w:rsidRPr="00641FB0">
              <w:rPr>
                <w:noProof/>
                <w:lang w:val="es-AR" w:eastAsia="en-US"/>
              </w:rPr>
              <w:t xml:space="preserve"> </w:t>
            </w:r>
          </w:p>
          <w:p w14:paraId="4890D0DD" w14:textId="7D1C2D11" w:rsidR="0061421C" w:rsidRDefault="00082BEB" w:rsidP="00082BEB">
            <w:pPr>
              <w:tabs>
                <w:tab w:val="center" w:pos="4252"/>
                <w:tab w:val="left" w:pos="6990"/>
              </w:tabs>
              <w:spacing w:line="360" w:lineRule="auto"/>
              <w:jc w:val="both"/>
              <w:rPr>
                <w:rFonts w:ascii="Times New Roman" w:hAnsi="Times New Roman" w:cs="Times New Roman"/>
                <w:sz w:val="16"/>
                <w:szCs w:val="16"/>
              </w:rPr>
            </w:pPr>
            <w:r>
              <w:rPr>
                <w:rFonts w:ascii="Times New Roman" w:hAnsi="Times New Roman" w:cs="Times New Roman"/>
                <w:sz w:val="16"/>
                <w:szCs w:val="16"/>
              </w:rPr>
              <w:t>2.</w:t>
            </w:r>
            <w:r w:rsidRPr="00082BEB">
              <w:rPr>
                <w:rFonts w:ascii="Times New Roman" w:hAnsi="Times New Roman" w:cs="Times New Roman"/>
                <w:sz w:val="16"/>
                <w:szCs w:val="16"/>
              </w:rPr>
              <w:t xml:space="preserve"> Ley 9694 de la Provincia de Córdoba. Disponible en: https://e-legis-ar.msal.gov.ar/htdocs/legisalud/migration/html/14496.html. Consultado el 25 de marzo de 2024</w:t>
            </w:r>
            <w:r w:rsidR="0061421C">
              <w:rPr>
                <w:rFonts w:ascii="Times New Roman" w:hAnsi="Times New Roman" w:cs="Times New Roman"/>
                <w:sz w:val="16"/>
                <w:szCs w:val="16"/>
              </w:rPr>
              <w:t>.</w:t>
            </w:r>
          </w:p>
          <w:p w14:paraId="541C9135" w14:textId="3CF9F0FE" w:rsidR="0061421C" w:rsidRDefault="0061421C" w:rsidP="00082BEB">
            <w:pPr>
              <w:tabs>
                <w:tab w:val="center" w:pos="4252"/>
                <w:tab w:val="left" w:pos="6990"/>
              </w:tabs>
              <w:spacing w:line="360" w:lineRule="auto"/>
              <w:jc w:val="both"/>
              <w:rPr>
                <w:rFonts w:ascii="Times New Roman" w:hAnsi="Times New Roman" w:cs="Times New Roman"/>
                <w:sz w:val="16"/>
                <w:szCs w:val="16"/>
              </w:rPr>
            </w:pPr>
            <w:r w:rsidRPr="00BA4F35">
              <w:rPr>
                <w:noProof/>
                <w:lang w:val="en-US" w:eastAsia="en-US"/>
              </w:rPr>
              <mc:AlternateContent>
                <mc:Choice Requires="wps">
                  <w:drawing>
                    <wp:anchor distT="0" distB="0" distL="114300" distR="114300" simplePos="0" relativeHeight="251663360" behindDoc="0" locked="0" layoutInCell="1" hidden="0" allowOverlap="1" wp14:anchorId="322D6750" wp14:editId="00DAF39A">
                      <wp:simplePos x="0" y="0"/>
                      <wp:positionH relativeFrom="rightMargin">
                        <wp:posOffset>343535</wp:posOffset>
                      </wp:positionH>
                      <wp:positionV relativeFrom="paragraph">
                        <wp:posOffset>946150</wp:posOffset>
                      </wp:positionV>
                      <wp:extent cx="443865" cy="398145"/>
                      <wp:effectExtent l="0" t="0" r="13335" b="20955"/>
                      <wp:wrapNone/>
                      <wp:docPr id="3" name="Rectángulo 3"/>
                      <wp:cNvGraphicFramePr/>
                      <a:graphic xmlns:a="http://schemas.openxmlformats.org/drawingml/2006/main">
                        <a:graphicData uri="http://schemas.microsoft.com/office/word/2010/wordprocessingShape">
                          <wps:wsp>
                            <wps:cNvSpPr/>
                            <wps:spPr>
                              <a:xfrm>
                                <a:off x="0" y="0"/>
                                <a:ext cx="443865" cy="398145"/>
                              </a:xfrm>
                              <a:prstGeom prst="rect">
                                <a:avLst/>
                              </a:prstGeom>
                              <a:solidFill>
                                <a:srgbClr val="509D2F"/>
                              </a:solidFill>
                              <a:ln w="9525" cap="flat" cmpd="sng">
                                <a:solidFill>
                                  <a:srgbClr val="000000"/>
                                </a:solidFill>
                                <a:prstDash val="solid"/>
                                <a:round/>
                                <a:headEnd type="none" w="sm" len="sm"/>
                                <a:tailEnd type="none" w="sm" len="sm"/>
                              </a:ln>
                            </wps:spPr>
                            <wps:txbx>
                              <w:txbxContent>
                                <w:p w14:paraId="06B11048" w14:textId="77777777" w:rsidR="0061421C" w:rsidRDefault="0061421C" w:rsidP="0061421C">
                                  <w:pPr>
                                    <w:jc w:val="center"/>
                                    <w:textDirection w:val="btLr"/>
                                  </w:pPr>
                                  <w:r>
                                    <w:rPr>
                                      <w:b/>
                                      <w:color w:val="FFFFFF"/>
                                    </w:rPr>
                                    <w:t>02</w:t>
                                  </w:r>
                                </w:p>
                                <w:p w14:paraId="51CA3E45" w14:textId="77777777" w:rsidR="0061421C" w:rsidRDefault="0061421C" w:rsidP="0061421C">
                                  <w:pPr>
                                    <w:textDirection w:val="btLr"/>
                                  </w:pPr>
                                </w:p>
                                <w:p w14:paraId="56C3CC09" w14:textId="77777777" w:rsidR="0061421C" w:rsidRDefault="0061421C" w:rsidP="0061421C">
                                  <w:pPr>
                                    <w:textDirection w:val="btLr"/>
                                  </w:pPr>
                                </w:p>
                                <w:p w14:paraId="30774F7C" w14:textId="77777777" w:rsidR="0061421C" w:rsidRDefault="0061421C" w:rsidP="0061421C">
                                  <w:pPr>
                                    <w:textDirection w:val="btLr"/>
                                  </w:pPr>
                                </w:p>
                              </w:txbxContent>
                            </wps:txbx>
                            <wps:bodyPr spcFirstLastPara="1" wrap="square" lIns="91425" tIns="45700" rIns="91425" bIns="45700" anchor="t" anchorCtr="0">
                              <a:noAutofit/>
                            </wps:bodyPr>
                          </wps:wsp>
                        </a:graphicData>
                      </a:graphic>
                    </wp:anchor>
                  </w:drawing>
                </mc:Choice>
                <mc:Fallback>
                  <w:pict>
                    <v:rect w14:anchorId="322D6750" id="Rectángulo 3" o:spid="_x0000_s1027" style="position:absolute;left:0;text-align:left;margin-left:27.05pt;margin-top:74.5pt;width:34.95pt;height:31.35pt;z-index:25166336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QALQIAAGAEAAAOAAAAZHJzL2Uyb0RvYy54bWysVNuO0zAQfUfiHyy/0yS9LG3UdIW2FCGt&#10;oGLhA6aOk1jyDdtt0s/hW/gxxm5pu4CEhMiDM7YnZ86cmcnyflCSHLjzwuiKFqOcEq6ZqYVuK/rl&#10;8+bVnBIfQNcgjeYVPXJP71cvXyx7W/Kx6YysuSMIon3Z24p2IdgyyzzruAI/MpZrvGyMUxBw69qs&#10;dtAjupLZOM/vst642jrDuPd4uj5d0lXCbxrOwsem8TwQWVHkFtLq0rqLa7ZaQtk6sJ1gZxrwDywU&#10;CI1BL1BrCED2TvwGpQRzxpsmjJhRmWkawXjKAbMp8l+yeerA8pQLiuPtRSb//2DZh8PWEVFXdEKJ&#10;BoUl+oSiff+m2700ZBIF6q0v0e/Jbt1559GM2Q6NU/GNeZAhiXq8iMqHQBgeTqeT+d2MEoZXk8W8&#10;mM4iZnb92Dof3nGjSDQq6jB8khIOjz6cXH+6xFjeSFFvhJRp49rdg3TkAFjfWb5Yjzdn9GduUpO+&#10;oovZOPIAbLNGQkBTWUzc6zbFe/aFvwXO0/Mn4EhsDb47EUgI0Q1KZ/a6TlbHoX6raxKOFsXVOAU0&#10;kvGKEslxZtBIfgGE/Lsf6iY1yhdrcqpCtMKwG1IRi4gVT3amPmJhvWUbgRwfwYctOGztAqNju2Pc&#10;r3twyEW+19hPi2IaxQlpM529znFY3O3N7vYGNOsMThFqeDIfQpqpmLk2b/bBNCKV7krlzBnbOBX/&#10;PHJxTm73yev6Y1j9AAAA//8DAFBLAwQUAAYACAAAACEAqx8C3t0AAAAKAQAADwAAAGRycy9kb3du&#10;cmV2LnhtbEyPzU7DMBCE70i8g7VI3KjjKEAJcSpUCVXi1h84u/ESR8TrELtpeHu2J7jt7oxmv6lW&#10;s+/FhGPsAmlQiwwEUhNsR62Gw/71bgkiJkPW9IFQww9GWNXXV5UpbTjTFqddagWHUCyNBpfSUEoZ&#10;G4fexEUYkFj7DKM3idexlXY0Zw73vcyz7EF60xF/cGbAtcPma3fyGqbD+3bTuGLz/YadnYf1R1gq&#10;r/XtzfzyDCLhnP7McMFndKiZ6RhOZKPoNdwXip18L56408WQFzwcNeRKPYKsK/m/Qv0LAAD//wMA&#10;UEsBAi0AFAAGAAgAAAAhALaDOJL+AAAA4QEAABMAAAAAAAAAAAAAAAAAAAAAAFtDb250ZW50X1R5&#10;cGVzXS54bWxQSwECLQAUAAYACAAAACEAOP0h/9YAAACUAQAACwAAAAAAAAAAAAAAAAAvAQAAX3Jl&#10;bHMvLnJlbHNQSwECLQAUAAYACAAAACEAclPUAC0CAABgBAAADgAAAAAAAAAAAAAAAAAuAgAAZHJz&#10;L2Uyb0RvYy54bWxQSwECLQAUAAYACAAAACEAqx8C3t0AAAAKAQAADwAAAAAAAAAAAAAAAACHBAAA&#10;ZHJzL2Rvd25yZXYueG1sUEsFBgAAAAAEAAQA8wAAAJEFAAAAAA==&#10;" fillcolor="#509d2f">
                      <v:stroke startarrowwidth="narrow" startarrowlength="short" endarrowwidth="narrow" endarrowlength="short" joinstyle="round"/>
                      <v:textbox inset="2.53958mm,1.2694mm,2.53958mm,1.2694mm">
                        <w:txbxContent>
                          <w:p w14:paraId="06B11048" w14:textId="77777777" w:rsidR="0061421C" w:rsidRDefault="0061421C" w:rsidP="0061421C">
                            <w:pPr>
                              <w:jc w:val="center"/>
                              <w:textDirection w:val="btLr"/>
                            </w:pPr>
                            <w:r>
                              <w:rPr>
                                <w:b/>
                                <w:color w:val="FFFFFF"/>
                              </w:rPr>
                              <w:t>02</w:t>
                            </w:r>
                          </w:p>
                          <w:p w14:paraId="51CA3E45" w14:textId="77777777" w:rsidR="0061421C" w:rsidRDefault="0061421C" w:rsidP="0061421C">
                            <w:pPr>
                              <w:textDirection w:val="btLr"/>
                            </w:pPr>
                          </w:p>
                          <w:p w14:paraId="56C3CC09" w14:textId="77777777" w:rsidR="0061421C" w:rsidRDefault="0061421C" w:rsidP="0061421C">
                            <w:pPr>
                              <w:textDirection w:val="btLr"/>
                            </w:pPr>
                          </w:p>
                          <w:p w14:paraId="30774F7C" w14:textId="77777777" w:rsidR="0061421C" w:rsidRDefault="0061421C" w:rsidP="0061421C">
                            <w:pPr>
                              <w:textDirection w:val="btLr"/>
                            </w:pPr>
                          </w:p>
                        </w:txbxContent>
                      </v:textbox>
                      <w10:wrap anchorx="margin"/>
                    </v:rect>
                  </w:pict>
                </mc:Fallback>
              </mc:AlternateContent>
            </w:r>
            <w:r>
              <w:rPr>
                <w:noProof/>
                <w:lang w:val="es-AR" w:eastAsia="es-AR"/>
              </w:rPr>
              <mc:AlternateContent>
                <mc:Choice Requires="wpg">
                  <w:drawing>
                    <wp:inline distT="0" distB="0" distL="0" distR="0" wp14:anchorId="59071935" wp14:editId="4142C882">
                      <wp:extent cx="895350" cy="476250"/>
                      <wp:effectExtent l="0" t="0" r="0" b="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476250"/>
                                <a:chOff x="0" y="0"/>
                                <a:chExt cx="11701" cy="4312"/>
                              </a:xfrm>
                            </wpg:grpSpPr>
                            <wps:wsp>
                              <wps:cNvPr id="14"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1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FEC2F9E" id="Group 11" o:spid="_x0000_s1026" style="width:70.5pt;height:3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EDhyABQAApA8AAA4AAABkcnMvZTJvRG9jLnhtbKxX7Y6jNhT9X6nv&#10;gPhZiQ1mCAQ0mdVsPlYrTdtVN30AB5yAFjC1nclMq757j23IwGQyO9ptpCQGH67tc3yPL9fvH+rK&#10;uWdClryZu+Sd7zqsyXheNvu5++dm7c1cRyra5LTiDZu7j0y6729+/un62KYs4AWvciYcBGlkemzn&#10;bqFUm04mMitYTeU73rIGnTsuaqpwKfaTXNAjotfVJPD9aHLkIm8Fz5iUuLu0ne6Nib/bsUz9vttJ&#10;ppxq7mJuyvwK87vVv5Oba5ruBW2LMuumQb9jFjUtGwx6CrWkijoHUZ6FqstMcMl36l3G6wnf7cqM&#10;mTVgNcR/tpqPgh9as5Z9ety3J5pA7TOevjts9tv9Z+GUObS7cp2G1tDIDOsQosk5tvsUmI+i/dJ+&#10;FnaFaN7x7KtE9+R5v77eW7CzPf7Kc8SjB8UNOQ87UesQWLbzYDR4PGnAHpST4eYsmV5NoVSGrjCO&#10;ArSNRlkBIc+eyopV9xwhsU+6x65IoB+a0NSOaGbZzUovCVtNPrEpf4zNLwVtmRFJaqZ6NsOeTdPv&#10;kADzs4QaWM+mHFI56NGTlGD8myQivzRTgR9ZnnoeCYkSKKppJLbvRAdNs4NUHxk3YtD7O6kMxfsc&#10;LSNx3u2EDYTY1RUy4peJ4ztHbIooCbBTOnwPA/EDWOFgxGj2HBSMQBdjYdLfjgV2B6CLsaYj2IV5&#10;RSPQxVjxCHYhFtR4y7ySEexCLDImP/LxcaLp9KpTen9SCak6HPY15FiE15BjHV5DjsV4DTnW4yLV&#10;ZCzJJX6GinQb85UtOpTG7E9nEBe5cdr9tOgTIntouoxAy6H6SNtAFZ0iLZfajHSCIMM2xisRBDjd&#10;O4CTERz0a7hJoBfhwQgOZjV8qlPpRfjVCA7aNDy+CA9HcGsdm2QIt6N0qxY4PvXBuSEQDkfnRguD&#10;w3NDQD2Ozw3pkrylSpNmiEHTOcJ0OqdwCmNAsAPdW/N7tuEGp56ZOUZ+6q2aIeoUC6szJgpsj+j/&#10;WxNviDyZ0EW0Fe+tuPHICKpXbXQ5LR83h9YqeVXm67Kq9IKl2G8XlXDuqS5FzKcjfgSrzAZquH7M&#10;qm7vwNc7hrXDm9Lin4QEof8hSLx1NIu9cB1OvST2Z55Pkg9J5IdJuFz/q3knYVqUec6au7JhfZlD&#10;wrcdfF3BZQsUU+hofW0ajKb+xhXWpULJV5U1NkYQgwhNA00LRvNVk5u2omVl25Px3A3dIKD/N5Tg&#10;eLeHpT3btzx/xMEpOHYsFEZxikbBxd+uc0ShN3flXwcqmOtUnxqc/QkJQ8CUuQincYALMezZDnto&#10;kyHU3FUu/EA3FwpXeOTQinJfYCSb8A2/RdWzK/XJauZnZ9VdoPy4uW7LLMW3kwOtMzm+Xf3iKXXQ&#10;a7EVdP2mGDUVXw+thwIUG7fcllWpHk0xja2iJ9Xcfy4zXezpi0FJAxOwBSK69aioBoJQi9fj7FNI&#10;jDIzBaLT8EUB22S3soWVaG6ebgnBj1pzSGDdcxxloi9HM9lWZdsnk253awb9z4rhF2izhfaSZ4ea&#10;Ncq+OQhWYfm8kUXZSmiesnrL8rkrPuW6kMRbi0LxClkbZbzrpQwMZre+nwQfvMXUX3ihH6+82ySM&#10;vdhfxaEfzsiCLPoMPEgGVmi1bMv/IQWtjXQOcpYRNNUMWdvJ/gD3Jq2kEkxl8Cya7mAv3X2Y1qnD&#10;sP5EtNbgTVUoEqD3Zppqg9KlPMw47krQ0I/6Y6Z/CWiFrUEd3QDrmKShua9HtcF2ED3hkyOa+OdW&#10;6Cer2WoWemEQrSDEcundrhehF61JPF1eLReLJemFsFaot9KP62Aovmjza/M5t/mBq9kdjcWeadiT&#10;D8/QTXyNe5hXQbRG75rDa4N6erm++Q8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8&#10;7elu2gAAAAQBAAAPAAAAZHJzL2Rvd25yZXYueG1sTI9BS8NAEIXvgv9hGcGb3UStSsymlKKeimAr&#10;iLdpdpqEZmdDdpuk/96pF708eLzhvW/yxeRaNVAfGs8G0lkCirj0tuHKwOf29eYJVIjIFlvPZOBE&#10;ARbF5UWOmfUjf9CwiZWSEg4ZGqhj7DKtQ1mTwzDzHbFke987jGL7StseRyl3rb5NkgftsGFZqLGj&#10;VU3lYXN0Bt5GHJd36cuwPuxXp+/t/P1rnZIx11fT8hlUpCn+HcMZX9ChEKadP7INqjUgj8RfPWf3&#10;qdidgcd5ArrI9X/44gcAAP//AwBQSwMECgAAAAAAAAAhALceH5kpIAAAKSAAABUAAABkcnMvbWVk&#10;aWEvaW1hZ2UxLmpwZWf/2P/gABBKRklGAAEBAQDcANwAAP/bAEMAAgEBAQEBAgEBAQICAgICBAMC&#10;AgICBQQEAwQGBQYGBgUGBgYHCQgGBwkHBgYICwgJCgoKCgoGCAsMCwoMCQoKCv/bAEMBAgICAgIC&#10;BQMDBQoHBgcKCgoKCgoKCgoKCgoKCgoKCgoKCgoKCgoKCgoKCgoKCgoKCgoKCgoKCgoKCgoKCgoK&#10;Cv/AABEIAEEAu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b/AGL/ANjn9nn9tP8AZz8O/tXftZ/D6P4gfEDx4s+q+I/E3iK+nknnmeeQBFAc&#10;LHGqgKqKMKBgV6o3/BJv/gnZt3/8Mq+HV/4FP/8AHKj/AOCSXH/BOj4W/wDYBf8A9KJa9C/aq/al&#10;+F37I/wi1D4u/FXVvJtLRCLWzjP769nx8sMY7sT36Dqax97mOaTbk7Hm2rf8Es/+Ca2iWMmqaz+z&#10;R4XtbeFd0txdXE0caL6ljKAK8C+Ilh/wb5/DDUW0nxLongOS4jba8emPc3e0jsTEzCvDvhB8H/8A&#10;gqH/AMHEPxmn0f4cvL4X+GNjeFbzUbmSSLSdNj9H2c3c2P4QDz/dFfpv+z3/AMGbH7A/gjQIh+0B&#10;8UfGXjbVjH/pE1jeLp9sG77EVWbH1Y1pyvuaxpyUdWfGHgm4/wCDebx3qSaTo+i+BYZpGwo1Jbu1&#10;Un03SMB+te/+HP8AgmJ/wTF8YaZFrnhT9nbwjqVnMAYbqxu5ZY3HsyykV7J8Zv8Agzo/4JteMvDs&#10;lp8JfGfjrwjqnlnyLxtWS9i3di0ciDI+hFfmP+1R+wN/wVE/4N6vH8fxM8H+LZfGHwtmu1R9XsVk&#10;fT5VLcRXUDEm3kPQOOM9D2o5fMHTfRn3QP8Agkx/wTrx/wAmr+Hf++p//jlB/wCCTP8AwTrAyf2V&#10;/Dv/AH1P/wDHK1v2E/25fht+3H8IYPiB4OlFrqlsBFr2hySAy2U2P1U9m9Pevbb26gsrSS7u5Qsc&#10;SFpHb+FQMkn2xWeuxzv2kZWufOGtf8EvP+CaHhzTJ9a1/wDZp8K2NnbRl7i6urmaOONR1JZpcAV8&#10;m/Fb4tf8G9vwu1mbQP8AhTel+ILq3kKyDw5YXVxHkdg5lCn8DXXeDPhj+0j/AMHCn7ZGqfs9/B/x&#10;ffeFfgD4DvP+Ks8SW6sqXzKcBeOJJZCGEaH5VXLHtX6N/tJfsX/8E4v+CEn7AfiL9o/4W/sIeHPi&#10;Bq/hqC3iafxNp8V9dXc0jhPOlmmR/LUE5OxRjpVxj3Z0Rhpqz8rfhz8Z/wDg3r+IesQ6Hc/BWy8P&#10;zzNtX+3tLuoY1JPd1kZR+JFfWPhT/gmR/wAExfG2h2/ifwj+zp4T1TT7qMPbXtjdSyRSKe4ZZcGv&#10;pD9hr4G/8E7f+C+n7C1v8d/jV/wTw8J+B9SvL6609ptB0uK0nSSM4+0W88KIzA543A9Oc1+ev7SX&#10;7PH7RP8AwbgftV6NYjxPqXjL9m/4gak0NncXWWbTJSeY27RTovzcfLKinjIOHy9mEqb6M+kB/wAE&#10;mv8AgnWen7K/h3/vqf8A+OVV1T/gln/wTZ0Wxm1PVv2Y/C9rbW8Zee4nmmRI1A5JYy4Ar37RfFGk&#10;eIPDlr4r0bUo59PvLRbm3ukb5HiZdwYH0I5r85/F/iT43/8ABb39vQf8E+P2ffiXD4T+G+i3DN4s&#10;1xrxY3vkibEhC5DS85VIxkZ+Y8VEeZszjGTe5nfGH4i/8G+Pwg1ubw5c/CjR9cvLdiksfhuxubpA&#10;w7eZ5gQn6MayPAPx1/4N6PGurRaNqHwNg0GSVgqya9ot1FGD7skrBR7mv1cuv2O/+CCP/BDH4O2G&#10;v/HzwR4M/tCSHZHqnjLTI9Y1fVpFGS0MDq55I6qoVemRXjnhb9vP/g2o/wCCtXxP039k66/Zlhtf&#10;Efia8Fl4fvJPhrHpc1xcP8qiO4syXV+4L4UY5NXy+Zty+Z5x4G/4Jtf8Et/iR4dt/FvgP9nrwfq+&#10;mXi7ra+068lmjcfVZT+VbP8Aw6a/4J1EZH7K3h7/AL6n/wDjlfPH7ZX7GP7Q/wDwbn/tG6f8VvhN&#10;4l1TxV+zj4y1Vba8tL24LNpcrMf3UoxhHC/clGN+Cp5HP3r4D8ceHviL4J03x54V1CO603VbGO6s&#10;7hGyrxsoIP61L5o9TKopx6nhV7/wSo/4JxafBJeX/wCzB4ahhiQtLNJLMqovckmTAHvXy38a/Gf/&#10;AAb7fBHXbjwzqvwt0HW9QtXKTW/hu1ubtVb+75gkCZ+jV0Xxi8R/tI/8Fi/222/4JtfsceIZtG8F&#10;aLJu+I3jK337FjVsSFmX/lmD8ioPvtnsDX6CWH7EP/BAT/ghX8N9Fv8A9pfS/Bs3iG6tsrrXjyxG&#10;r6pqjrw0kVqUfau4fwIAPXOapRfcuMZW1Z+Wfgn9oH/g3r8Wamml6p8AF0F5GAWTWtFulj/FklbA&#10;9zX1j8PP+Cdf/BKr4teGLfxp8NPgP4N1rS7pcw3mm3ssqH24l4PseRX094W/aY/4NpP+Cp9+vwIt&#10;dD+GN1rGofubG0vvBw0S8kYjA8mfyoyW9AGJ9q+DP+Cgn/BOj45f8G+nxjsf2q/2T/E2q+JfgLr+&#10;pLD4k8O3UxkfSix4R/4SCPuS4ByMN60cvZhKLtoz26+/4JM/8E9ZbSRLP9mfRrOQxt5d3Z3FxHNC&#10;2OHRhJ8rA8g9jivy71L/AILm/wDBVL4V6jcfC/wv+1/4iXTPDczaXpy3WyaQQW5MUe+RhudtqDLH&#10;knk8mv2s+FPxP8LfGb4ZaR8UvBV/HdaXrmmpd2c0bZ+Vlzg+46H3FfzP/F3/AJKv4n/7GK9/9HvR&#10;EKbl1P36/wCCSr7f+CdHwrx/0AH/APSiWvhX9r/SPij/AMFcP+CtHhv9gP4Y6lNHoek6uun3U0GX&#10;jt1XD3d2wzg7EyB9MV9v/wDBK+5az/4JpfDe7j+9D4XmdfqJpjXin/Bph4UtPiJ/wVJ+MXxg19xN&#10;qFhpt+1u03MivPeHcwP04qY/ETT1mz91vgV8IP2Wf+Can7MOkfDbQtQ0LwT4M8K2CxT6lq15DZxy&#10;OB8880jkAyOcsTnmrvwU/wCCgH7E/wC0f4kfwh8Bf2rvh94v1RM7tN8P+K7W6uDjriNHLHHsDX4W&#10;/wDBz58YfiF+0z/wVg+Ev/BPPWfFN3pngabVtEs5obWQrvm1C7jhkuCMkMyo/wAuRxivuXXv+DVL&#10;9gbw98Ufh78WP2cvHHjz4Xah4Lu47m+vPDHiBmu9TkjwySLLNuMEm4csgwQcba0Nj9CPjt+1t+zL&#10;+zDpsWr/ALQ/x88I+Cbef/USeJ9egs/N/wB3zWBb8KwtG+I/7Hf7f/wj1rwh4N+I/gv4m+E9YsXt&#10;NYt9H1a31CFo5AVIcRs204PBODnkV/P5+yl8FPDP/Bcv/g4E+KfhX9tvWNU1bwp4LOr/AGHw6upS&#10;QeZbWF0tnBACuCgJPmPs2knd61+sf7Df/Bv3+zF/wT5/bP1T9qr9m/4oeMtG029sWtrfwDHqW/T1&#10;DLhhMzhnmXPKqTlT3NAH4l/FP4R+KP8AghH/AMFnW+E2l3N2/wAPPFV9ElmJ2KpLpd3JiNiehaFz&#10;9cKfWvvv/gpb8TNa+F37BHxO8e+F7xob2Lww8NncRnDRNcOkAdT6gS5H0rzf/g9a8G6ZpniP4IfF&#10;G0VV1BvttozquGKIySLz7E12nxk+Hut/tXf8EytS8DQbl1XxR8NYZbXf3ulhjnjB+siKPxqZGdRa&#10;pn19/wAGxX7P3hH4J/8ABJfwH4j0PSoY9S8cfaNc1q+UfPcSPKyJuP8AsooAHtXxJ/wdmf8ABRH9&#10;sz9lf4/+BfhH+z/8ddS8N+G9a8JTXGsaTZwQtFeyGXbmQSI28Y4weBX1L/wam/tieEvjd/wTws/2&#10;cL29EPi/4T3s2matpczASLbtIzxSBc528spOOGXFee/8HfP7IfwJ8S/sRf8ADYeseFZpPHnh3VbD&#10;SdK1UX0qpFazSkyIYg2xicdSMiqND5q/4NTv+Ckf7av7R/7b2sfAL42fHbUte8HWvgC6vLPQbi3g&#10;S3tp0uIQrxrGi7Th2HHXPsK/U3/gv9+z94V/aI/4JK/GTw34htI2n0TwxJr+j3EiAtBeWR8+NgSP&#10;l3bChI/hdq+Av+DNX9kv4H3HwM8Uftit4alHj+LWrnQE1b7dLs+wMI3Mfk7tmdyg7sZ4619h/wDB&#10;y1+2X4Q/ZX/4Ja+OvCM+twR+KfiZZnwv4W03zP39x9o+W4lVRziOHzG3dAxQdSKAPzV/ZU+PHiSP&#10;/giPJ8TRdSLqGieD9QsoLhmO4eUzxK2fUDp9K4j9iH/g3y0z9qj/AIJV6f8A8FBPg98ePF/hv4ux&#10;rqGp2kWmKbiO+MLnZEqoySpKxU4ZWPJ6V7P+y/8Asq61Y/8ABJGz/Z+1Gwa21TW/BdzLJbyggrNc&#10;hpVB/Flr3b/g13+O3w4+P37AXjL/AIJv/FbdD4g8D317p+s6N9qMM1xp1wWBeMqQ42tuUsMEEj2q&#10;YdTOHU/A3xt+1L8VfiH+1F4f8X/8FFJPE3xQj8F3UWna14d17Wnt7qa0t3w1mZcFo+QcnG49znmv&#10;28/4JSf8FaP+CKv7S37Xvgn4X/Db/gnF4X+DPiTR7G4n8N+NtWn06AW06Q7PJWVVRpJJASq7iST7&#10;1+cP/BRj/gnv8K/+CVH/AAVRhsf2l/gJrXij4A6tqhvtPt7HUblGu9PkBBRbrcG8+JjkqXycc9c1&#10;9It+zt/wa3fts694M/Zz/ZB8Q/EjwP8AETxxrENnoepQ/bJo7O4cELHdC9do9m7H3CGyODjINGh+&#10;2P8AwVw+Bfg39pr/AIJtfFXwDrkdvdW8nhC6vrGbh1SaCMyxup9cqOa/GX/gmd8bfENr/wAEhNU8&#10;S+fJJf8AhGx1a0t3Y8gRqWTB9t1cz+3V8Mv+C13/AAQc+B+qeA5v2tdN8ffBHxhbzeH7G31m9+0t&#10;Es6MuyO3nYTQuFJP7pmQdTXqf/BNn9mfVtM/4JX2/wALfEFk1vfeMNIvrqSKRdrKblfkz+AU/iKm&#10;RnUPpf8A4NGfgRofhn9gDxP+08NKS78WfETxtfSahfSOBI8NsfLjh3dl3729jITzXxTN+xR+0d/w&#10;Vf8A+DjTxron7cn7OnjaTwT4b1V21bR7jUfJtdK0aNNllGLlCEaGQruHkHdIWcjncR9Wf8GkP7Vm&#10;iaB8LPiJ/wAE4fHl0tj4w8A+LLvUNOsbh9r3VlK4DlQepSUHIHQOp7151+2//wAFbv8Agpt/wSE/&#10;4K66h/w1dfa34u/Z91rUJrnw3Z2ej2kf2rTJFPlrFcrErNNbsSpjdwTjnhgTRoVP+DlD/gi1+xp+&#10;yV+yTpv7Zf7Gfwxt/hz4i8Ka1Z295DoN1LHDdwu2Fk2s5Cyo2GEigM3cnivsL9jDx5/w9f8A+Dej&#10;d8bpW1DVL7wHqOk6vfXJBaW8slcJPn1+RDnrnNfnH/wWV/4LlaZ/wWi+Hnhj9gj/AIJ/fBDxheSe&#10;INet7jVptS09VnnkU/u4Y0iZ8IGPzO2Bhfxr9FNYtPC3/BDT/g3+/wCFf+OtXs7fxJYeDLi0aH7R&#10;g3mtXobcqf3iC+DjsmaAPg3/AIIGeN9d1/8AYz1rwJrUnmL4M8a32k2chkLbotkcw/IykD2FfjB8&#10;XP8Akq3if/sYb3/0e9ft3/wQ4+Det/C/9h+HxT4mtpob/wAca5da9NFNkELIFjjOD0ykan8a/ET4&#10;uf8AJVvE/wD2MN7/AOj3qY9TOPxM/fX/AIJOwpdf8E4vhhbv92Tw7IrY9DPKK+X/APghV8V9L/YC&#10;/wCC9Piv4HfE2++w2Hji9vtIsriQ7YzNNL59t+DEhQexNN/4J/8A/BYX9if4AfsfeBPg38R/Fms2&#10;+uaFpTW+oxW+hySIrmZ24YcEYYVV/wCCtP7Ksn7SngTw3/wUe/Y21GW+1DT7GG9uZtHylxLbod8d&#10;ym35hJERyOox7VMdJCj7smfpV/wX0/4IV/E3/goV438LftZ/sh+MNN0P4p+EVjVU1KdoUvVhk82B&#10;1lAIjljccEjB9sV5T8OP2HP+Dl79rj4x/D22/bT/AGptN+GPg/wNqEV1cal4F1C3W/vwuA3ywLtl&#10;kZRt/e/INxO09K9I/wCCEH/BxB8I/wBtPwFov7N37VvjKw8M/FzTYUs4bjU7gQweJdi4EkbOcC4I&#10;HzRk8nJGa/VyJ7ecCVJNynkMDwa0NT8Sf2v/APghR/wUc/Zc/wCCiOof8FEv+CPXj3QhfeIbiW41&#10;bw/rtzHG0c04/wBJDCYGOaKVsuQcEMc+lfQP/BLz9ib/AILLt+19qH7Zf/BTL9qNbOGXTza2/wAN&#10;PCuoK2nz8YUyIg8tFXr8uWJ6mv02do4xwR9TX57f8Fl/+C+f7Nv/AATS+H2peB/B2u2Hi74tXlq0&#10;ej+FdPulkXT5GUhZ7xlP7tFJ3bPvNjHvQB+Zn/B2x8eNI/aT/b7+Fv7Gvw+vftl94bWKHUki+YR3&#10;l5MoVMeoXGa+5/h/4YtvCPgTSfCFtGPL03TILZV7YRAv9K/L3/glT+zZ8SvjT8ZvEX/BVP8AbS1W&#10;aXc91qenXesrjz5mBMl4d33Y40yE/MdBX0hc/wDBeP8A4J42d1JbHx/rT+WxVmj8PSlWxxkHuKzl&#10;eT0Mal5aI4v9o/8AZW/ay/YP/an/AOHjv/BMe4kGqMzSeMPBduo8u/iJBlAi4EyPjLIPmDfMvPFe&#10;rfGn/g4D/wCCXP8AwVA/Zeb9k/8A4Kc+BviJ8L7w31vca5DoNo0yC6gJPyMAZEXd/CyZHTJrmf8A&#10;h/R/wTs6t4617j/qXZq4P4kf8FSv+CMPxfvP7Q+J/gq31y627ftepeAxJNj03ld2Pxqry7DjKa0a&#10;PWP2Z/8AguT/AMEdP+CSHwC1f4Gf8E4fD/xM+J19q+qPfWNjrFqYVa6dQoBldQ23pwqE+leRfDj9&#10;nz9sr/gq/wDtVWf7ef8AwUv8zS9A0uQTeC/h3IjJHFGG3Rp5R/1cQIDNu+eQgZwKT4d/8FO/+CKv&#10;wl1FdX+GfgK10S8UYW80/wAA+XKv0fGR+dehD/gvP/wTsXkeO9e/8JyWpcpPQcpS6I+zlgjjtlgg&#10;gVFRQqoqgBRjgV8G/tf/ALGf7TH7N37S1r/wUd/4Js6vJY+NLB/N8ReGLcgLqi8b8JkLIGUfNH36&#10;jmumH/Be7/gncP8Ame9e/wDCblprf8F6f+Cdhff/AMJ1r34eG5amPNFmceaPQ9V8Bf8ABzt/wTm/&#10;aa+HC/BL/gq5+yxfaDrdt+51nT9T8MDUtPMwG1pEVh5sJ68bSR2NcR/w94/4Nqv2L9Yk+J37EH7F&#10;K+J/Hqt5mjNp/hNrcpcYO0rLcljDyeqKTXlfxL/4Ksf8EbvjLcC9+KnhOLxBcKu1brVPAfnSgem9&#10;gTj8azfh/wD8FKf+CJHwq1FNZ+Hfw4s9IvIv9XeWfgHbKnuHK5H51pzPsa8z7EkHw6/bh/4LY/tK&#10;aX+1z/wUBsZvCvw40OfzPB/w7XfGpjB3LiJsEBuN0rjc+MAAV+hmm6XbaTp0OladapDb28axwxRr&#10;hUUAAAe2K+Nh/wAF5v8AgnaMD/hO9ewP+pclp4/4L2/8E7hx/wAJ1r3/AITs1TLmkZy55GP+3b+w&#10;j8d/CPx203/goV/wT21+bRPifoUizalplpII11VVHJUHAZmX5WQ8OPfr7J8IP+Dof9iv4w+BI/gZ&#10;/wAFc/2Sb7Q/E2n/ALjWobvwuuo6fLMAAZBBKvmQEjkjDY7HpXmLf8F6f+CdzHP/AAnHiD/wm5a5&#10;D4lf8FbP+CP/AMY/L/4WvoC+IDGuI31bwN5zKPQMylgPxoi5dioykt0fTs3/AAcT/wDBBX9kHRLj&#10;VP2MP2ef7Q16aM/ZbXwr4Bj00yydlaZ1DAE9cA/SvknxTB+3p/wXm/aA0v48/tmaJceBvgzoN153&#10;hfwKu6MXEecj5ThnZv4pmAyOFAFM8F/8FIv+CH/w71RNd8EfC7TtNvYmzDeW/wAPx5kZ9VYrkfhX&#10;pKf8F6P+CdartHjrXhj/AKluWqbl2HKUuiPsLRNB0zw1oNv4f0WyS3s7K1WG1t4+FjjVcKo+gr+Y&#10;j4uf8lX8T/8AYw3v/o96/bWX/gvZ/wAE8DGyp4414kqcf8U5LX4d/EDxHpniDx5rev6dKzW99q9z&#10;cW7NHglHlZlyO3BojcVNSW5zuTnIr7s/4JKf8FWm/ZJ1H/hSfxwnuLzwDqM2be4GXbSZG6tg9Yj/&#10;ABKOnUCvhOiqfvbmp+z37Vn/AARs/Z9/bJtP+Giv2MviPpvh/VNSb7WrWLeZpt5Ifm3DyzugfP8A&#10;dBwewrz74eeL/wDg5a/Yjh/4Qj4W/FPxXrmj2oCWqtqNvq1vsHACfacuo9uK/Pf9nP8AbX/aZ/ZT&#10;1H7Z8EvirqGl27Sb5tNZhLazH/aifK/jgGvsvwJ/wcjftEaNYRWnj/4H+F9bmRcSXdtdTWrP74G5&#10;c/hU+90M0pxPSPHfx3/4Oe/2r7M+B/F3xF8WaDpt1mO4azmtNJQKeDueHEmPoa3P2XP+CGvgf4W6&#10;hN8ff2+vijbeIry1b7bcWMl832NHHzF7meQ7pueo4B75ryTxf/wcn/HfULKSDwT+z94Z0yZv9XcX&#10;l9Nc7D67RsBr5A/aZ/4KC/tXftaSSW/xh+Kd5caa0m9NEssW9mn/AGzTAb6tk0rSY7SZ9Yf8FaP+&#10;CsXh74reHpP2Uf2ULsWfg63Ag1rVrFfKW/VOkEQGMQjHP976V+cuSaMk0VaVi0rH1L/wRj/ZK+Ef&#10;7cX/AAUV8Bfs0fHK21Kbwz4ga8/tGPSbz7PcN5VrLKu18HHzIO3Svv39s7/gjl/wT3+FP7J/xU/a&#10;A0j9l/44fDCf4V65Zx2c3jzXIZbTxdA10I5EttillDJkh+MZB56V+e//AAR+/bC+Fn7Bn/BQPwN+&#10;1H8aNM1q88N+G2vDqFv4dtY5rxvNtZIl8tJJI1PzOM5ccflX2t8dv+C0H/BPTwr+z98cvBH7Mdv8&#10;evHHiL422z2t1Y/GC6sxo+iK8vmGa3jiuZjuUnCjC/7w6UAdDp3/AAQh/Yj1nWLf/goDaeP9Wj/Z&#10;Fh+F7eJtUZ9XX+1E1IL5f9lCXGd5lPB256L3r8hviBeeDtQ8cate/D3RrjT9Cl1CVtHsbu486WC2&#10;3Hy1d/4mC4yfWvq3T/8Agof4Ds/+CL99/wAE6lk8VL4ruvilFr6zpGn9mHT1ikDQl/O37i7K23y9&#10;pxnPFfHVAB+FfUn/AARq/ZP+D37bX/BQvwN+zj8eY75vCuutdf2p/Zt4beYLHA7gq+DjkelfLdfS&#10;n/BJL9rz4Y/sL/t1eEf2lfjBpusXmgaHHeLeW+g2sc103m27xrtSSSNTywzlhx60AfZnxE/4IQfC&#10;v4LfGz9pLwp4tuNV1fwt4V+EU3jH4M67p+pbYrsGfy1Er7cSlD8jLxz9ad40/Yp/4Iu/8E3tF+GX&#10;wC/4KHaN8RvGHxK+InhS11/xN4j8J60lrp/hO2umIh2xEbpSoVifvEhc4GQKqfA//g4I8DaL+xP8&#10;d/2Rfjh4S8SatN4nt9Ui+EPiO3tYJptNt7yRnNnc75VMUKsEYbDJ1IxwCUvv+ClP/BIT9uPSvhn8&#10;dP8AgpN8MfiZY/Ff4X+H7bRbnT/A9pbXGkeLrO0Ja2ExlkVoSSWV1xjDfeYYCgH52/tW/D/4N/C/&#10;9oLxR4J/Z8+KS+NPBdnqLf8ACN+JFhaM3dqwDJuVgCHAO1uAMg44rzuvUP2y/j34W/aZ/aU8VfGj&#10;wL8KNJ8D6JrGobtH8LaLAscGn2yqEjQBQAW2gFiByxNeX0AeufsH/AbwD+07+154B+A3xR+IcPhX&#10;QPE3iGCy1TXJmCiCJjyAW+UM33QTwCRX6Sf8FPv+CUv7B37OXwA+I13o37Lfxo+FPiDwPNEngnxp&#10;rl1/bWi+NULFSWeBStpuC7huKgb168ivzI/ZF+LXwu+B37Q/hf4nfGr4OWfj7wtpeoK+t+Fb6Yxr&#10;ewHhgGH3XGdy9sgV+o6/8Fg/+CXXwT+B/j74OfB74gftFeOPDPxTih0648A+OktZNN8G6e0yvO1n&#10;unZpZEXKxruCnuw60Acj4S/4ITfBjU/+COMf7QGralqSftDar4VuvG+jeGzqe2NvD0UyRg/Z9vJK&#10;fvN2c/OPSvyedWRijLgqcEelfsvP/wAHOHwXg/bLs5tO/ZV0xvgbY+GIvClre3Hhm3/4S1dFFqI3&#10;iDi48sDeXIj8zbg9c1+SPxx1D4Zat8YvE2q/BiPUk8J3WtXE3h6PWIUjuktGctGsqo7qGAODhiOO&#10;tAHK0UUUAWtc/wCQzd/9fMn/AKEaq0UUAFFFFOO4BRRRT+0AUUUVIAOlA60UUAFFFFABQelFFAAe&#10;tA6UUUAFFFFABSr3+lFFACdqKKKACvSNH/5BNr/17p/6CKKKAP/ZUEsBAi0AFAAGAAgAAAAhAIoV&#10;P5gMAQAAFQIAABMAAAAAAAAAAAAAAAAAAAAAAFtDb250ZW50X1R5cGVzXS54bWxQSwECLQAUAAYA&#10;CAAAACEAOP0h/9YAAACUAQAACwAAAAAAAAAAAAAAAAA9AQAAX3JlbHMvLnJlbHNQSwECLQAUAAYA&#10;CAAAACEAGIQOHIAFAACkDwAADgAAAAAAAAAAAAAAAAA8AgAAZHJzL2Uyb0RvYy54bWxQSwECLQAU&#10;AAYACAAAACEAWGCzG7oAAAAiAQAAGQAAAAAAAAAAAAAAAADoBwAAZHJzL19yZWxzL2Uyb0RvYy54&#10;bWwucmVsc1BLAQItABQABgAIAAAAIQB87elu2gAAAAQBAAAPAAAAAAAAAAAAAAAAANkIAABkcnMv&#10;ZG93bnJldi54bWxQSwECLQAKAAAAAAAAACEAtx4fmSkgAAApIAAAFQAAAAAAAAAAAAAAAADgCQAA&#10;ZHJzL21lZGlhL2ltYWdlMS5qcGVnUEsFBgAAAAAGAAYAfQEAADwq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4wQAAANsAAAAPAAAAZHJzL2Rvd25yZXYueG1sRE9LawIx&#10;EL4X+h/CFHqrWUVEVqMUYUEUKj4OHqfJdLN0M1k3cd3++0YQvM3H95z5sne16KgNlWcFw0EGglh7&#10;U3Gp4HQsPqYgQkQ2WHsmBX8UYLl4fZljbvyN99QdYilSCIccFdgYm1zKoC05DAPfECfux7cOY4Jt&#10;KU2LtxTuajnKsol0WHFqsNjQypL+PVydgqLQ+yZoH47f2032Zcc7ezl3Sr2/9Z8zEJH6+BQ/3GuT&#10;5o/h/ks6QC7+AQAA//8DAFBLAQItABQABgAIAAAAIQDb4fbL7gAAAIUBAAATAAAAAAAAAAAAAAAA&#10;AAAAAABbQ29udGVudF9UeXBlc10ueG1sUEsBAi0AFAAGAAgAAAAhAFr0LFu/AAAAFQEAAAsAAAAA&#10;AAAAAAAAAAAAHwEAAF9yZWxzLy5yZWxzUEsBAi0AFAAGAAgAAAAhAJv7GDjBAAAA2wAAAA8AAAAA&#10;AAAAAAAAAAAABwIAAGRycy9kb3ducmV2LnhtbFBLBQYAAAAAAwADALcAAAD1Ag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1DvwAAANsAAAAPAAAAZHJzL2Rvd25yZXYueG1sRE9Li8Iw&#10;EL4v+B/CCN7WVMFlqUYR8XUSfCB6G5qxKTaT0sRa/71ZEPY2H99zJrPWlqKh2heOFQz6CQjizOmC&#10;cwWn4+r7F4QPyBpLx6TgRR5m087XBFPtnryn5hByEUPYp6jAhFClUvrMkEXfdxVx5G6uthgirHOp&#10;a3zGcFvKYZL8SIsFxwaDFS0MZffDwypozq/11Wxwmbvd6KSv5TY4f1Gq123nYxCB2vAv/ri3Os4f&#10;wd8v8QA5fQMAAP//AwBQSwECLQAUAAYACAAAACEA2+H2y+4AAACFAQAAEwAAAAAAAAAAAAAAAAAA&#10;AAAAW0NvbnRlbnRfVHlwZXNdLnhtbFBLAQItABQABgAIAAAAIQBa9CxbvwAAABUBAAALAAAAAAAA&#10;AAAAAAAAAB8BAABfcmVscy8ucmVsc1BLAQItABQABgAIAAAAIQCw+R1DvwAAANsAAAAPAAAAAAAA&#10;AAAAAAAAAAcCAABkcnMvZG93bnJldi54bWxQSwUGAAAAAAMAAwC3AAAA8wIAAAAA&#10;">
                        <v:imagedata r:id="rId13" o:title=""/>
                      </v:shape>
                      <w10:anchorlock/>
                    </v:group>
                  </w:pict>
                </mc:Fallback>
              </mc:AlternateContent>
            </w:r>
          </w:p>
          <w:p w14:paraId="55300F1A" w14:textId="19EC6FE9" w:rsidR="00641FB0" w:rsidRDefault="00082BEB" w:rsidP="00082BEB">
            <w:pPr>
              <w:tabs>
                <w:tab w:val="center" w:pos="4252"/>
                <w:tab w:val="left" w:pos="6990"/>
              </w:tabs>
              <w:spacing w:line="360" w:lineRule="auto"/>
              <w:jc w:val="both"/>
              <w:rPr>
                <w:rFonts w:ascii="Times New Roman" w:hAnsi="Times New Roman" w:cs="Times New Roman"/>
                <w:sz w:val="16"/>
                <w:szCs w:val="16"/>
              </w:rPr>
            </w:pPr>
            <w:r w:rsidRPr="00082BEB">
              <w:rPr>
                <w:rFonts w:ascii="Times New Roman" w:hAnsi="Times New Roman" w:cs="Times New Roman"/>
                <w:sz w:val="16"/>
                <w:szCs w:val="16"/>
              </w:rPr>
              <w:lastRenderedPageBreak/>
              <w:t xml:space="preserve">                                                                  </w:t>
            </w:r>
          </w:p>
          <w:p w14:paraId="440A4518" w14:textId="3820928B" w:rsidR="00082BEB" w:rsidRPr="00082BEB" w:rsidRDefault="00082BEB" w:rsidP="00082BEB">
            <w:pPr>
              <w:tabs>
                <w:tab w:val="center" w:pos="4252"/>
                <w:tab w:val="left" w:pos="6990"/>
              </w:tabs>
              <w:spacing w:line="360" w:lineRule="auto"/>
              <w:jc w:val="both"/>
              <w:rPr>
                <w:rFonts w:ascii="Times New Roman" w:hAnsi="Times New Roman" w:cs="Times New Roman"/>
                <w:sz w:val="16"/>
                <w:szCs w:val="16"/>
              </w:rPr>
            </w:pPr>
            <w:r w:rsidRPr="00082BEB">
              <w:rPr>
                <w:rFonts w:ascii="Times New Roman" w:hAnsi="Times New Roman" w:cs="Times New Roman"/>
                <w:sz w:val="16"/>
                <w:szCs w:val="16"/>
              </w:rPr>
              <w:t xml:space="preserve">                                                                                     </w:t>
            </w:r>
          </w:p>
          <w:p w14:paraId="5A70D47E" w14:textId="53C65B1D" w:rsidR="00082BEB" w:rsidRDefault="00082BEB" w:rsidP="00367B2A">
            <w:pPr>
              <w:rPr>
                <w:lang w:val="es-MX"/>
              </w:rPr>
            </w:pPr>
          </w:p>
          <w:p w14:paraId="2B25268E" w14:textId="7E022B5B" w:rsidR="00082BEB" w:rsidRDefault="00082BEB" w:rsidP="00367B2A">
            <w:pPr>
              <w:rPr>
                <w:lang w:val="es-MX"/>
              </w:rPr>
            </w:pPr>
          </w:p>
          <w:p w14:paraId="2F38BE1F" w14:textId="4D82A5C6" w:rsidR="00BE0E3B" w:rsidRPr="00660069" w:rsidRDefault="009C1C25" w:rsidP="00367B2A">
            <w:pPr>
              <w:rPr>
                <w:lang w:val="es-MX"/>
              </w:rPr>
            </w:pPr>
            <w:r>
              <w:rPr>
                <w:lang w:val="es-MX"/>
              </w:rPr>
              <w:t xml:space="preserve">                                                                                          </w:t>
            </w:r>
            <w:r w:rsidR="00BE0E3B" w:rsidRPr="0007385B">
              <w:rPr>
                <w:lang w:val="es-MX"/>
              </w:rPr>
              <w:t xml:space="preserve">                                                                                               </w:t>
            </w:r>
            <w:r w:rsidR="0007385B">
              <w:rPr>
                <w:lang w:val="es-MX"/>
              </w:rPr>
              <w:t xml:space="preserve">           </w:t>
            </w:r>
          </w:p>
          <w:bookmarkEnd w:id="4"/>
          <w:p w14:paraId="2EE27FA2" w14:textId="77777777" w:rsidR="00BE0E3B" w:rsidRPr="0007385B" w:rsidRDefault="00BE0E3B" w:rsidP="0007385B">
            <w:pPr>
              <w:pBdr>
                <w:top w:val="nil"/>
                <w:left w:val="nil"/>
                <w:bottom w:val="nil"/>
                <w:right w:val="nil"/>
                <w:between w:val="nil"/>
              </w:pBdr>
              <w:shd w:val="clear" w:color="auto" w:fill="FFFFFF"/>
              <w:jc w:val="right"/>
              <w:rPr>
                <w:color w:val="000000"/>
                <w:sz w:val="18"/>
                <w:szCs w:val="18"/>
              </w:rPr>
            </w:pPr>
          </w:p>
          <w:p w14:paraId="473304FD" w14:textId="77777777" w:rsidR="00BE0E3B" w:rsidRPr="008C2247" w:rsidRDefault="00BE0E3B" w:rsidP="00082BEB">
            <w:pPr>
              <w:pBdr>
                <w:top w:val="nil"/>
                <w:left w:val="nil"/>
                <w:bottom w:val="nil"/>
                <w:right w:val="nil"/>
                <w:between w:val="nil"/>
              </w:pBdr>
              <w:shd w:val="clear" w:color="auto" w:fill="FFFFFF"/>
              <w:ind w:right="113"/>
            </w:pPr>
          </w:p>
        </w:tc>
      </w:tr>
    </w:tbl>
    <w:p w14:paraId="11AE5C83" w14:textId="7A4A83A8" w:rsidR="00D86AFB" w:rsidRDefault="002F5CE2">
      <w:pPr>
        <w:tabs>
          <w:tab w:val="center" w:pos="4252"/>
          <w:tab w:val="left" w:pos="6990"/>
        </w:tabs>
        <w:spacing w:line="360" w:lineRule="auto"/>
        <w:rPr>
          <w:rFonts w:ascii="Arial" w:eastAsia="Arial" w:hAnsi="Arial" w:cs="Arial"/>
          <w:sz w:val="22"/>
          <w:szCs w:val="22"/>
        </w:rPr>
        <w:sectPr w:rsidR="00D86AFB" w:rsidSect="007350AA">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titlePg/>
          <w:docGrid w:linePitch="326"/>
        </w:sectPr>
      </w:pPr>
      <w:r>
        <w:rPr>
          <w:rFonts w:ascii="Arial" w:eastAsia="Arial" w:hAnsi="Arial" w:cs="Arial"/>
          <w:sz w:val="22"/>
          <w:szCs w:val="22"/>
        </w:rPr>
        <w:lastRenderedPageBreak/>
        <w:t xml:space="preserve"> </w:t>
      </w:r>
    </w:p>
    <w:p w14:paraId="691FCF26" w14:textId="177710B0" w:rsidR="00D86AFB" w:rsidRDefault="00641FB0" w:rsidP="00D71259">
      <w:pPr>
        <w:pBdr>
          <w:top w:val="nil"/>
          <w:left w:val="nil"/>
          <w:bottom w:val="nil"/>
          <w:right w:val="nil"/>
          <w:between w:val="nil"/>
        </w:pBdr>
        <w:shd w:val="clear" w:color="auto" w:fill="FFFFFF"/>
        <w:rPr>
          <w:rFonts w:ascii="Arial" w:eastAsia="Arial" w:hAnsi="Arial" w:cs="Arial"/>
          <w:sz w:val="20"/>
          <w:szCs w:val="20"/>
        </w:rPr>
      </w:pPr>
      <w:r>
        <w:rPr>
          <w:noProof/>
          <w:lang w:val="en-US" w:eastAsia="en-US"/>
        </w:rPr>
        <mc:AlternateContent>
          <mc:Choice Requires="wps">
            <w:drawing>
              <wp:anchor distT="0" distB="0" distL="114300" distR="114300" simplePos="0" relativeHeight="251659264" behindDoc="0" locked="0" layoutInCell="1" hidden="0" allowOverlap="1" wp14:anchorId="554E5944" wp14:editId="51D1F546">
                <wp:simplePos x="0" y="0"/>
                <wp:positionH relativeFrom="rightMargin">
                  <wp:posOffset>314960</wp:posOffset>
                </wp:positionH>
                <wp:positionV relativeFrom="paragraph">
                  <wp:posOffset>7233920</wp:posOffset>
                </wp:positionV>
                <wp:extent cx="443801" cy="408876"/>
                <wp:effectExtent l="0" t="0" r="13970" b="10795"/>
                <wp:wrapNone/>
                <wp:docPr id="36" name="Rectángulo 36"/>
                <wp:cNvGraphicFramePr/>
                <a:graphic xmlns:a="http://schemas.openxmlformats.org/drawingml/2006/main">
                  <a:graphicData uri="http://schemas.microsoft.com/office/word/2010/wordprocessingShape">
                    <wps:wsp>
                      <wps:cNvSpPr/>
                      <wps:spPr>
                        <a:xfrm>
                          <a:off x="0" y="0"/>
                          <a:ext cx="443801" cy="408876"/>
                        </a:xfrm>
                        <a:prstGeom prst="rect">
                          <a:avLst/>
                        </a:prstGeom>
                        <a:solidFill>
                          <a:srgbClr val="509D2F"/>
                        </a:solidFill>
                        <a:ln w="9525" cap="flat" cmpd="sng">
                          <a:solidFill>
                            <a:srgbClr val="000000"/>
                          </a:solidFill>
                          <a:prstDash val="solid"/>
                          <a:round/>
                          <a:headEnd type="none" w="sm" len="sm"/>
                          <a:tailEnd type="none" w="sm" len="sm"/>
                        </a:ln>
                      </wps:spPr>
                      <wps:txbx>
                        <w:txbxContent>
                          <w:p w14:paraId="25EA3B17" w14:textId="1466168B" w:rsidR="00D86AFB" w:rsidRDefault="00641FB0" w:rsidP="00641FB0">
                            <w:pPr>
                              <w:jc w:val="center"/>
                              <w:textDirection w:val="btLr"/>
                            </w:pPr>
                            <w:r>
                              <w:rPr>
                                <w:b/>
                                <w:color w:val="FFFFFF"/>
                              </w:rPr>
                              <w:t>03</w:t>
                            </w:r>
                          </w:p>
                          <w:p w14:paraId="25E9B055" w14:textId="77777777" w:rsidR="00D86AFB" w:rsidRDefault="00D86AFB">
                            <w:pPr>
                              <w:textDirection w:val="btLr"/>
                            </w:pPr>
                          </w:p>
                          <w:p w14:paraId="111E7197" w14:textId="77777777" w:rsidR="00D86AFB" w:rsidRDefault="00D86AFB">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4E5944" id="Rectángulo 36" o:spid="_x0000_s1028" style="position:absolute;margin-left:24.8pt;margin-top:569.6pt;width:34.95pt;height:32.2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n/MQIAAGIEAAAOAAAAZHJzL2Uyb0RvYy54bWysVF2O2jAQfq/UO1h+Lwks7EJEWFVLqSqt&#10;uqjbHmDiOIkl/9U2JBynZ+nFOjYU2LZSpao8mBnP+Jtv/rK8H5Qke+68MLqk41FOCdfM1EK3Jf3y&#10;efNmTokPoGuQRvOSHrin96vXr5a9LfjEdEbW3BEE0b7obUm7EGyRZZ51XIEfGcs1GhvjFARUXZvV&#10;DnpEVzKb5Plt1htXW2cY9x5v10cjXSX8puEsPDWN54HIkiK3kE6Xziqe2WoJRevAdoKdaMA/sFAg&#10;NAY9Q60hANk58RuUEswZb5owYkZlpmkE4ykHzGac/5LNcweWp1ywON6ey+T/Hyz7uN86IuqS3txS&#10;okFhjz5h1b5/0+1OGoK3WKLe+gI9n+3WnTSPYsx3aJyK/5gJGVJZD+ey8iEQhpfT6c08H1PC0DTN&#10;5/O7hJldHlvnw3tuFIlCSR3GT8WE/aMPGBBdf7rEWN5IUW+ElElxbfUgHdkDdniWL9aTTWSMT164&#10;SU36ki5mkxnyABy0RkJAUVlM3es2xXvxwl8D5+n3J+BIbA2+OxJICNENCmd2uk5Sx6F+p2sSDhar&#10;q3EPaCTjFSWS49agkPwCCPl3P8xMakww9uTYhSiFoRpSGycRK95Upj5ga71lG4EcH8GHLTgcbuxE&#10;jwOPcb/uwCEX+UHjRC3G01ickJTp7C7HdXHXluraApp1BvcIa3gUH0Laqpi5Nm93wTQite5C5cQZ&#10;Bzm157R0cVOu9eR1+TSsfgAAAP//AwBQSwMEFAAGAAgAAAAhAHIFt7XfAAAADAEAAA8AAABkcnMv&#10;ZG93bnJldi54bWxMj01PwzAMhu9I/IfISNxY2m5Ua2k6oUloEreNwTlrTFPROKXJuvLv8U5w88ej&#10;14+rzex6MeEYOk8K0kUCAqnxpqNWwfHt5WENIkRNRveeUMEPBtjUtzeVLo2/0B6nQ2wFh1AotQIb&#10;41BKGRqLToeFH5B49+lHpyO3YyvNqC8c7nqZJUkune6IL1g94NZi83U4OwXT8X2/a+xq9/2KnZmH&#10;7Ydfp06p+7v5+QlExDn+wXDVZ3Wo2enkz2SC6BWsipxJnqfLIgNxJdLiEcSJiyxZ5iDrSv5/ov4F&#10;AAD//wMAUEsBAi0AFAAGAAgAAAAhALaDOJL+AAAA4QEAABMAAAAAAAAAAAAAAAAAAAAAAFtDb250&#10;ZW50X1R5cGVzXS54bWxQSwECLQAUAAYACAAAACEAOP0h/9YAAACUAQAACwAAAAAAAAAAAAAAAAAv&#10;AQAAX3JlbHMvLnJlbHNQSwECLQAUAAYACAAAACEAD8kp/zECAABiBAAADgAAAAAAAAAAAAAAAAAu&#10;AgAAZHJzL2Uyb0RvYy54bWxQSwECLQAUAAYACAAAACEAcgW3td8AAAAMAQAADwAAAAAAAAAAAAAA&#10;AACLBAAAZHJzL2Rvd25yZXYueG1sUEsFBgAAAAAEAAQA8wAAAJcFAAAAAA==&#10;" fillcolor="#509d2f">
                <v:stroke startarrowwidth="narrow" startarrowlength="short" endarrowwidth="narrow" endarrowlength="short" joinstyle="round"/>
                <v:textbox inset="2.53958mm,1.2694mm,2.53958mm,1.2694mm">
                  <w:txbxContent>
                    <w:p w14:paraId="25EA3B17" w14:textId="1466168B" w:rsidR="00D86AFB" w:rsidRDefault="00641FB0" w:rsidP="00641FB0">
                      <w:pPr>
                        <w:jc w:val="center"/>
                        <w:textDirection w:val="btLr"/>
                      </w:pPr>
                      <w:r>
                        <w:rPr>
                          <w:b/>
                          <w:color w:val="FFFFFF"/>
                        </w:rPr>
                        <w:t>03</w:t>
                      </w:r>
                    </w:p>
                    <w:p w14:paraId="25E9B055" w14:textId="77777777" w:rsidR="00D86AFB" w:rsidRDefault="00D86AFB">
                      <w:pPr>
                        <w:textDirection w:val="btLr"/>
                      </w:pPr>
                    </w:p>
                    <w:p w14:paraId="111E7197" w14:textId="77777777" w:rsidR="00D86AFB" w:rsidRDefault="00D86AFB">
                      <w:pPr>
                        <w:textDirection w:val="btLr"/>
                      </w:pPr>
                    </w:p>
                  </w:txbxContent>
                </v:textbox>
                <w10:wrap anchorx="margin"/>
              </v:rect>
            </w:pict>
          </mc:Fallback>
        </mc:AlternateContent>
      </w:r>
    </w:p>
    <w:sectPr w:rsidR="00D86AFB">
      <w:headerReference w:type="even" r:id="rId20"/>
      <w:headerReference w:type="default" r:id="rId21"/>
      <w:footerReference w:type="default" r:id="rId22"/>
      <w:headerReference w:type="first" r:id="rId23"/>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316E" w14:textId="77777777" w:rsidR="00FE4987" w:rsidRDefault="00FE4987">
      <w:r>
        <w:separator/>
      </w:r>
    </w:p>
  </w:endnote>
  <w:endnote w:type="continuationSeparator" w:id="0">
    <w:p w14:paraId="0C288BFB" w14:textId="77777777" w:rsidR="00FE4987" w:rsidRDefault="00FE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1252" w14:textId="77777777" w:rsidR="00D86AFB" w:rsidRDefault="00D86AF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8FF6" w14:textId="77777777" w:rsidR="00D86AFB" w:rsidRDefault="00D86AFB">
    <w:pPr>
      <w:widowControl w:val="0"/>
      <w:pBdr>
        <w:top w:val="nil"/>
        <w:left w:val="nil"/>
        <w:bottom w:val="nil"/>
        <w:right w:val="nil"/>
        <w:between w:val="nil"/>
      </w:pBdr>
      <w:spacing w:line="276" w:lineRule="auto"/>
      <w:rPr>
        <w:color w:val="000000"/>
      </w:rPr>
    </w:pPr>
  </w:p>
  <w:tbl>
    <w:tblPr>
      <w:tblStyle w:val="a5"/>
      <w:tblW w:w="8183" w:type="dxa"/>
      <w:tblInd w:w="0" w:type="dxa"/>
      <w:tblLayout w:type="fixed"/>
      <w:tblLook w:val="0400" w:firstRow="0" w:lastRow="0" w:firstColumn="0" w:lastColumn="0" w:noHBand="0" w:noVBand="1"/>
    </w:tblPr>
    <w:tblGrid>
      <w:gridCol w:w="8183"/>
    </w:tblGrid>
    <w:tr w:rsidR="00D86AFB" w14:paraId="2D2CBBE0" w14:textId="77777777">
      <w:trPr>
        <w:trHeight w:val="723"/>
      </w:trPr>
      <w:tc>
        <w:tcPr>
          <w:tcW w:w="8183" w:type="dxa"/>
          <w:tcBorders>
            <w:top w:val="single" w:sz="4" w:space="0" w:color="000000"/>
          </w:tcBorders>
        </w:tcPr>
        <w:p w14:paraId="0FD9AF74" w14:textId="38C6B771" w:rsidR="00D86AFB" w:rsidRDefault="002F5CE2" w:rsidP="00BE0E3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Bº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BE0E3B">
            <w:rPr>
              <w:rFonts w:ascii="Arial" w:eastAsia="Arial" w:hAnsi="Arial" w:cs="Arial"/>
              <w:color w:val="000000"/>
              <w:sz w:val="16"/>
              <w:szCs w:val="16"/>
            </w:rPr>
            <w:t>4</w:t>
          </w:r>
          <w:r>
            <w:rPr>
              <w:rFonts w:ascii="Arial" w:eastAsia="Arial" w:hAnsi="Arial" w:cs="Arial"/>
              <w:color w:val="000000"/>
              <w:sz w:val="16"/>
              <w:szCs w:val="16"/>
            </w:rPr>
            <w:t>;</w:t>
          </w:r>
          <w:r w:rsidR="0007385B">
            <w:rPr>
              <w:rFonts w:ascii="Arial" w:eastAsia="Arial" w:hAnsi="Arial" w:cs="Arial"/>
              <w:color w:val="000000"/>
              <w:sz w:val="16"/>
              <w:szCs w:val="16"/>
            </w:rPr>
            <w:t>9(</w:t>
          </w:r>
          <w:r w:rsidR="006D3FC3">
            <w:rPr>
              <w:rFonts w:ascii="Arial" w:eastAsia="Arial" w:hAnsi="Arial" w:cs="Arial"/>
              <w:color w:val="000000"/>
              <w:sz w:val="16"/>
              <w:szCs w:val="16"/>
            </w:rPr>
            <w:t>4</w:t>
          </w:r>
          <w:r>
            <w:rPr>
              <w:rFonts w:ascii="Arial" w:eastAsia="Arial" w:hAnsi="Arial" w:cs="Arial"/>
              <w:color w:val="000000"/>
              <w:sz w:val="16"/>
              <w:szCs w:val="16"/>
            </w:rPr>
            <w:t>):</w:t>
          </w:r>
          <w:r w:rsidR="00512AF5">
            <w:rPr>
              <w:rFonts w:ascii="Arial" w:eastAsia="Arial" w:hAnsi="Arial" w:cs="Arial"/>
              <w:color w:val="000000"/>
              <w:sz w:val="16"/>
              <w:szCs w:val="16"/>
            </w:rPr>
            <w:t>01-02.</w:t>
          </w:r>
        </w:p>
      </w:tc>
    </w:tr>
  </w:tbl>
  <w:p w14:paraId="283045D6" w14:textId="77777777" w:rsidR="00D86AFB" w:rsidRDefault="00D86AF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C75E" w14:textId="77777777" w:rsidR="00D86AFB" w:rsidRDefault="00D86AFB">
    <w:pPr>
      <w:widowControl w:val="0"/>
      <w:pBdr>
        <w:top w:val="nil"/>
        <w:left w:val="nil"/>
        <w:bottom w:val="nil"/>
        <w:right w:val="nil"/>
        <w:between w:val="nil"/>
      </w:pBdr>
      <w:spacing w:line="276" w:lineRule="auto"/>
      <w:rPr>
        <w:color w:val="000000"/>
      </w:rPr>
    </w:pPr>
  </w:p>
  <w:tbl>
    <w:tblPr>
      <w:tblStyle w:val="a4"/>
      <w:tblW w:w="7790" w:type="dxa"/>
      <w:tblInd w:w="0" w:type="dxa"/>
      <w:tblLayout w:type="fixed"/>
      <w:tblLook w:val="0400" w:firstRow="0" w:lastRow="0" w:firstColumn="0" w:lastColumn="0" w:noHBand="0" w:noVBand="1"/>
    </w:tblPr>
    <w:tblGrid>
      <w:gridCol w:w="7790"/>
    </w:tblGrid>
    <w:tr w:rsidR="00D86AFB" w14:paraId="3B96D1E9" w14:textId="77777777">
      <w:trPr>
        <w:trHeight w:val="962"/>
      </w:trPr>
      <w:tc>
        <w:tcPr>
          <w:tcW w:w="7790" w:type="dxa"/>
          <w:tcBorders>
            <w:top w:val="single" w:sz="4" w:space="0" w:color="000000"/>
          </w:tcBorders>
        </w:tcPr>
        <w:p w14:paraId="4E5F5D9B" w14:textId="0657A63C" w:rsidR="00D86AFB" w:rsidRDefault="002F5CE2" w:rsidP="00BE0E3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Facultad de Medicina. Universidad Católica de Córdoba. Jacinto Ríos 571 Bº Gral. Paz. X5004FXS. Córdoba. Argentina. Tel.: (54) 351 4517299 / Correo: methodo@ucc.edu.ar / Web: methodo.ucc.edu.ar |</w:t>
          </w:r>
          <w:r w:rsidR="0011654F">
            <w:rPr>
              <w:rFonts w:ascii="Arial" w:eastAsia="Arial" w:hAnsi="Arial" w:cs="Arial"/>
              <w:color w:val="000000"/>
              <w:sz w:val="16"/>
              <w:szCs w:val="16"/>
            </w:rPr>
            <w:t xml:space="preserve"> EDITORIAL Rev. </w:t>
          </w:r>
          <w:proofErr w:type="spellStart"/>
          <w:r w:rsidR="0011654F">
            <w:rPr>
              <w:rFonts w:ascii="Arial" w:eastAsia="Arial" w:hAnsi="Arial" w:cs="Arial"/>
              <w:color w:val="000000"/>
              <w:sz w:val="16"/>
              <w:szCs w:val="16"/>
            </w:rPr>
            <w:t>Methodo</w:t>
          </w:r>
          <w:proofErr w:type="spellEnd"/>
          <w:r w:rsidR="0011654F">
            <w:rPr>
              <w:rFonts w:ascii="Arial" w:eastAsia="Arial" w:hAnsi="Arial" w:cs="Arial"/>
              <w:color w:val="000000"/>
              <w:sz w:val="16"/>
              <w:szCs w:val="16"/>
            </w:rPr>
            <w:t xml:space="preserve"> 2024;9(</w:t>
          </w:r>
          <w:r w:rsidR="006D3FC3">
            <w:rPr>
              <w:rFonts w:ascii="Arial" w:eastAsia="Arial" w:hAnsi="Arial" w:cs="Arial"/>
              <w:color w:val="000000"/>
              <w:sz w:val="16"/>
              <w:szCs w:val="16"/>
            </w:rPr>
            <w:t>4</w:t>
          </w:r>
          <w:r>
            <w:rPr>
              <w:rFonts w:ascii="Arial" w:eastAsia="Arial" w:hAnsi="Arial" w:cs="Arial"/>
              <w:color w:val="000000"/>
              <w:sz w:val="16"/>
              <w:szCs w:val="16"/>
            </w:rPr>
            <w:t>):</w:t>
          </w:r>
          <w:r w:rsidR="00512AF5">
            <w:rPr>
              <w:rFonts w:ascii="Arial" w:eastAsia="Arial" w:hAnsi="Arial" w:cs="Arial"/>
              <w:color w:val="000000"/>
              <w:sz w:val="16"/>
              <w:szCs w:val="16"/>
            </w:rPr>
            <w:t>01-02.</w:t>
          </w:r>
        </w:p>
      </w:tc>
    </w:tr>
  </w:tbl>
  <w:p w14:paraId="23FF9FE1" w14:textId="77777777" w:rsidR="00D86AFB" w:rsidRDefault="00D86AFB">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22F2" w14:textId="77777777" w:rsidR="00D86AFB" w:rsidRDefault="00D86AFB">
    <w:pPr>
      <w:widowControl w:val="0"/>
      <w:pBdr>
        <w:top w:val="nil"/>
        <w:left w:val="nil"/>
        <w:bottom w:val="nil"/>
        <w:right w:val="nil"/>
        <w:between w:val="nil"/>
      </w:pBdr>
      <w:spacing w:line="276" w:lineRule="auto"/>
      <w:rPr>
        <w:color w:val="000000"/>
      </w:rPr>
    </w:pPr>
  </w:p>
  <w:tbl>
    <w:tblPr>
      <w:tblStyle w:val="a6"/>
      <w:tblW w:w="9026" w:type="dxa"/>
      <w:tblInd w:w="0" w:type="dxa"/>
      <w:tblLayout w:type="fixed"/>
      <w:tblLook w:val="0400" w:firstRow="0" w:lastRow="0" w:firstColumn="0" w:lastColumn="0" w:noHBand="0" w:noVBand="1"/>
    </w:tblPr>
    <w:tblGrid>
      <w:gridCol w:w="8123"/>
      <w:gridCol w:w="903"/>
    </w:tblGrid>
    <w:tr w:rsidR="00D86AFB" w14:paraId="7CAD9F86" w14:textId="77777777">
      <w:tc>
        <w:tcPr>
          <w:tcW w:w="8123" w:type="dxa"/>
          <w:tcBorders>
            <w:top w:val="single" w:sz="4" w:space="0" w:color="000000"/>
          </w:tcBorders>
          <w:shd w:val="clear" w:color="auto" w:fill="auto"/>
        </w:tcPr>
        <w:p w14:paraId="6B9793D9" w14:textId="77777777" w:rsidR="00D86AFB" w:rsidRDefault="002F5CE2">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310FE84A" w14:textId="77777777" w:rsidR="00D86AFB" w:rsidRDefault="002F5CE2">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BA4F35">
            <w:rPr>
              <w:rFonts w:ascii="Arial" w:eastAsia="Arial" w:hAnsi="Arial" w:cs="Arial"/>
              <w:noProof/>
              <w:color w:val="FFFFFF"/>
              <w:sz w:val="16"/>
              <w:szCs w:val="16"/>
            </w:rPr>
            <w:t>3</w:t>
          </w:r>
          <w:r>
            <w:rPr>
              <w:rFonts w:ascii="Arial" w:eastAsia="Arial" w:hAnsi="Arial" w:cs="Arial"/>
              <w:color w:val="FFFFFF"/>
              <w:sz w:val="16"/>
              <w:szCs w:val="16"/>
            </w:rPr>
            <w:fldChar w:fldCharType="end"/>
          </w:r>
        </w:p>
        <w:p w14:paraId="4A4F2D7B" w14:textId="77777777" w:rsidR="00D86AFB" w:rsidRDefault="00D86AF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A90B647" w14:textId="77777777" w:rsidR="00D86AFB" w:rsidRDefault="00D86AFB">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2BCDE0CD" w14:textId="77777777" w:rsidR="00D86AFB" w:rsidRDefault="00D86A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C664" w14:textId="77777777" w:rsidR="00FE4987" w:rsidRDefault="00FE4987">
      <w:r>
        <w:separator/>
      </w:r>
    </w:p>
  </w:footnote>
  <w:footnote w:type="continuationSeparator" w:id="0">
    <w:p w14:paraId="4DC92373" w14:textId="77777777" w:rsidR="00FE4987" w:rsidRDefault="00FE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FD97" w14:textId="0CC0AD70" w:rsidR="00D86AFB" w:rsidRDefault="00D86AF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BCD6" w14:textId="56CA6619" w:rsidR="00D86AFB" w:rsidRPr="0007385B" w:rsidRDefault="00367B2A">
    <w:pPr>
      <w:jc w:val="both"/>
      <w:rPr>
        <w:rFonts w:ascii="Arial" w:eastAsia="Arial" w:hAnsi="Arial" w:cs="Arial"/>
        <w:i/>
        <w:sz w:val="16"/>
        <w:szCs w:val="16"/>
      </w:rPr>
    </w:pPr>
    <w:proofErr w:type="spellStart"/>
    <w:r>
      <w:rPr>
        <w:rFonts w:ascii="Arial" w:eastAsia="Arial" w:hAnsi="Arial" w:cs="Arial"/>
        <w:sz w:val="16"/>
        <w:szCs w:val="16"/>
      </w:rPr>
      <w:t>Crim</w:t>
    </w:r>
    <w:proofErr w:type="spellEnd"/>
    <w:r>
      <w:rPr>
        <w:rFonts w:ascii="Arial" w:eastAsia="Arial" w:hAnsi="Arial" w:cs="Arial"/>
        <w:sz w:val="16"/>
        <w:szCs w:val="16"/>
      </w:rPr>
      <w:t xml:space="preserve"> N</w:t>
    </w:r>
    <w:r w:rsidR="002F5CE2" w:rsidRPr="0007385B">
      <w:rPr>
        <w:rFonts w:ascii="Arial" w:eastAsia="Arial" w:hAnsi="Arial" w:cs="Arial"/>
        <w:i/>
        <w:sz w:val="16"/>
        <w:szCs w:val="16"/>
      </w:rPr>
      <w:t>.</w:t>
    </w:r>
    <w:r w:rsidR="002F5CE2" w:rsidRPr="0007385B">
      <w:rPr>
        <w:rFonts w:ascii="Arial" w:eastAsia="Arial" w:hAnsi="Arial" w:cs="Arial"/>
        <w:b/>
      </w:rPr>
      <w:t xml:space="preserve"> </w:t>
    </w:r>
    <w:r w:rsidRPr="00367B2A">
      <w:rPr>
        <w:rFonts w:ascii="Arial" w:eastAsia="Arial" w:hAnsi="Arial" w:cs="Arial"/>
        <w:i/>
        <w:sz w:val="16"/>
        <w:szCs w:val="16"/>
      </w:rPr>
      <w:t>La bioética en las investigaciones sin fines registrables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7ACC" w14:textId="533E0132" w:rsidR="00D86AFB" w:rsidRDefault="002F5CE2">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67E071C7" wp14:editId="2879DF59">
          <wp:extent cx="4412213" cy="1276340"/>
          <wp:effectExtent l="0" t="0" r="0" b="0"/>
          <wp:docPr id="38"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53D9BF85" w14:textId="77777777" w:rsidR="00D86AFB" w:rsidRDefault="00D86AF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3EED" w14:textId="1210E825" w:rsidR="00D86AFB" w:rsidRDefault="00D86AF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654B" w14:textId="2DA6833F" w:rsidR="00D86AFB" w:rsidRDefault="00D86AFB">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E00C" w14:textId="2DBBA0B4" w:rsidR="00D86AFB" w:rsidRDefault="00D86AFB">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FB"/>
    <w:rsid w:val="00011E18"/>
    <w:rsid w:val="00061622"/>
    <w:rsid w:val="0007385B"/>
    <w:rsid w:val="00082BEB"/>
    <w:rsid w:val="000830C4"/>
    <w:rsid w:val="00095BC3"/>
    <w:rsid w:val="000B3E13"/>
    <w:rsid w:val="0011654F"/>
    <w:rsid w:val="001A0F32"/>
    <w:rsid w:val="00204B62"/>
    <w:rsid w:val="00250543"/>
    <w:rsid w:val="00266AFE"/>
    <w:rsid w:val="002F5CE2"/>
    <w:rsid w:val="0036726A"/>
    <w:rsid w:val="00367B2A"/>
    <w:rsid w:val="004025E1"/>
    <w:rsid w:val="00426BB5"/>
    <w:rsid w:val="004D068E"/>
    <w:rsid w:val="00502FA6"/>
    <w:rsid w:val="00507A0E"/>
    <w:rsid w:val="00512AF5"/>
    <w:rsid w:val="00533C02"/>
    <w:rsid w:val="00546279"/>
    <w:rsid w:val="00572961"/>
    <w:rsid w:val="00574EFA"/>
    <w:rsid w:val="0059772C"/>
    <w:rsid w:val="0061421C"/>
    <w:rsid w:val="00617C24"/>
    <w:rsid w:val="006249A2"/>
    <w:rsid w:val="00641FB0"/>
    <w:rsid w:val="00660069"/>
    <w:rsid w:val="006847A8"/>
    <w:rsid w:val="006A0212"/>
    <w:rsid w:val="006D3FC3"/>
    <w:rsid w:val="007350AA"/>
    <w:rsid w:val="00764174"/>
    <w:rsid w:val="007B233E"/>
    <w:rsid w:val="007B2617"/>
    <w:rsid w:val="007F0AD0"/>
    <w:rsid w:val="008C0C43"/>
    <w:rsid w:val="008C5051"/>
    <w:rsid w:val="00913A7F"/>
    <w:rsid w:val="0099157D"/>
    <w:rsid w:val="009C01F8"/>
    <w:rsid w:val="009C1C25"/>
    <w:rsid w:val="00A105DD"/>
    <w:rsid w:val="00A21B09"/>
    <w:rsid w:val="00A45377"/>
    <w:rsid w:val="00A74FFE"/>
    <w:rsid w:val="00BA2C34"/>
    <w:rsid w:val="00BA4F35"/>
    <w:rsid w:val="00BC65C2"/>
    <w:rsid w:val="00BD2677"/>
    <w:rsid w:val="00BE0E3B"/>
    <w:rsid w:val="00BF25C1"/>
    <w:rsid w:val="00BF7F4A"/>
    <w:rsid w:val="00C14D2B"/>
    <w:rsid w:val="00D04F26"/>
    <w:rsid w:val="00D0540D"/>
    <w:rsid w:val="00D71259"/>
    <w:rsid w:val="00D74148"/>
    <w:rsid w:val="00D86AFB"/>
    <w:rsid w:val="00DE5111"/>
    <w:rsid w:val="00E42774"/>
    <w:rsid w:val="00E8453A"/>
    <w:rsid w:val="00EE160E"/>
    <w:rsid w:val="00F50160"/>
    <w:rsid w:val="00FE49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71503"/>
  <w15:docId w15:val="{BC319FC5-8D95-451B-BC6E-D0077DF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311"/>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table" w:customStyle="1" w:styleId="a2">
    <w:basedOn w:val="TableNormal0"/>
    <w:tblPr>
      <w:tblStyleRowBandSize w:val="1"/>
      <w:tblStyleColBandSize w:val="1"/>
      <w:tblCellMar>
        <w:top w:w="72" w:type="dxa"/>
        <w:left w:w="115" w:type="dxa"/>
        <w:bottom w:w="72" w:type="dxa"/>
        <w:right w:w="115" w:type="dxa"/>
      </w:tblCellMar>
    </w:tblPr>
  </w:style>
  <w:style w:type="table" w:customStyle="1" w:styleId="a3">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character" w:styleId="Mencinsinresolver">
    <w:name w:val="Unresolved Mention"/>
    <w:basedOn w:val="Fuentedeprrafopredeter"/>
    <w:uiPriority w:val="99"/>
    <w:semiHidden/>
    <w:unhideWhenUsed/>
    <w:rsid w:val="00EE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4)01"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s://orcid.org/0000-0002-4604-187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2c03htcV7o9CuaDPaYJaqZXcYg==">AMUW2mWc+UqDjGFjRC+/uLJeEQ8u2tQyJx6yiyhhdOjVCvUPfwvUsScgvswUBczRhP+t1Dx6hJStTp1iCc9B1j3pV5wMOxpcGXiAzmFQqualukcCxnvoKxTBwrlrXelJkB1WtPdpoNnrHx/As2x7hPuXhQDPQj+lsg==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50066C-6193-4396-B58B-01033B94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2024-10-02T18:53:00Z</cp:lastPrinted>
  <dcterms:created xsi:type="dcterms:W3CDTF">2024-10-04T18:12:00Z</dcterms:created>
  <dcterms:modified xsi:type="dcterms:W3CDTF">2024-10-04T18:12:00Z</dcterms:modified>
</cp:coreProperties>
</file>