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5CF0" w:rsidRDefault="000E7EA1">
      <w:pPr>
        <w:pStyle w:val="Ttulo1"/>
        <w:spacing w:before="0" w:after="0"/>
        <w:ind w:hanging="142"/>
        <w:jc w:val="center"/>
      </w:pPr>
      <w:r>
        <w:rPr>
          <w:b w:val="0"/>
          <w:sz w:val="20"/>
          <w:szCs w:val="20"/>
        </w:rPr>
        <w:t xml:space="preserve">                                                                      </w:t>
      </w:r>
      <w:r w:rsidR="00EA2293">
        <w:rPr>
          <w:b w:val="0"/>
          <w:sz w:val="20"/>
          <w:szCs w:val="20"/>
        </w:rPr>
        <w:t xml:space="preserve"> </w:t>
      </w:r>
      <w:r w:rsidR="00855220">
        <w:rPr>
          <w:b w:val="0"/>
          <w:sz w:val="20"/>
          <w:szCs w:val="20"/>
        </w:rPr>
        <w:t xml:space="preserve">ARTICULO ORIGINAL Rev. </w:t>
      </w:r>
      <w:proofErr w:type="spellStart"/>
      <w:r w:rsidR="00855220">
        <w:rPr>
          <w:b w:val="0"/>
          <w:sz w:val="20"/>
          <w:szCs w:val="20"/>
        </w:rPr>
        <w:t>Methodo</w:t>
      </w:r>
      <w:proofErr w:type="spellEnd"/>
      <w:r w:rsidR="00855220">
        <w:rPr>
          <w:b w:val="0"/>
          <w:sz w:val="18"/>
          <w:szCs w:val="18"/>
        </w:rPr>
        <w:t xml:space="preserve"> 2024;9(</w:t>
      </w:r>
      <w:r w:rsidR="00024BE1">
        <w:rPr>
          <w:b w:val="0"/>
          <w:sz w:val="18"/>
          <w:szCs w:val="18"/>
        </w:rPr>
        <w:t>2</w:t>
      </w:r>
      <w:r w:rsidR="00855220">
        <w:rPr>
          <w:b w:val="0"/>
          <w:sz w:val="18"/>
          <w:szCs w:val="18"/>
        </w:rPr>
        <w:t>):</w:t>
      </w:r>
      <w:r w:rsidR="004B06B0">
        <w:rPr>
          <w:b w:val="0"/>
          <w:sz w:val="18"/>
          <w:szCs w:val="18"/>
        </w:rPr>
        <w:t>15-20</w:t>
      </w:r>
    </w:p>
    <w:p w:rsidR="002C5CF0" w:rsidRPr="00E20001" w:rsidRDefault="00855220">
      <w:pPr>
        <w:pStyle w:val="Ttulo1"/>
        <w:spacing w:before="0" w:after="0"/>
        <w:ind w:hanging="142"/>
        <w:jc w:val="center"/>
        <w:rPr>
          <w:rFonts w:ascii="Verdana" w:eastAsia="Verdana" w:hAnsi="Verdana" w:cs="Verdana"/>
          <w:b w:val="0"/>
          <w:sz w:val="16"/>
          <w:szCs w:val="16"/>
          <w:highlight w:val="white"/>
        </w:rPr>
      </w:pPr>
      <w:r w:rsidRPr="00E20001">
        <w:rPr>
          <w:rFonts w:ascii="Verdana" w:eastAsia="Verdana" w:hAnsi="Verdana" w:cs="Verdana"/>
          <w:b w:val="0"/>
          <w:sz w:val="17"/>
          <w:szCs w:val="17"/>
        </w:rPr>
        <w:t xml:space="preserve">                                                                                   </w:t>
      </w:r>
      <w:hyperlink r:id="rId7" w:history="1">
        <w:r w:rsidR="00024BE1" w:rsidRPr="00E20001">
          <w:rPr>
            <w:rStyle w:val="Hipervnculo"/>
            <w:rFonts w:ascii="Verdana" w:eastAsia="Verdana" w:hAnsi="Verdana" w:cs="Verdana"/>
            <w:b w:val="0"/>
            <w:color w:val="auto"/>
            <w:sz w:val="17"/>
            <w:szCs w:val="17"/>
          </w:rPr>
          <w:t>https://doi.org/10.22529/me.2024.9</w:t>
        </w:r>
        <w:r w:rsidR="00024BE1" w:rsidRPr="00E20001">
          <w:rPr>
            <w:rStyle w:val="Hipervnculo"/>
            <w:rFonts w:ascii="Verdana" w:eastAsia="Verdana" w:hAnsi="Verdana" w:cs="Verdana"/>
            <w:b w:val="0"/>
            <w:color w:val="auto"/>
            <w:sz w:val="17"/>
            <w:szCs w:val="17"/>
            <w:highlight w:val="white"/>
          </w:rPr>
          <w:t>(2)0</w:t>
        </w:r>
        <w:r w:rsidR="00E20001" w:rsidRPr="00E20001">
          <w:rPr>
            <w:rStyle w:val="Hipervnculo"/>
            <w:rFonts w:ascii="Verdana" w:eastAsia="Verdana" w:hAnsi="Verdana" w:cs="Verdana"/>
            <w:b w:val="0"/>
            <w:color w:val="auto"/>
            <w:sz w:val="17"/>
            <w:szCs w:val="17"/>
            <w:highlight w:val="white"/>
          </w:rPr>
          <w:t>4</w:t>
        </w:r>
      </w:hyperlink>
    </w:p>
    <w:tbl>
      <w:tblPr>
        <w:tblStyle w:val="a2"/>
        <w:tblW w:w="8553" w:type="dxa"/>
        <w:tblInd w:w="-34" w:type="dxa"/>
        <w:tblBorders>
          <w:top w:val="single" w:sz="4" w:space="0" w:color="005000"/>
          <w:left w:val="nil"/>
          <w:bottom w:val="single" w:sz="4" w:space="0" w:color="005000"/>
          <w:right w:val="nil"/>
          <w:insideH w:val="single" w:sz="4" w:space="0" w:color="005000"/>
          <w:insideV w:val="single" w:sz="4" w:space="0" w:color="005000"/>
        </w:tblBorders>
        <w:tblLayout w:type="fixed"/>
        <w:tblLook w:val="0400" w:firstRow="0" w:lastRow="0" w:firstColumn="0" w:lastColumn="0" w:noHBand="0" w:noVBand="1"/>
      </w:tblPr>
      <w:tblGrid>
        <w:gridCol w:w="5396"/>
        <w:gridCol w:w="3157"/>
      </w:tblGrid>
      <w:tr w:rsidR="002C5CF0">
        <w:trPr>
          <w:trHeight w:val="132"/>
        </w:trPr>
        <w:tc>
          <w:tcPr>
            <w:tcW w:w="5396" w:type="dxa"/>
            <w:vAlign w:val="center"/>
          </w:tcPr>
          <w:p w:rsidR="002C5CF0" w:rsidRDefault="00855220">
            <w:pPr>
              <w:spacing w:line="360" w:lineRule="auto"/>
              <w:rPr>
                <w:rFonts w:ascii="Arial" w:eastAsia="Arial" w:hAnsi="Arial" w:cs="Arial"/>
                <w:sz w:val="16"/>
                <w:szCs w:val="16"/>
              </w:rPr>
            </w:pPr>
            <w:bookmarkStart w:id="0" w:name="_heading=h.3znysh7" w:colFirst="0" w:colLast="0"/>
            <w:bookmarkEnd w:id="0"/>
            <w:r>
              <w:rPr>
                <w:rFonts w:ascii="Arial" w:eastAsia="Arial" w:hAnsi="Arial" w:cs="Arial"/>
                <w:sz w:val="16"/>
                <w:szCs w:val="16"/>
              </w:rPr>
              <w:t xml:space="preserve"> Recibido 16 Sep. 2023 | Aceptado. 30 Oct. 2023 |Publicado 05 </w:t>
            </w:r>
            <w:r w:rsidR="00B80DDE">
              <w:rPr>
                <w:rFonts w:ascii="Arial" w:eastAsia="Arial" w:hAnsi="Arial" w:cs="Arial"/>
                <w:sz w:val="16"/>
                <w:szCs w:val="16"/>
              </w:rPr>
              <w:t>Abr</w:t>
            </w:r>
            <w:r>
              <w:rPr>
                <w:rFonts w:ascii="Arial" w:eastAsia="Arial" w:hAnsi="Arial" w:cs="Arial"/>
                <w:sz w:val="16"/>
                <w:szCs w:val="16"/>
              </w:rPr>
              <w:t>. 2024</w:t>
            </w:r>
          </w:p>
        </w:tc>
        <w:tc>
          <w:tcPr>
            <w:tcW w:w="3157" w:type="dxa"/>
            <w:shd w:val="clear" w:color="auto" w:fill="509D2F"/>
            <w:vAlign w:val="center"/>
          </w:tcPr>
          <w:p w:rsidR="002C5CF0" w:rsidRDefault="002C5CF0">
            <w:pPr>
              <w:spacing w:line="360" w:lineRule="auto"/>
              <w:jc w:val="center"/>
              <w:rPr>
                <w:rFonts w:ascii="Arial" w:eastAsia="Arial" w:hAnsi="Arial" w:cs="Arial"/>
                <w:color w:val="509D2F"/>
                <w:sz w:val="16"/>
                <w:szCs w:val="16"/>
              </w:rPr>
            </w:pPr>
          </w:p>
        </w:tc>
      </w:tr>
    </w:tbl>
    <w:p w:rsidR="002C5CF0" w:rsidRDefault="002C5CF0">
      <w:pPr>
        <w:sectPr w:rsidR="002C5CF0">
          <w:headerReference w:type="even" r:id="rId8"/>
          <w:headerReference w:type="default" r:id="rId9"/>
          <w:footerReference w:type="even" r:id="rId10"/>
          <w:footerReference w:type="default" r:id="rId11"/>
          <w:headerReference w:type="first" r:id="rId12"/>
          <w:footerReference w:type="first" r:id="rId13"/>
          <w:pgSz w:w="11906" w:h="16838"/>
          <w:pgMar w:top="1531" w:right="1701" w:bottom="1418" w:left="1701" w:header="709" w:footer="709" w:gutter="0"/>
          <w:pgNumType w:start="18"/>
          <w:cols w:space="720"/>
          <w:titlePg/>
        </w:sectPr>
      </w:pPr>
      <w:bookmarkStart w:id="1" w:name="_heading=h.30j0zll" w:colFirst="0" w:colLast="0"/>
      <w:bookmarkEnd w:id="1"/>
    </w:p>
    <w:p w:rsidR="00DC1CC2" w:rsidRDefault="00DC1CC2" w:rsidP="007C7150">
      <w:pPr>
        <w:pStyle w:val="TituloDocumento"/>
        <w:rPr>
          <w:rFonts w:eastAsia="Arial"/>
        </w:rPr>
      </w:pPr>
      <w:r w:rsidRPr="00DC1CC2">
        <w:rPr>
          <w:rFonts w:eastAsia="Arial"/>
        </w:rPr>
        <w:lastRenderedPageBreak/>
        <w:t>Análisis de predictores clínicos-morfológicos cardiovasculares asociados a arritmia ventricular en prolapso de válvula mitral</w:t>
      </w:r>
    </w:p>
    <w:p w:rsidR="007C7150" w:rsidRPr="00DC1CC2" w:rsidRDefault="00024BE1" w:rsidP="007C7150">
      <w:pPr>
        <w:pStyle w:val="TituloDocumento"/>
        <w:rPr>
          <w:rFonts w:eastAsia="Arial"/>
          <w:b w:val="0"/>
          <w:color w:val="000000"/>
          <w:lang w:val="en-US"/>
        </w:rPr>
      </w:pPr>
      <w:r w:rsidRPr="00DC1CC2">
        <w:rPr>
          <w:rFonts w:eastAsia="Arial"/>
          <w:lang w:val="en-US"/>
        </w:rPr>
        <w:t>Analysis of cardiovascular clinical-morphological predictors associated with ventricular arrhythmia in mitral valve prolapse</w:t>
      </w:r>
    </w:p>
    <w:p w:rsidR="002C5CF0" w:rsidRPr="00DC1CC2" w:rsidRDefault="00DC1CC2">
      <w:pPr>
        <w:jc w:val="left"/>
        <w:rPr>
          <w:color w:val="333333"/>
          <w:lang w:val="es-AR"/>
        </w:rPr>
      </w:pPr>
      <w:r w:rsidRPr="00DC1CC2">
        <w:rPr>
          <w:color w:val="000000"/>
          <w:lang w:val="es-AR"/>
        </w:rPr>
        <w:t>Juan Pablo Gassino</w:t>
      </w:r>
      <w:r w:rsidR="00855220" w:rsidRPr="00DC1CC2">
        <w:rPr>
          <w:color w:val="000000"/>
          <w:vertAlign w:val="superscript"/>
          <w:lang w:val="es-AR"/>
        </w:rPr>
        <w:t>1</w:t>
      </w:r>
      <w:r w:rsidR="00855220">
        <w:rPr>
          <w:noProof/>
          <w:color w:val="333333"/>
          <w:lang w:val="en-US" w:eastAsia="en-US"/>
        </w:rPr>
        <w:drawing>
          <wp:inline distT="0" distB="0" distL="0" distR="0">
            <wp:extent cx="216820" cy="174660"/>
            <wp:effectExtent l="0" t="0" r="0" b="0"/>
            <wp:docPr id="1103" name="image7.png">
              <a:hlinkClick xmlns:a="http://schemas.openxmlformats.org/drawingml/2006/main" r:id="rId14"/>
            </wp:docPr>
            <wp:cNvGraphicFramePr/>
            <a:graphic xmlns:a="http://schemas.openxmlformats.org/drawingml/2006/main">
              <a:graphicData uri="http://schemas.openxmlformats.org/drawingml/2006/picture">
                <pic:pic xmlns:pic="http://schemas.openxmlformats.org/drawingml/2006/picture">
                  <pic:nvPicPr>
                    <pic:cNvPr id="1103" name="image7.png">
                      <a:hlinkClick r:id="rId14"/>
                    </pic:cNvPr>
                    <pic:cNvPicPr preferRelativeResize="0"/>
                  </pic:nvPicPr>
                  <pic:blipFill>
                    <a:blip r:embed="rId15"/>
                    <a:srcRect/>
                    <a:stretch>
                      <a:fillRect/>
                    </a:stretch>
                  </pic:blipFill>
                  <pic:spPr>
                    <a:xfrm>
                      <a:off x="0" y="0"/>
                      <a:ext cx="216820" cy="174660"/>
                    </a:xfrm>
                    <a:prstGeom prst="rect">
                      <a:avLst/>
                    </a:prstGeom>
                    <a:ln/>
                  </pic:spPr>
                </pic:pic>
              </a:graphicData>
            </a:graphic>
          </wp:inline>
        </w:drawing>
      </w:r>
      <w:r w:rsidR="00855220" w:rsidRPr="00DC1CC2">
        <w:rPr>
          <w:color w:val="000000"/>
          <w:lang w:val="es-AR"/>
        </w:rPr>
        <w:t xml:space="preserve"> </w:t>
      </w:r>
      <w:r w:rsidRPr="00DC1CC2">
        <w:rPr>
          <w:color w:val="000000"/>
          <w:lang w:val="es-AR"/>
        </w:rPr>
        <w:t>Raúl J. Barcudi</w:t>
      </w:r>
      <w:r w:rsidRPr="00DC1CC2">
        <w:rPr>
          <w:color w:val="000000"/>
          <w:vertAlign w:val="superscript"/>
          <w:lang w:val="es-AR"/>
        </w:rPr>
        <w:t>1</w:t>
      </w:r>
    </w:p>
    <w:p w:rsidR="002C5CF0" w:rsidRPr="00DC1CC2" w:rsidRDefault="002C5CF0">
      <w:pPr>
        <w:jc w:val="left"/>
        <w:rPr>
          <w:vertAlign w:val="superscript"/>
          <w:lang w:val="es-AR"/>
        </w:rPr>
      </w:pPr>
    </w:p>
    <w:p w:rsidR="002C5CF0" w:rsidRDefault="00855220">
      <w:pPr>
        <w:jc w:val="left"/>
        <w:rPr>
          <w:vertAlign w:val="superscript"/>
        </w:rPr>
      </w:pPr>
      <w:r>
        <w:rPr>
          <w:vertAlign w:val="superscript"/>
        </w:rPr>
        <w:t xml:space="preserve">1. Universidad Católica de Córdoba. Facultad de Ciencias de la Salud. Clínica Universitaria Reina Fabiola. Servicio de </w:t>
      </w:r>
      <w:r w:rsidR="00DC1CC2">
        <w:rPr>
          <w:vertAlign w:val="superscript"/>
        </w:rPr>
        <w:t>Cardiología.</w:t>
      </w:r>
      <w:r>
        <w:rPr>
          <w:vertAlign w:val="superscript"/>
        </w:rPr>
        <w:t xml:space="preserve"> </w:t>
      </w:r>
    </w:p>
    <w:p w:rsidR="002C5CF0" w:rsidRDefault="00855220">
      <w:pPr>
        <w:jc w:val="left"/>
        <w:rPr>
          <w:vertAlign w:val="superscript"/>
        </w:rPr>
      </w:pPr>
      <w:r>
        <w:rPr>
          <w:vertAlign w:val="superscript"/>
        </w:rPr>
        <w:t xml:space="preserve">Correspondencia: </w:t>
      </w:r>
      <w:r w:rsidR="00DC1CC2">
        <w:rPr>
          <w:vertAlign w:val="superscript"/>
        </w:rPr>
        <w:t xml:space="preserve">Juan Pablo Gassino </w:t>
      </w:r>
      <w:r w:rsidR="00C23746">
        <w:rPr>
          <w:color w:val="202124"/>
          <w:vertAlign w:val="superscript"/>
        </w:rPr>
        <w:t>E</w:t>
      </w:r>
      <w:r w:rsidR="00C23746" w:rsidRPr="00214EB7">
        <w:rPr>
          <w:color w:val="202124"/>
          <w:vertAlign w:val="superscript"/>
        </w:rPr>
        <w:t xml:space="preserve">-mail: </w:t>
      </w:r>
      <w:r w:rsidR="00926B1B" w:rsidRPr="00926B1B">
        <w:rPr>
          <w:vertAlign w:val="superscript"/>
        </w:rPr>
        <w:t>juanpablogassino@curf.ucc.edu.ar</w:t>
      </w:r>
    </w:p>
    <w:p w:rsidR="002C5CF0" w:rsidRDefault="002C5CF0">
      <w:pPr>
        <w:tabs>
          <w:tab w:val="left" w:pos="6765"/>
        </w:tabs>
        <w:rPr>
          <w:rFonts w:ascii="Arial" w:eastAsia="Arial" w:hAnsi="Arial" w:cs="Arial"/>
          <w:b/>
          <w:sz w:val="24"/>
        </w:rPr>
      </w:pPr>
    </w:p>
    <w:p w:rsidR="002C5CF0" w:rsidRDefault="00855220">
      <w:pPr>
        <w:tabs>
          <w:tab w:val="left" w:pos="6765"/>
        </w:tabs>
        <w:rPr>
          <w:rFonts w:ascii="Arial" w:eastAsia="Arial" w:hAnsi="Arial" w:cs="Arial"/>
          <w:b/>
          <w:sz w:val="24"/>
        </w:rPr>
      </w:pPr>
      <w:r>
        <w:rPr>
          <w:rFonts w:ascii="Arial" w:eastAsia="Arial" w:hAnsi="Arial" w:cs="Arial"/>
          <w:b/>
          <w:sz w:val="24"/>
        </w:rPr>
        <w:t>Resumen</w:t>
      </w:r>
    </w:p>
    <w:p w:rsidR="002C5CF0" w:rsidRDefault="00855220">
      <w:pPr>
        <w:tabs>
          <w:tab w:val="left" w:pos="6765"/>
        </w:tabs>
        <w:rPr>
          <w:b/>
        </w:rPr>
      </w:pPr>
      <w:r>
        <w:rPr>
          <w:rFonts w:ascii="Arial" w:eastAsia="Arial" w:hAnsi="Arial" w:cs="Arial"/>
          <w:b/>
          <w:sz w:val="24"/>
        </w:rPr>
        <w:tab/>
      </w:r>
    </w:p>
    <w:p w:rsidR="002C5CF0" w:rsidRDefault="00855220">
      <w:pPr>
        <w:rPr>
          <w:color w:val="202124"/>
        </w:rPr>
      </w:pPr>
      <w:r>
        <w:rPr>
          <w:color w:val="202124"/>
        </w:rPr>
        <w:t>INTRODUCCIÓN:</w:t>
      </w:r>
      <w:r w:rsidR="00530590">
        <w:rPr>
          <w:color w:val="202124"/>
        </w:rPr>
        <w:t xml:space="preserve"> </w:t>
      </w:r>
      <w:r w:rsidR="00695D7E" w:rsidRPr="00695D7E">
        <w:t>El prolapso de válvula mitral (PVM) es la enfermedad cardíaca valvular más común, afectando aproximadamente al 2-3% de la población general. Mientras que el pronóstico es mayormente benigno en ausencia de insuficiencia mitral, un subgrupo pequeño, pero mal definido de individuos, sigue teniendo un mayor riesgo de arritmias ventriculares malignas y muerte súbita.</w:t>
      </w:r>
    </w:p>
    <w:p w:rsidR="002C5CF0" w:rsidRDefault="00855220">
      <w:pPr>
        <w:rPr>
          <w:color w:val="202124"/>
        </w:rPr>
      </w:pPr>
      <w:r>
        <w:rPr>
          <w:color w:val="202124"/>
        </w:rPr>
        <w:t xml:space="preserve">OBJETIVO: </w:t>
      </w:r>
      <w:r w:rsidR="00695D7E" w:rsidRPr="00695D7E">
        <w:rPr>
          <w:color w:val="202124"/>
        </w:rPr>
        <w:t>Analizar predictores clínicos-ecocardiográficos asociados a la carga arrítmica ventricular en pacientes asintomáticos, que fueron diagnosticados como portadores de PVM en estudios de rutina en nuestro medio.</w:t>
      </w:r>
    </w:p>
    <w:p w:rsidR="002C5CF0" w:rsidRDefault="00855220">
      <w:pPr>
        <w:rPr>
          <w:color w:val="202124"/>
        </w:rPr>
      </w:pPr>
      <w:r>
        <w:rPr>
          <w:color w:val="202124"/>
        </w:rPr>
        <w:t xml:space="preserve">MATERIAL Y METODOS: </w:t>
      </w:r>
      <w:r w:rsidR="00695D7E" w:rsidRPr="00695D7E">
        <w:rPr>
          <w:color w:val="202124"/>
        </w:rPr>
        <w:t>Estudio observacional, retrospectivo y analítico. Se incluyeron pacientes asintomáticos con PVM, diagnosticados por ecocardiografía Doppler, en relación a la carga arrítmica ventricular valorada mediante monitorización holter de 24 h, entre abril de 2021 y noviembre de 2022. Se consideró carga arrítmica ventricular poco frecuentes &lt; 3% del total de complejos en 24 hs y arritmia ventricular frecuente al hallazgo de ≥ 3% del total de complejos en 24 hs. Las variables analizadas fueron cuantitativas (edad) y cualitativas (sexo, diámetro diastólico del ventrículo izquierdo dilatado, presencia de aurícula izquierda dilatada, grado de insuficiencia mitral, tipo de prolapso de válvula mitral y carga arrítmica ventricular). Análisis estadístico: para variables continuas se utilizaron medidas de posición y dispersión, mientras que las cualitativas fueron descritas a través de frecuencias absolutas y relativas. Para estudiar la relación de las variables de interés se utilizó la prueba de chi cuadrado y se consideró un valor significativo de p ≤ 0,05.</w:t>
      </w:r>
    </w:p>
    <w:p w:rsidR="002C5CF0" w:rsidRDefault="00855220">
      <w:r>
        <w:rPr>
          <w:color w:val="202124"/>
        </w:rPr>
        <w:t xml:space="preserve">RESULTADOS: </w:t>
      </w:r>
      <w:r w:rsidR="00695D7E" w:rsidRPr="00695D7E">
        <w:rPr>
          <w:color w:val="202124"/>
        </w:rPr>
        <w:t>La muestra estuvo conformada por 122 pacientes; 79 fueron de sexo femenino (64.8%). Los pacientes tenían una edad media ± desviación estándar de 45.9 ± 9.3 años. Se observó una mayor carga arrítmica ventricular en pacientes &gt;50 años (p = 0,02), con insuficiencia mitral moderada-severa (p &lt;0,001) y aurícula izquierda dilatada (p &lt;0,001). No se observaron diferencias en la frecuencia de carga arrítmica ventricular de acuerdo al sexo (p = 0,21), al diámetro diastólico dilatado del ventrículo izquierdo (p 0,09) y según el tipo de prolapso de válvula mitral (p = 0,27).</w:t>
      </w:r>
    </w:p>
    <w:p w:rsidR="002C5CF0" w:rsidRDefault="00855220">
      <w:pPr>
        <w:rPr>
          <w:i/>
        </w:rPr>
      </w:pPr>
      <w:r>
        <w:t xml:space="preserve">CONCLUSIONES: </w:t>
      </w:r>
      <w:r w:rsidR="00695D7E" w:rsidRPr="00695D7E">
        <w:t>El PVM se considera una patología que representa un bajo riesgo global de mortalidad cardiovascular por arritmia ventricular. En este estudio se encontraron tres variables asociadas con el desarrollo de dicha arritmia como son la presencia de agrandamiento auricular izquierdo, insuficiencia mitral moderada-severa y edad mayor a 50 años. Estos indicadores permitirían la identificación de individuos con mayor riesgo de padecer un evento cardiovascular o muerte.</w:t>
      </w:r>
    </w:p>
    <w:p w:rsidR="002C5CF0" w:rsidRDefault="002C5CF0"/>
    <w:p w:rsidR="00695D7E" w:rsidRDefault="00855220">
      <w:r>
        <w:rPr>
          <w:rFonts w:ascii="Arial" w:eastAsia="Arial" w:hAnsi="Arial" w:cs="Arial"/>
          <w:b/>
          <w:sz w:val="24"/>
        </w:rPr>
        <w:t>Palabras clave:</w:t>
      </w:r>
      <w:r>
        <w:t xml:space="preserve"> </w:t>
      </w:r>
      <w:r w:rsidR="00695D7E" w:rsidRPr="00695D7E">
        <w:t>Prolapso de válvula mitral, arritmia, ecocardiograma, monitoreo holter.</w:t>
      </w:r>
    </w:p>
    <w:p w:rsidR="00695D7E" w:rsidRDefault="007C7150">
      <w:pPr>
        <w:rPr>
          <w:rFonts w:ascii="Arial" w:eastAsia="Arial" w:hAnsi="Arial" w:cs="Arial"/>
          <w:b/>
          <w:sz w:val="24"/>
        </w:rPr>
      </w:pPr>
      <w:r>
        <w:rPr>
          <w:noProof/>
          <w:lang w:val="en-US" w:eastAsia="en-US"/>
        </w:rPr>
        <mc:AlternateContent>
          <mc:Choice Requires="wps">
            <w:drawing>
              <wp:anchor distT="0" distB="0" distL="114300" distR="114300" simplePos="0" relativeHeight="251656192" behindDoc="0" locked="0" layoutInCell="1" hidden="0" allowOverlap="1">
                <wp:simplePos x="0" y="0"/>
                <wp:positionH relativeFrom="column">
                  <wp:posOffset>5539740</wp:posOffset>
                </wp:positionH>
                <wp:positionV relativeFrom="paragraph">
                  <wp:posOffset>460375</wp:posOffset>
                </wp:positionV>
                <wp:extent cx="436880" cy="392430"/>
                <wp:effectExtent l="0" t="0" r="20320" b="26670"/>
                <wp:wrapNone/>
                <wp:docPr id="1093" name="Rectángulo 1093"/>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rsidR="002C5CF0" w:rsidRPr="000B0221" w:rsidRDefault="004B06B0">
                            <w:pPr>
                              <w:jc w:val="center"/>
                              <w:textDirection w:val="btLr"/>
                              <w:rPr>
                                <w:lang w:val="es-AR"/>
                              </w:rPr>
                            </w:pPr>
                            <w:r>
                              <w:rPr>
                                <w:b/>
                                <w:color w:val="FFFFFF"/>
                                <w:sz w:val="24"/>
                                <w:lang w:val="es-AR"/>
                              </w:rPr>
                              <w:t>15</w:t>
                            </w:r>
                          </w:p>
                        </w:txbxContent>
                      </wps:txbx>
                      <wps:bodyPr spcFirstLastPara="1" wrap="square" lIns="91425" tIns="45675" rIns="91425" bIns="45675" anchor="t" anchorCtr="0">
                        <a:noAutofit/>
                      </wps:bodyPr>
                    </wps:wsp>
                  </a:graphicData>
                </a:graphic>
              </wp:anchor>
            </w:drawing>
          </mc:Choice>
          <mc:Fallback>
            <w:pict>
              <v:rect id="Rectángulo 1093" o:spid="_x0000_s1026" style="position:absolute;left:0;text-align:left;margin-left:436.2pt;margin-top:36.25pt;width:34.4pt;height:30.9pt;flip:x;z-index:2516561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" fillcolor="#509d2f">
                <v:stroke startarrowwidth="narrow" startarrowlength="short" endarrowwidth="narrow" endarrowlength="short" joinstyle="round"/>
                <v:textbox inset="2.53958mm,1.26875mm,2.53958mm,1.26875mm">
                  <w:txbxContent>
                    <w:p w:rsidR="002C5CF0" w:rsidRPr="000B0221" w:rsidRDefault="004B06B0">
                      <w:pPr>
                        <w:jc w:val="center"/>
                        <w:textDirection w:val="btLr"/>
                        <w:rPr>
                          <w:lang w:val="es-AR"/>
                        </w:rPr>
                      </w:pPr>
                      <w:r>
                        <w:rPr>
                          <w:b/>
                          <w:color w:val="FFFFFF"/>
                          <w:sz w:val="24"/>
                          <w:lang w:val="es-AR"/>
                        </w:rPr>
                        <w:t>15</w:t>
                      </w:r>
                    </w:p>
                  </w:txbxContent>
                </v:textbox>
              </v:rect>
            </w:pict>
          </mc:Fallback>
        </mc:AlternateContent>
      </w:r>
    </w:p>
    <w:p w:rsidR="002C5CF0" w:rsidRPr="000E7EA1" w:rsidRDefault="00855220">
      <w:pPr>
        <w:rPr>
          <w:rFonts w:ascii="Arial" w:eastAsia="Arial" w:hAnsi="Arial" w:cs="Arial"/>
          <w:b/>
          <w:sz w:val="24"/>
          <w:lang w:val="en-US"/>
        </w:rPr>
      </w:pPr>
      <w:r w:rsidRPr="000E7EA1">
        <w:rPr>
          <w:rFonts w:ascii="Arial" w:eastAsia="Arial" w:hAnsi="Arial" w:cs="Arial"/>
          <w:b/>
          <w:sz w:val="24"/>
          <w:lang w:val="en-US"/>
        </w:rPr>
        <w:lastRenderedPageBreak/>
        <w:t>Abstract</w:t>
      </w:r>
    </w:p>
    <w:p w:rsidR="002C5CF0" w:rsidRPr="000E7EA1" w:rsidRDefault="002C5CF0">
      <w:pPr>
        <w:rPr>
          <w:rFonts w:ascii="Arial" w:eastAsia="Arial" w:hAnsi="Arial" w:cs="Arial"/>
          <w:sz w:val="24"/>
          <w:lang w:val="en-US"/>
        </w:rPr>
      </w:pPr>
    </w:p>
    <w:p w:rsidR="002C5CF0" w:rsidRPr="000E7EA1" w:rsidRDefault="00855220">
      <w:pPr>
        <w:rPr>
          <w:i/>
          <w:color w:val="202124"/>
          <w:lang w:val="en-US"/>
        </w:rPr>
      </w:pPr>
      <w:r w:rsidRPr="000E7EA1">
        <w:rPr>
          <w:color w:val="202124"/>
          <w:lang w:val="en-US"/>
        </w:rPr>
        <w:t xml:space="preserve">INTRODUCTION: </w:t>
      </w:r>
      <w:r w:rsidR="00695D7E" w:rsidRPr="00695D7E">
        <w:rPr>
          <w:color w:val="202124"/>
          <w:lang w:val="en-US"/>
        </w:rPr>
        <w:t>Mitral valve prolapse (MVP) is the most common valvular heart disease, affecting approximately 2-3% of the general population. While the prognosis is largely benign in the absence of mitral regurgitation, a small but poorly defined subgroup of individuals remains at increased risk of malignant ventricular arrhythmias and sudden death.</w:t>
      </w:r>
    </w:p>
    <w:p w:rsidR="00695D7E" w:rsidRDefault="00855220">
      <w:pPr>
        <w:rPr>
          <w:color w:val="202124"/>
          <w:lang w:val="en-US"/>
        </w:rPr>
      </w:pPr>
      <w:r w:rsidRPr="000E7EA1">
        <w:rPr>
          <w:color w:val="202124"/>
          <w:lang w:val="en-US"/>
        </w:rPr>
        <w:t xml:space="preserve">OBJETIVE: </w:t>
      </w:r>
      <w:r w:rsidR="00695D7E" w:rsidRPr="00695D7E">
        <w:rPr>
          <w:color w:val="202124"/>
          <w:lang w:val="en-US"/>
        </w:rPr>
        <w:t>To analyze clinical-echocardiographic predictors associated with ventricular arrhythmic burden in asymptomatic patients, who were diagnosed as having PVM in routine studies in our environment.</w:t>
      </w:r>
    </w:p>
    <w:p w:rsidR="003D42F3" w:rsidRDefault="00855220">
      <w:pPr>
        <w:rPr>
          <w:color w:val="202124"/>
          <w:lang w:val="en-US"/>
        </w:rPr>
      </w:pPr>
      <w:r w:rsidRPr="000E7EA1">
        <w:rPr>
          <w:color w:val="202124"/>
          <w:lang w:val="en-US"/>
        </w:rPr>
        <w:t xml:space="preserve"> MATERIAL AND METHODS: </w:t>
      </w:r>
      <w:r w:rsidR="003D42F3" w:rsidRPr="003D42F3">
        <w:rPr>
          <w:color w:val="202124"/>
          <w:lang w:val="en-US"/>
        </w:rPr>
        <w:t>Observational, retrospective and analytical study. Asymptomatic patients with PVM, diagnosed by Doppler echocardiography, were included in relation to the ventricular arrhythmic load assessed by 24-h Holter monitoring, between April 2021 and November 2022. Rare ventricular arrhythmic load was considered &lt; 3% of the total complexes. in 24 hours and frequent ventricular arrhythmia when ≥ 3% of the total complexes were found in 24 hours. The variables analyzed were quantitative (age) and qualitative (sex, diastolic diameter of the dilated left ventricle, presence of dilated left atrium, degree of mitral insufficiency, type of mitral valve prolapse and ventricular arrhythmic load). Statistical analysis: position and dispersion measures were used for continuous variables, while qualitative variables were described through absolute and relative frequencies. To study the relationship between the variables of interest, the chi-square test was used and a significant value of p ≤ 0.05 was considered</w:t>
      </w:r>
    </w:p>
    <w:p w:rsidR="003038BC" w:rsidRDefault="00855220">
      <w:pPr>
        <w:rPr>
          <w:color w:val="202124"/>
          <w:lang w:val="en-US"/>
        </w:rPr>
      </w:pPr>
      <w:r w:rsidRPr="000E7EA1">
        <w:rPr>
          <w:color w:val="202124"/>
          <w:lang w:val="en-US"/>
        </w:rPr>
        <w:t xml:space="preserve">RESULTS: </w:t>
      </w:r>
      <w:r w:rsidR="003D42F3" w:rsidRPr="003D42F3">
        <w:rPr>
          <w:color w:val="202124"/>
          <w:lang w:val="en-US"/>
        </w:rPr>
        <w:t>The sample consisted of 122 patients; 79 were female (64.8%). The patients had a mean age ± standard deviation of 45.9 ± 9.3 years. A greater ventricular arrhythmic burden was observed in patients &gt;50 years of age (p = 0.02), with moderate-severe mitral regurgitation (p &lt;0.001) and dilated left atrium (p &lt;0.001). No differences were observed in the frequency of ventricular arrhythmic load according to sex (p = 0.21), dilated diastolic diameter of the left ventricle (p 0.09) and according to the type of mitral valve prolapse (p = 0.21). 27).</w:t>
      </w:r>
    </w:p>
    <w:p w:rsidR="002C5CF0" w:rsidRPr="000E7EA1" w:rsidRDefault="00855220">
      <w:pPr>
        <w:rPr>
          <w:color w:val="202124"/>
          <w:lang w:val="en-US"/>
        </w:rPr>
      </w:pPr>
      <w:r w:rsidRPr="000E7EA1">
        <w:rPr>
          <w:color w:val="202124"/>
          <w:lang w:val="en-US"/>
        </w:rPr>
        <w:t xml:space="preserve">CONCLUSIONS: </w:t>
      </w:r>
      <w:r w:rsidR="003D42F3" w:rsidRPr="003D42F3">
        <w:rPr>
          <w:color w:val="202124"/>
          <w:lang w:val="en-US"/>
        </w:rPr>
        <w:t>PVM is considered a pathology that represents a low overall risk of cardiovascular mortality due to ventricular arrhythmia. In this study, three variables were found associated with the development of said arrhythmia, such as the presence of left atrial enlargement, moderate-severe mitral insufficiency and age over 50 years. These indicators would allow the identification of individuals at higher risk of suffering a cardiovascular event or death.</w:t>
      </w:r>
    </w:p>
    <w:p w:rsidR="002C5CF0" w:rsidRPr="000E7EA1" w:rsidRDefault="002C5CF0">
      <w:pPr>
        <w:pBdr>
          <w:top w:val="nil"/>
          <w:left w:val="nil"/>
          <w:bottom w:val="nil"/>
          <w:right w:val="nil"/>
          <w:between w:val="nil"/>
        </w:pBdr>
        <w:rPr>
          <w:lang w:val="en-US"/>
        </w:rPr>
      </w:pPr>
    </w:p>
    <w:p w:rsidR="002C5CF0" w:rsidRPr="000E7EA1" w:rsidRDefault="00855220">
      <w:pPr>
        <w:pBdr>
          <w:top w:val="nil"/>
          <w:left w:val="nil"/>
          <w:bottom w:val="nil"/>
          <w:right w:val="nil"/>
          <w:between w:val="nil"/>
        </w:pBdr>
        <w:spacing w:line="360" w:lineRule="auto"/>
        <w:rPr>
          <w:color w:val="000000"/>
          <w:sz w:val="24"/>
          <w:lang w:val="en-US"/>
        </w:rPr>
        <w:sectPr w:rsidR="002C5CF0" w:rsidRPr="000E7EA1">
          <w:headerReference w:type="even" r:id="rId16"/>
          <w:headerReference w:type="default" r:id="rId17"/>
          <w:headerReference w:type="first" r:id="rId18"/>
          <w:type w:val="continuous"/>
          <w:pgSz w:w="11906" w:h="16838"/>
          <w:pgMar w:top="1531" w:right="1701" w:bottom="1418" w:left="1701" w:header="709" w:footer="709" w:gutter="0"/>
          <w:pgNumType w:start="18"/>
          <w:cols w:space="720"/>
          <w:titlePg/>
        </w:sectPr>
      </w:pPr>
      <w:r w:rsidRPr="000E7EA1">
        <w:rPr>
          <w:rFonts w:ascii="Arial" w:eastAsia="Arial" w:hAnsi="Arial" w:cs="Arial"/>
          <w:b/>
          <w:color w:val="000000"/>
          <w:sz w:val="24"/>
          <w:lang w:val="en-US"/>
        </w:rPr>
        <w:t xml:space="preserve">Keywords: </w:t>
      </w:r>
      <w:r w:rsidR="003038BC" w:rsidRPr="009A7025">
        <w:rPr>
          <w:color w:val="000000"/>
          <w:szCs w:val="20"/>
          <w:lang w:val="en-US"/>
        </w:rPr>
        <w:t>Mitral valve prolapse, arrhythmia, echocardiogram, holter monitoring.</w:t>
      </w:r>
    </w:p>
    <w:p w:rsidR="002C5CF0" w:rsidRDefault="00855220">
      <w:pPr>
        <w:pStyle w:val="Ttulo1"/>
        <w:jc w:val="both"/>
        <w:sectPr w:rsidR="002C5CF0">
          <w:type w:val="continuous"/>
          <w:pgSz w:w="11906" w:h="16838"/>
          <w:pgMar w:top="1531" w:right="1701" w:bottom="1418" w:left="1701" w:header="709" w:footer="709" w:gutter="0"/>
          <w:pgNumType w:start="18"/>
          <w:cols w:num="2" w:space="720" w:equalWidth="0">
            <w:col w:w="3891" w:space="720"/>
            <w:col w:w="3891" w:space="0"/>
          </w:cols>
          <w:titlePg/>
        </w:sectPr>
      </w:pPr>
      <w:r>
        <w:lastRenderedPageBreak/>
        <w:t>Introducción</w:t>
      </w:r>
    </w:p>
    <w:p w:rsidR="003038BC" w:rsidRDefault="003038BC">
      <w:r w:rsidRPr="003038BC">
        <w:lastRenderedPageBreak/>
        <w:t>El prolapso de válvula mitral (PVM) es la enfermedad cardíaca valvular más común, afectando aproximadamente al 2-3% de la población general</w:t>
      </w:r>
      <w:r w:rsidRPr="003038BC">
        <w:rPr>
          <w:vertAlign w:val="superscript"/>
        </w:rPr>
        <w:t>1,2</w:t>
      </w:r>
      <w:r w:rsidRPr="003038BC">
        <w:t>. Inicialmente, el PVM tenía criterios diagnósticos más laxos y no suponía un problema cardiovascular</w:t>
      </w:r>
      <w:r w:rsidRPr="003038BC">
        <w:rPr>
          <w:vertAlign w:val="superscript"/>
        </w:rPr>
        <w:t>3</w:t>
      </w:r>
      <w:r w:rsidRPr="003038BC">
        <w:t>. Actualmente, bajo el advenimiento de tecnología más precisa en el campo de imágenes cardíacas, en particular la ecocardiografía, dichos criterios tienen mayor exactitud, lo cual llevó a que esta patología y su pronóstico estén mejor caracterizados</w:t>
      </w:r>
      <w:r w:rsidRPr="003038BC">
        <w:rPr>
          <w:vertAlign w:val="superscript"/>
        </w:rPr>
        <w:t>4</w:t>
      </w:r>
      <w:r w:rsidRPr="003038BC">
        <w:t>.</w:t>
      </w:r>
    </w:p>
    <w:p w:rsidR="003038BC" w:rsidRPr="003038BC" w:rsidRDefault="003038BC">
      <w:r w:rsidRPr="003038BC">
        <w:t>La cuantificación de la insuficiencia mitral (IM), consecuencia de alteraciones a nivel del complejo valvular mitral, es fundamental para evaluar el riesgo de arritmia ventricular (AV), ya que varios estudios han demostrado un exceso de mortalidad asociado al aumento de la gravedad de la IM</w:t>
      </w:r>
      <w:r w:rsidRPr="003038BC">
        <w:rPr>
          <w:vertAlign w:val="superscript"/>
        </w:rPr>
        <w:t>5</w:t>
      </w:r>
      <w:r w:rsidRPr="003038BC">
        <w:t>, así como un aumento específico del riesgo de muerte súbita cardíaca en pacientes con IM degenerativa grave</w:t>
      </w:r>
      <w:r w:rsidRPr="003038BC">
        <w:rPr>
          <w:vertAlign w:val="superscript"/>
        </w:rPr>
        <w:t>6</w:t>
      </w:r>
      <w:r w:rsidRPr="003038BC">
        <w:t xml:space="preserve">. Además, en pequeños estudios de cohorte se evaluó la incidencia de mortalidad donde resultaron ser factores de </w:t>
      </w:r>
      <w:r w:rsidRPr="003038BC">
        <w:lastRenderedPageBreak/>
        <w:t>riesgo de enfermedad cardiovascular y muerte cardiovascular la edad ≥ 50 años, el sexo masculino, el diámetro diastólico del ventrículo izquierdo ≥ 60 mm y el diámetro de aurícula izquierda ≥ 40 mm</w:t>
      </w:r>
      <w:r w:rsidRPr="003038BC">
        <w:rPr>
          <w:vertAlign w:val="superscript"/>
        </w:rPr>
        <w:t>7</w:t>
      </w:r>
      <w:r>
        <w:t>.</w:t>
      </w:r>
    </w:p>
    <w:p w:rsidR="002C5CF0" w:rsidRDefault="003038BC">
      <w:r w:rsidRPr="003038BC">
        <w:t xml:space="preserve">Mientras que el resultado en PVM es mayormente benigno en ausencia de IM, un subgrupo </w:t>
      </w:r>
      <w:r w:rsidR="00B80DDE" w:rsidRPr="003038BC">
        <w:t>pequeño,</w:t>
      </w:r>
      <w:r w:rsidRPr="003038BC">
        <w:t xml:space="preserve"> pero mal definido de individuos sigue teniendo un mayor riesgo de arritmias ventriculares malignas y muerte súbita</w:t>
      </w:r>
      <w:r w:rsidRPr="003038BC">
        <w:rPr>
          <w:vertAlign w:val="superscript"/>
        </w:rPr>
        <w:t>8</w:t>
      </w:r>
      <w:r w:rsidRPr="003038BC">
        <w:t>. Este vínculo entre PVM y muerte súbita se informa con una incidencia anual &lt; 1% en individuos no seleccionados con PVM</w:t>
      </w:r>
      <w:r w:rsidRPr="003038BC">
        <w:rPr>
          <w:vertAlign w:val="superscript"/>
        </w:rPr>
        <w:t>9</w:t>
      </w:r>
      <w:r w:rsidRPr="003038BC">
        <w:t>. Sin embargo, en estudios de autopsia, la frecuencia de PVM entre pacientes jóvenes con muerte súbita arrítmica se reporta entre 4%</w:t>
      </w:r>
      <w:r w:rsidRPr="003038BC">
        <w:rPr>
          <w:vertAlign w:val="superscript"/>
        </w:rPr>
        <w:t>10</w:t>
      </w:r>
      <w:r w:rsidRPr="003038BC">
        <w:t xml:space="preserve"> y 7%</w:t>
      </w:r>
      <w:r w:rsidRPr="003038BC">
        <w:rPr>
          <w:vertAlign w:val="superscript"/>
        </w:rPr>
        <w:t>11</w:t>
      </w:r>
      <w:r w:rsidR="00855220">
        <w:t xml:space="preserve">. </w:t>
      </w:r>
    </w:p>
    <w:p w:rsidR="003038BC" w:rsidRDefault="00863476">
      <w:r>
        <w:rPr>
          <w:noProof/>
          <w:lang w:val="en-US" w:eastAsia="en-US"/>
        </w:rPr>
        <mc:AlternateContent>
          <mc:Choice Requires="wps">
            <w:drawing>
              <wp:anchor distT="0" distB="0" distL="114300" distR="114300" simplePos="0" relativeHeight="251666432" behindDoc="0" locked="0" layoutInCell="1" hidden="0" allowOverlap="1" wp14:anchorId="4A716312" wp14:editId="7AF286AC">
                <wp:simplePos x="0" y="0"/>
                <wp:positionH relativeFrom="column">
                  <wp:posOffset>2644140</wp:posOffset>
                </wp:positionH>
                <wp:positionV relativeFrom="paragraph">
                  <wp:posOffset>1166495</wp:posOffset>
                </wp:positionV>
                <wp:extent cx="436880" cy="392430"/>
                <wp:effectExtent l="0" t="0" r="0" b="0"/>
                <wp:wrapNone/>
                <wp:docPr id="2" name="Rectángulo 2"/>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rsidR="00B80DDE" w:rsidRPr="000B0221" w:rsidRDefault="004B06B0" w:rsidP="00B80DDE">
                            <w:pPr>
                              <w:jc w:val="center"/>
                              <w:textDirection w:val="btLr"/>
                              <w:rPr>
                                <w:lang w:val="es-AR"/>
                              </w:rPr>
                            </w:pPr>
                            <w:r>
                              <w:rPr>
                                <w:b/>
                                <w:color w:val="FFFFFF"/>
                                <w:sz w:val="24"/>
                                <w:lang w:val="es-AR"/>
                              </w:rPr>
                              <w:t>16</w:t>
                            </w:r>
                          </w:p>
                        </w:txbxContent>
                      </wps:txbx>
                      <wps:bodyPr spcFirstLastPara="1" wrap="square" lIns="91425" tIns="45675" rIns="91425" bIns="45675" anchor="t" anchorCtr="0">
                        <a:noAutofit/>
                      </wps:bodyPr>
                    </wps:wsp>
                  </a:graphicData>
                </a:graphic>
              </wp:anchor>
            </w:drawing>
          </mc:Choice>
          <mc:Fallback>
            <w:pict>
              <v:rect w14:anchorId="4A716312" id="Rectángulo 2" o:spid="_x0000_s1027" style="position:absolute;left:0;text-align:left;margin-left:208.2pt;margin-top:91.85pt;width:34.4pt;height:30.9pt;flip:x;z-index:2516664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" fillcolor="#509d2f">
                <v:stroke startarrowwidth="narrow" startarrowlength="short" endarrowwidth="narrow" endarrowlength="short" joinstyle="round"/>
                <v:textbox inset="2.53958mm,1.26875mm,2.53958mm,1.26875mm">
                  <w:txbxContent>
                    <w:p w:rsidR="00B80DDE" w:rsidRPr="000B0221" w:rsidRDefault="004B06B0" w:rsidP="00B80DDE">
                      <w:pPr>
                        <w:jc w:val="center"/>
                        <w:textDirection w:val="btLr"/>
                        <w:rPr>
                          <w:lang w:val="es-AR"/>
                        </w:rPr>
                      </w:pPr>
                      <w:r>
                        <w:rPr>
                          <w:b/>
                          <w:color w:val="FFFFFF"/>
                          <w:sz w:val="24"/>
                          <w:lang w:val="es-AR"/>
                        </w:rPr>
                        <w:t>16</w:t>
                      </w:r>
                    </w:p>
                  </w:txbxContent>
                </v:textbox>
              </v:rect>
            </w:pict>
          </mc:Fallback>
        </mc:AlternateContent>
      </w:r>
      <w:r w:rsidR="003038BC" w:rsidRPr="003038BC">
        <w:t xml:space="preserve">La monitorización mediante holter de 24 hs es superior a un electrocardiograma estándar como modalidad de detección en todos los pacientes con PVM, incluidos los asintomáticos, para evaluar la carga de arritmia y el pronóstico de la enfermedad. En la mayoría de los pacientes con </w:t>
      </w:r>
      <w:r w:rsidR="003038BC" w:rsidRPr="003038BC">
        <w:lastRenderedPageBreak/>
        <w:t>PVM asintomáticos, es posible que la detección de arritmia ventricular simple e infrecuente (carga total &lt; 3% de extrasístoles ventriculares aisladas) en la monitorización Holter de 24 hs no justifique una evaluación adicional</w:t>
      </w:r>
      <w:r w:rsidR="003038BC" w:rsidRPr="003038BC">
        <w:rPr>
          <w:vertAlign w:val="superscript"/>
        </w:rPr>
        <w:t>12</w:t>
      </w:r>
      <w:r w:rsidR="003038BC" w:rsidRPr="003038BC">
        <w:t>. No obstante, los pacientes con ectopia ventricular multifocal, extrasístoles ventriculares de acoplamiento corto (intervalo de acoplamiento &lt; 350 ms)</w:t>
      </w:r>
      <w:r w:rsidR="003038BC" w:rsidRPr="003038BC">
        <w:rPr>
          <w:vertAlign w:val="superscript"/>
        </w:rPr>
        <w:t>13</w:t>
      </w:r>
      <w:r w:rsidR="003038BC" w:rsidRPr="003038BC">
        <w:t xml:space="preserve"> o taquicardia ventricular no sostenida tienen riesgo de muerte súbita cardíaca y justifican una mayor investigación</w:t>
      </w:r>
      <w:r w:rsidR="003038BC" w:rsidRPr="003038BC">
        <w:rPr>
          <w:vertAlign w:val="superscript"/>
        </w:rPr>
        <w:t>14</w:t>
      </w:r>
      <w:r w:rsidR="003038BC" w:rsidRPr="003038BC">
        <w:t xml:space="preserve">. </w:t>
      </w:r>
    </w:p>
    <w:p w:rsidR="00B80DDE" w:rsidRDefault="00B80DDE" w:rsidP="00B80DDE">
      <w:pPr>
        <w:pStyle w:val="Ttulo1"/>
        <w:jc w:val="both"/>
      </w:pPr>
      <w:r>
        <w:t>Objetivo</w:t>
      </w:r>
    </w:p>
    <w:p w:rsidR="00B80DDE" w:rsidRDefault="00B80DDE">
      <w:r w:rsidRPr="00B80DDE">
        <w:t>Analizar la relación entre la carga arrítmica ventricular en pacientes con PVM asintomáticos, evidenciada mediante monitorización holter de 24 hs, que fueron diagnosticados en estudios ecocardiográficos de rutina.</w:t>
      </w:r>
    </w:p>
    <w:p w:rsidR="002C5CF0" w:rsidRDefault="00855220">
      <w:pPr>
        <w:pStyle w:val="Ttulo1"/>
        <w:jc w:val="both"/>
      </w:pPr>
      <w:r>
        <w:t>Materiales y métodos</w:t>
      </w:r>
    </w:p>
    <w:p w:rsidR="00B80DDE" w:rsidRPr="00B80DDE" w:rsidRDefault="00B80DDE" w:rsidP="00B81901">
      <w:pPr>
        <w:pBdr>
          <w:top w:val="nil"/>
          <w:left w:val="nil"/>
          <w:bottom w:val="nil"/>
          <w:right w:val="nil"/>
          <w:between w:val="nil"/>
        </w:pBdr>
        <w:rPr>
          <w:rFonts w:eastAsia="Arial"/>
          <w:color w:val="000000"/>
          <w:szCs w:val="20"/>
        </w:rPr>
      </w:pPr>
      <w:r w:rsidRPr="00B80DDE">
        <w:rPr>
          <w:rFonts w:eastAsia="Arial"/>
          <w:color w:val="000000"/>
          <w:szCs w:val="20"/>
        </w:rPr>
        <w:t>Observacional, retrospectivo y analítico</w:t>
      </w:r>
    </w:p>
    <w:p w:rsidR="00B80DDE" w:rsidRDefault="00B80DDE" w:rsidP="00B81901">
      <w:pPr>
        <w:pBdr>
          <w:top w:val="nil"/>
          <w:left w:val="nil"/>
          <w:bottom w:val="nil"/>
          <w:right w:val="nil"/>
          <w:between w:val="nil"/>
        </w:pBdr>
        <w:rPr>
          <w:rFonts w:eastAsia="Arial"/>
          <w:color w:val="000000"/>
          <w:szCs w:val="20"/>
        </w:rPr>
      </w:pPr>
      <w:r w:rsidRPr="00B80DDE">
        <w:rPr>
          <w:rFonts w:eastAsia="Arial"/>
          <w:color w:val="000000"/>
          <w:szCs w:val="20"/>
        </w:rPr>
        <w:t>Criterios de inclusión</w:t>
      </w:r>
    </w:p>
    <w:p w:rsidR="00B81901" w:rsidRDefault="00B80DDE" w:rsidP="00B81901">
      <w:pPr>
        <w:pBdr>
          <w:top w:val="nil"/>
          <w:left w:val="nil"/>
          <w:bottom w:val="nil"/>
          <w:right w:val="nil"/>
          <w:between w:val="nil"/>
        </w:pBdr>
        <w:spacing w:before="120" w:after="120"/>
        <w:rPr>
          <w:rFonts w:eastAsia="Arial"/>
          <w:color w:val="000000"/>
          <w:szCs w:val="20"/>
        </w:rPr>
      </w:pPr>
      <w:r w:rsidRPr="00B80DDE">
        <w:rPr>
          <w:rFonts w:eastAsia="Arial"/>
          <w:color w:val="000000"/>
          <w:szCs w:val="20"/>
        </w:rPr>
        <w:t>Pacientes de ambos sexos, de cualquier grupo etario, con diagnóstico de PVM por estudio ecocardiográfico Doppler, asintomáticos, con análisis de la carga arrítmica ventricular a través de monitorización Holter de 24 hs, entre abril de 2021 y noviembre de 2022 en la CURF de Córdoba capital.</w:t>
      </w:r>
    </w:p>
    <w:p w:rsidR="00B80DDE" w:rsidRDefault="00B80DDE" w:rsidP="00B81901">
      <w:pPr>
        <w:pBdr>
          <w:top w:val="nil"/>
          <w:left w:val="nil"/>
          <w:bottom w:val="nil"/>
          <w:right w:val="nil"/>
          <w:between w:val="nil"/>
        </w:pBdr>
        <w:spacing w:before="120" w:after="120"/>
        <w:rPr>
          <w:rFonts w:eastAsia="Arial"/>
          <w:color w:val="000000"/>
          <w:szCs w:val="20"/>
        </w:rPr>
      </w:pPr>
      <w:r w:rsidRPr="00B80DDE">
        <w:rPr>
          <w:rFonts w:eastAsia="Arial"/>
          <w:color w:val="000000"/>
          <w:szCs w:val="20"/>
        </w:rPr>
        <w:t>Criterios de exclusión</w:t>
      </w:r>
    </w:p>
    <w:p w:rsidR="00B80DDE" w:rsidRDefault="00B80DDE" w:rsidP="00B80DDE">
      <w:pPr>
        <w:pBdr>
          <w:top w:val="nil"/>
          <w:left w:val="nil"/>
          <w:bottom w:val="nil"/>
          <w:right w:val="nil"/>
          <w:between w:val="nil"/>
        </w:pBdr>
        <w:rPr>
          <w:rFonts w:eastAsia="Arial"/>
          <w:color w:val="000000"/>
          <w:szCs w:val="20"/>
        </w:rPr>
      </w:pPr>
      <w:r w:rsidRPr="00B80DDE">
        <w:rPr>
          <w:rFonts w:eastAsia="Arial"/>
          <w:color w:val="000000"/>
          <w:szCs w:val="20"/>
        </w:rPr>
        <w:t>Pacientes sintomáticos por cualquier patología cardiovascular, con o sin relación a dicha valvulopatía.</w:t>
      </w:r>
    </w:p>
    <w:p w:rsidR="00B80DDE" w:rsidRPr="00B80DDE" w:rsidRDefault="00B80DDE" w:rsidP="00B80DDE">
      <w:pPr>
        <w:pBdr>
          <w:top w:val="nil"/>
          <w:left w:val="nil"/>
          <w:bottom w:val="nil"/>
          <w:right w:val="nil"/>
          <w:between w:val="nil"/>
        </w:pBdr>
        <w:rPr>
          <w:rFonts w:eastAsia="Arial"/>
          <w:color w:val="000000"/>
          <w:szCs w:val="20"/>
        </w:rPr>
      </w:pPr>
      <w:r w:rsidRPr="00B80DDE">
        <w:rPr>
          <w:rFonts w:eastAsia="Arial"/>
          <w:color w:val="000000"/>
          <w:szCs w:val="20"/>
        </w:rPr>
        <w:t>Pacientes que presenten PVM de causa secundaria.</w:t>
      </w:r>
    </w:p>
    <w:p w:rsidR="00B80DDE" w:rsidRPr="00B80DDE" w:rsidRDefault="00B80DDE" w:rsidP="00B80DDE">
      <w:pPr>
        <w:pBdr>
          <w:top w:val="nil"/>
          <w:left w:val="nil"/>
          <w:bottom w:val="nil"/>
          <w:right w:val="nil"/>
          <w:between w:val="nil"/>
        </w:pBdr>
        <w:rPr>
          <w:rFonts w:eastAsia="Arial"/>
          <w:color w:val="000000"/>
          <w:szCs w:val="20"/>
        </w:rPr>
      </w:pPr>
      <w:r w:rsidRPr="00B80DDE">
        <w:rPr>
          <w:rFonts w:eastAsia="Arial"/>
          <w:color w:val="000000"/>
          <w:szCs w:val="20"/>
        </w:rPr>
        <w:t>Aquellos que hayan sido diagnosticados y estudiados en otra institución previamente.</w:t>
      </w:r>
    </w:p>
    <w:p w:rsidR="00B80DDE" w:rsidRDefault="00B80DDE" w:rsidP="00B80DDE">
      <w:pPr>
        <w:pBdr>
          <w:top w:val="nil"/>
          <w:left w:val="nil"/>
          <w:bottom w:val="nil"/>
          <w:right w:val="nil"/>
          <w:between w:val="nil"/>
        </w:pBdr>
        <w:rPr>
          <w:rFonts w:eastAsia="Arial"/>
          <w:color w:val="000000"/>
          <w:szCs w:val="20"/>
        </w:rPr>
      </w:pPr>
      <w:r w:rsidRPr="00B80DDE">
        <w:rPr>
          <w:rFonts w:eastAsia="Arial"/>
          <w:color w:val="000000"/>
          <w:szCs w:val="20"/>
        </w:rPr>
        <w:t>Pacientes que presenten en estudios diagnósticos informes dudosos o incompletos.</w:t>
      </w:r>
    </w:p>
    <w:p w:rsidR="00BD505D" w:rsidRPr="00B80DDE" w:rsidRDefault="00BD505D" w:rsidP="00B80DDE">
      <w:pPr>
        <w:pBdr>
          <w:top w:val="nil"/>
          <w:left w:val="nil"/>
          <w:bottom w:val="nil"/>
          <w:right w:val="nil"/>
          <w:between w:val="nil"/>
        </w:pBdr>
        <w:rPr>
          <w:rFonts w:eastAsia="Arial"/>
          <w:color w:val="000000"/>
          <w:szCs w:val="20"/>
        </w:rPr>
      </w:pPr>
    </w:p>
    <w:p w:rsidR="00BD505D" w:rsidRDefault="00BD505D">
      <w:pPr>
        <w:rPr>
          <w:rFonts w:ascii="Arial" w:eastAsia="Arial" w:hAnsi="Arial" w:cs="Arial"/>
          <w:b/>
          <w:color w:val="000000"/>
          <w:szCs w:val="20"/>
        </w:rPr>
      </w:pPr>
      <w:r w:rsidRPr="00BD505D">
        <w:rPr>
          <w:rFonts w:ascii="Arial" w:eastAsia="Arial" w:hAnsi="Arial" w:cs="Arial"/>
          <w:b/>
          <w:color w:val="000000"/>
          <w:szCs w:val="20"/>
        </w:rPr>
        <w:t>Variables a registrar y metodología diagnóstica</w:t>
      </w:r>
    </w:p>
    <w:p w:rsidR="00B81901" w:rsidRDefault="00B81901">
      <w:pPr>
        <w:rPr>
          <w:rFonts w:ascii="Arial" w:eastAsia="Arial" w:hAnsi="Arial" w:cs="Arial"/>
          <w:b/>
          <w:color w:val="000000"/>
          <w:szCs w:val="20"/>
        </w:rPr>
      </w:pPr>
    </w:p>
    <w:p w:rsidR="00B81901" w:rsidRDefault="00B81901" w:rsidP="00B81901">
      <w:r>
        <w:t>●</w:t>
      </w:r>
      <w:r>
        <w:tab/>
        <w:t xml:space="preserve">Demográficas: </w:t>
      </w:r>
    </w:p>
    <w:p w:rsidR="00B81901" w:rsidRDefault="00B81901" w:rsidP="00B81901">
      <w:r>
        <w:t>○</w:t>
      </w:r>
      <w:r>
        <w:tab/>
        <w:t>Edad.</w:t>
      </w:r>
    </w:p>
    <w:p w:rsidR="00B81901" w:rsidRDefault="00B81901" w:rsidP="00B81901">
      <w:r>
        <w:t>○</w:t>
      </w:r>
      <w:r>
        <w:tab/>
        <w:t>Sexo.</w:t>
      </w:r>
    </w:p>
    <w:p w:rsidR="00B81901" w:rsidRDefault="00B81901" w:rsidP="00B81901">
      <w:r>
        <w:t>●</w:t>
      </w:r>
      <w:r>
        <w:tab/>
        <w:t>Comorbilidades:</w:t>
      </w:r>
    </w:p>
    <w:p w:rsidR="00B81901" w:rsidRDefault="00B81901" w:rsidP="00B81901">
      <w:r>
        <w:t>○</w:t>
      </w:r>
      <w:r>
        <w:tab/>
        <w:t>Hipertensión arterial.</w:t>
      </w:r>
    </w:p>
    <w:p w:rsidR="00B81901" w:rsidRDefault="00B81901" w:rsidP="00B81901">
      <w:r>
        <w:t>○</w:t>
      </w:r>
      <w:r>
        <w:tab/>
        <w:t>Diabetes mellitus.</w:t>
      </w:r>
    </w:p>
    <w:p w:rsidR="00B81901" w:rsidRDefault="00B81901" w:rsidP="00B81901">
      <w:r>
        <w:t>○</w:t>
      </w:r>
      <w:r>
        <w:tab/>
        <w:t>Obesidad.</w:t>
      </w:r>
    </w:p>
    <w:p w:rsidR="00B81901" w:rsidRDefault="00B81901" w:rsidP="00B81901">
      <w:r>
        <w:t>○</w:t>
      </w:r>
      <w:r>
        <w:tab/>
        <w:t>Tabaquismo.</w:t>
      </w:r>
    </w:p>
    <w:p w:rsidR="00B81901" w:rsidRDefault="00B81901" w:rsidP="00B81901">
      <w:r>
        <w:t>○</w:t>
      </w:r>
      <w:r>
        <w:tab/>
        <w:t>Dislipemia.</w:t>
      </w:r>
    </w:p>
    <w:p w:rsidR="00B81901" w:rsidRDefault="00B81901" w:rsidP="00B81901">
      <w:r>
        <w:t>○</w:t>
      </w:r>
      <w:r>
        <w:tab/>
        <w:t>Hipotiroidismo.</w:t>
      </w:r>
    </w:p>
    <w:p w:rsidR="00B81901" w:rsidRDefault="00B81901" w:rsidP="00B81901">
      <w:r>
        <w:lastRenderedPageBreak/>
        <w:t xml:space="preserve">●Ecocardiográficas, según los últimos criterios definidos por la Asociación Europea de Imagen Cardiovascular15: </w:t>
      </w:r>
    </w:p>
    <w:p w:rsidR="00B81901" w:rsidRDefault="00B81901" w:rsidP="00B81901">
      <w:r>
        <w:t>○Diámetro del ventrículo izquierdo: se consideró que dicha cavidad estaba agrandada si su diámetro es ≥ 60 mm.</w:t>
      </w:r>
    </w:p>
    <w:p w:rsidR="00B81901" w:rsidRDefault="00B81901" w:rsidP="00B81901">
      <w:r>
        <w:t>○Tamaño de aurícula izquierda: se consideró como dilatada si el diámetro es ≥ 40 mm.</w:t>
      </w:r>
      <w:bookmarkStart w:id="2" w:name="_GoBack"/>
      <w:bookmarkEnd w:id="2"/>
    </w:p>
    <w:p w:rsidR="00B81901" w:rsidRDefault="00B81901" w:rsidP="00B81901">
      <w:r>
        <w:t>○Grado de insuficiencia mitral: se definió mediante Doppler color como leve si el área del jet regurgitante en la aurícula izquierda es menor de 4 cm2, moderada si es ≥ 4 cm2 y &lt; 8 cm2, y severa si es ≥ 8 cm2.</w:t>
      </w:r>
    </w:p>
    <w:p w:rsidR="00B81901" w:rsidRDefault="00B81901" w:rsidP="00B81901">
      <w:r>
        <w:t>○Tipo de prolapso de válvula mitral: se clasificó en anterior y posterior.</w:t>
      </w:r>
    </w:p>
    <w:p w:rsidR="00B81901" w:rsidRDefault="00B81901" w:rsidP="00B81901">
      <w:r>
        <w:t xml:space="preserve">●Electrocardiográfica: </w:t>
      </w:r>
    </w:p>
    <w:p w:rsidR="00B81901" w:rsidRDefault="00B81901" w:rsidP="00B81901">
      <w:r>
        <w:t>○Carga arrítmica ventricular determinada mediante monitorización Holter se estableció según guías de la AHA/ACC/HRS 2018</w:t>
      </w:r>
      <w:r w:rsidRPr="00DF5578">
        <w:rPr>
          <w:vertAlign w:val="superscript"/>
        </w:rPr>
        <w:t>16</w:t>
      </w:r>
      <w:r>
        <w:t>, como arritmia ventricular ocasional o poco frecuentes &lt; 3% del total de complejos en 24 hs y arritmia ventricular frecuente al hallazgo de ≥ 3% del total de complejos en 24 hs.</w:t>
      </w:r>
    </w:p>
    <w:p w:rsidR="00DF5578" w:rsidRDefault="00DF5578" w:rsidP="00B81901"/>
    <w:p w:rsidR="00DF5578" w:rsidRDefault="00DF5578" w:rsidP="00DF5578">
      <w:pPr>
        <w:pBdr>
          <w:top w:val="nil"/>
          <w:left w:val="nil"/>
          <w:bottom w:val="nil"/>
          <w:right w:val="nil"/>
          <w:between w:val="nil"/>
        </w:pBdr>
        <w:rPr>
          <w:rFonts w:ascii="Arial" w:eastAsia="Arial" w:hAnsi="Arial" w:cs="Arial"/>
          <w:b/>
          <w:color w:val="000000"/>
          <w:szCs w:val="20"/>
        </w:rPr>
      </w:pPr>
      <w:r>
        <w:rPr>
          <w:rFonts w:ascii="Arial" w:eastAsia="Arial" w:hAnsi="Arial" w:cs="Arial"/>
          <w:b/>
          <w:color w:val="000000"/>
          <w:szCs w:val="20"/>
        </w:rPr>
        <w:t xml:space="preserve">Análisis Estadístico </w:t>
      </w:r>
    </w:p>
    <w:p w:rsidR="00DF5578" w:rsidRDefault="00DF5578" w:rsidP="00DF5578">
      <w:pPr>
        <w:pBdr>
          <w:top w:val="nil"/>
          <w:left w:val="nil"/>
          <w:bottom w:val="nil"/>
          <w:right w:val="nil"/>
          <w:between w:val="nil"/>
        </w:pBdr>
        <w:rPr>
          <w:rFonts w:ascii="Arial" w:eastAsia="Arial" w:hAnsi="Arial" w:cs="Arial"/>
          <w:b/>
          <w:color w:val="000000"/>
          <w:szCs w:val="20"/>
        </w:rPr>
      </w:pPr>
    </w:p>
    <w:p w:rsidR="00DF5578" w:rsidRDefault="00DF5578" w:rsidP="00DF5578">
      <w:pPr>
        <w:pBdr>
          <w:top w:val="nil"/>
          <w:left w:val="nil"/>
          <w:bottom w:val="nil"/>
          <w:right w:val="nil"/>
          <w:between w:val="nil"/>
        </w:pBdr>
      </w:pPr>
      <w:r w:rsidRPr="00DF5578">
        <w:t>Los datos fueron tabulados en planilla Excel. Para variables continuas se utilizaron medidas de posición y dispersión. Las variables cualitativas fueron descritas a través de frecuencias absolutas y relativas mediante porcentajes. Para estudiar la relación de las variables de interés se utilizó la prueba de chi cuadrado, y se consideró valor significativo para aquellas en que la p fue ≤ 0,05. El software estadístico utilizado para dicho análisis fue R-medic</w:t>
      </w:r>
      <w:r w:rsidRPr="00DF5578">
        <w:rPr>
          <w:vertAlign w:val="superscript"/>
        </w:rPr>
        <w:t>17</w:t>
      </w:r>
      <w:r>
        <w:t>.</w:t>
      </w:r>
    </w:p>
    <w:p w:rsidR="00DF5578" w:rsidRDefault="00DF5578" w:rsidP="00DF5578">
      <w:pPr>
        <w:pBdr>
          <w:top w:val="nil"/>
          <w:left w:val="nil"/>
          <w:bottom w:val="nil"/>
          <w:right w:val="nil"/>
          <w:between w:val="nil"/>
        </w:pBdr>
      </w:pPr>
    </w:p>
    <w:p w:rsidR="00DF5578" w:rsidRDefault="00DF5578" w:rsidP="00DF5578">
      <w:pPr>
        <w:pBdr>
          <w:top w:val="nil"/>
          <w:left w:val="nil"/>
          <w:bottom w:val="nil"/>
          <w:right w:val="nil"/>
          <w:between w:val="nil"/>
        </w:pBdr>
        <w:rPr>
          <w:rFonts w:ascii="Arial" w:eastAsia="Arial" w:hAnsi="Arial" w:cs="Arial"/>
          <w:b/>
          <w:color w:val="000000"/>
          <w:szCs w:val="20"/>
        </w:rPr>
      </w:pPr>
      <w:r w:rsidRPr="00DF5578">
        <w:rPr>
          <w:rFonts w:ascii="Arial" w:eastAsia="Arial" w:hAnsi="Arial" w:cs="Arial"/>
          <w:b/>
          <w:color w:val="000000"/>
          <w:szCs w:val="20"/>
        </w:rPr>
        <w:t>Consideraciones ética</w:t>
      </w:r>
      <w:r>
        <w:rPr>
          <w:rFonts w:ascii="Arial" w:eastAsia="Arial" w:hAnsi="Arial" w:cs="Arial"/>
          <w:b/>
          <w:color w:val="000000"/>
          <w:szCs w:val="20"/>
        </w:rPr>
        <w:t>s</w:t>
      </w:r>
    </w:p>
    <w:p w:rsidR="00DF5578" w:rsidRDefault="00DF5578" w:rsidP="00DF5578">
      <w:pPr>
        <w:pBdr>
          <w:top w:val="nil"/>
          <w:left w:val="nil"/>
          <w:bottom w:val="nil"/>
          <w:right w:val="nil"/>
          <w:between w:val="nil"/>
        </w:pBdr>
        <w:rPr>
          <w:rFonts w:ascii="Arial" w:eastAsia="Arial" w:hAnsi="Arial" w:cs="Arial"/>
          <w:b/>
          <w:color w:val="000000"/>
          <w:szCs w:val="20"/>
        </w:rPr>
      </w:pPr>
    </w:p>
    <w:p w:rsidR="00DF5578" w:rsidRDefault="00DF5578" w:rsidP="00DF5578">
      <w:pPr>
        <w:pBdr>
          <w:top w:val="nil"/>
          <w:left w:val="nil"/>
          <w:bottom w:val="nil"/>
          <w:right w:val="nil"/>
          <w:between w:val="nil"/>
        </w:pBdr>
      </w:pPr>
      <w:r w:rsidRPr="00DF5578">
        <w:t xml:space="preserve">El estudio cumplió con las normas que regulan la investigación como lo es: La declaración de Helsinki 2013 (Brasil) y buenas prácticas clínicas de ANMAT. Además, se cumplió con la Ley de la provincia de Córdoba N°9694 y con la Ley nacional Argentina de protección de datos personales N°25.326 (Habeas data). De acuerdo con la categoría de la OMS es un estudio de riesgo mínimo al ser un estudio observacional de cohortes. Los investigadores no presentan conflicto de intereses. En este estudio se respetaron los principios éticos para la investigación biomédica y no se describen conflictos de interés de los autores. </w:t>
      </w:r>
    </w:p>
    <w:p w:rsidR="002C5CF0" w:rsidRDefault="00855220">
      <w:pPr>
        <w:pStyle w:val="Ttulo1"/>
        <w:jc w:val="both"/>
      </w:pPr>
      <w:r>
        <w:t xml:space="preserve">Resultados </w:t>
      </w:r>
    </w:p>
    <w:p w:rsidR="00DF5578" w:rsidRDefault="00863476" w:rsidP="00DF5578">
      <w:r>
        <w:rPr>
          <w:noProof/>
          <w:lang w:val="en-US" w:eastAsia="en-US"/>
        </w:rPr>
        <mc:AlternateContent>
          <mc:Choice Requires="wps">
            <w:drawing>
              <wp:anchor distT="0" distB="0" distL="114300" distR="114300" simplePos="0" relativeHeight="251670528" behindDoc="0" locked="0" layoutInCell="1" hidden="0" allowOverlap="1" wp14:anchorId="7A786240" wp14:editId="775E21CA">
                <wp:simplePos x="0" y="0"/>
                <wp:positionH relativeFrom="column">
                  <wp:posOffset>2630805</wp:posOffset>
                </wp:positionH>
                <wp:positionV relativeFrom="paragraph">
                  <wp:posOffset>668020</wp:posOffset>
                </wp:positionV>
                <wp:extent cx="453390" cy="407670"/>
                <wp:effectExtent l="0" t="0" r="0" b="0"/>
                <wp:wrapNone/>
                <wp:docPr id="1089" name="Rectángulo 1089"/>
                <wp:cNvGraphicFramePr/>
                <a:graphic xmlns:a="http://schemas.openxmlformats.org/drawingml/2006/main">
                  <a:graphicData uri="http://schemas.microsoft.com/office/word/2010/wordprocessingShape">
                    <wps:wsp>
                      <wps:cNvSpPr/>
                      <wps:spPr>
                        <a:xfrm>
                          <a:off x="0" y="0"/>
                          <a:ext cx="453390" cy="407670"/>
                        </a:xfrm>
                        <a:prstGeom prst="rect">
                          <a:avLst/>
                        </a:prstGeom>
                        <a:solidFill>
                          <a:srgbClr val="509D2F"/>
                        </a:solidFill>
                        <a:ln w="9525" cap="flat" cmpd="sng">
                          <a:solidFill>
                            <a:srgbClr val="000000"/>
                          </a:solidFill>
                          <a:prstDash val="solid"/>
                          <a:round/>
                          <a:headEnd type="none" w="sm" len="sm"/>
                          <a:tailEnd type="none" w="sm" len="sm"/>
                        </a:ln>
                      </wps:spPr>
                      <wps:txbx>
                        <w:txbxContent>
                          <w:p w:rsidR="00B80DDE" w:rsidRDefault="004B06B0" w:rsidP="00B80DDE">
                            <w:pPr>
                              <w:jc w:val="center"/>
                              <w:textDirection w:val="btLr"/>
                            </w:pPr>
                            <w:r>
                              <w:rPr>
                                <w:b/>
                                <w:color w:val="FFFFFF"/>
                                <w:sz w:val="24"/>
                              </w:rPr>
                              <w:t>17</w:t>
                            </w:r>
                          </w:p>
                          <w:p w:rsidR="00B80DDE" w:rsidRDefault="00B80DDE" w:rsidP="00B80DDE">
                            <w:pPr>
                              <w:textDirection w:val="btLr"/>
                            </w:pPr>
                          </w:p>
                          <w:p w:rsidR="00B80DDE" w:rsidRDefault="00B80DDE" w:rsidP="00B80DDE">
                            <w:pPr>
                              <w:textDirection w:val="btLr"/>
                            </w:pPr>
                          </w:p>
                          <w:p w:rsidR="00B80DDE" w:rsidRDefault="00B80DDE" w:rsidP="00B80DDE">
                            <w:pPr>
                              <w:textDirection w:val="btLr"/>
                            </w:pPr>
                          </w:p>
                        </w:txbxContent>
                      </wps:txbx>
                      <wps:bodyPr spcFirstLastPara="1" wrap="square" lIns="91425" tIns="45700" rIns="91425" bIns="45700" anchor="t" anchorCtr="0">
                        <a:noAutofit/>
                      </wps:bodyPr>
                    </wps:wsp>
                  </a:graphicData>
                </a:graphic>
              </wp:anchor>
            </w:drawing>
          </mc:Choice>
          <mc:Fallback>
            <w:pict>
              <v:rect w14:anchorId="7A786240" id="Rectángulo 1089" o:spid="_x0000_s1028" style="position:absolute;left:0;text-align:left;margin-left:207.15pt;margin-top:52.6pt;width:35.7pt;height:32.1pt;z-index:2516705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" fillcolor="#509d2f">
                <v:stroke startarrowwidth="narrow" startarrowlength="short" endarrowwidth="narrow" endarrowlength="short" joinstyle="round"/>
                <v:textbox inset="2.53958mm,1.2694mm,2.53958mm,1.2694mm">
                  <w:txbxContent>
                    <w:p w:rsidR="00B80DDE" w:rsidRDefault="004B06B0" w:rsidP="00B80DDE">
                      <w:pPr>
                        <w:jc w:val="center"/>
                        <w:textDirection w:val="btLr"/>
                      </w:pPr>
                      <w:r>
                        <w:rPr>
                          <w:b/>
                          <w:color w:val="FFFFFF"/>
                          <w:sz w:val="24"/>
                        </w:rPr>
                        <w:t>17</w:t>
                      </w:r>
                    </w:p>
                    <w:p w:rsidR="00B80DDE" w:rsidRDefault="00B80DDE" w:rsidP="00B80DDE">
                      <w:pPr>
                        <w:textDirection w:val="btLr"/>
                      </w:pPr>
                    </w:p>
                    <w:p w:rsidR="00B80DDE" w:rsidRDefault="00B80DDE" w:rsidP="00B80DDE">
                      <w:pPr>
                        <w:textDirection w:val="btLr"/>
                      </w:pPr>
                    </w:p>
                    <w:p w:rsidR="00B80DDE" w:rsidRDefault="00B80DDE" w:rsidP="00B80DDE">
                      <w:pPr>
                        <w:textDirection w:val="btLr"/>
                      </w:pPr>
                    </w:p>
                  </w:txbxContent>
                </v:textbox>
              </v:rect>
            </w:pict>
          </mc:Fallback>
        </mc:AlternateContent>
      </w:r>
      <w:r w:rsidR="00DF5578">
        <w:t xml:space="preserve">En este estudio se analizaron los datos de 122 pacientes que disponían tanto del estudio </w:t>
      </w:r>
      <w:r w:rsidR="00DF5578">
        <w:lastRenderedPageBreak/>
        <w:t>ecocardiográfico como monitorización por Holter de 24 h.</w:t>
      </w:r>
    </w:p>
    <w:p w:rsidR="00DF5578" w:rsidRDefault="00DF5578" w:rsidP="00DF5578">
      <w:r>
        <w:t>Las características demográficas, clínicas y ecocardiográficas se muestran en la Tabla 1.</w:t>
      </w:r>
    </w:p>
    <w:p w:rsidR="00F51DE1" w:rsidRDefault="00F51DE1" w:rsidP="00DF5578"/>
    <w:p w:rsidR="00F51DE1" w:rsidRDefault="00F51DE1" w:rsidP="00F51DE1">
      <w:pPr>
        <w:pStyle w:val="LeyendaTabla"/>
        <w:jc w:val="left"/>
      </w:pPr>
      <w:bookmarkStart w:id="3" w:name="_Hlk159505810"/>
      <w:r w:rsidRPr="00F51DE1">
        <w:rPr>
          <w:b/>
        </w:rPr>
        <w:t>Tabla 1.</w:t>
      </w:r>
      <w:r>
        <w:t xml:space="preserve"> Características basales del estudio</w:t>
      </w:r>
    </w:p>
    <w:bookmarkEnd w:id="3"/>
    <w:p w:rsidR="00F51DE1" w:rsidRDefault="00F51DE1" w:rsidP="00DF5578">
      <w:r w:rsidRPr="00F51DE1">
        <w:rPr>
          <w:noProof/>
          <w:lang w:val="en-US" w:eastAsia="en-US"/>
        </w:rPr>
        <w:drawing>
          <wp:inline distT="0" distB="0" distL="0" distR="0" wp14:anchorId="6F38F3F4" wp14:editId="15F89FEE">
            <wp:extent cx="2470785" cy="3070225"/>
            <wp:effectExtent l="0" t="0" r="5715" b="0"/>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2470785" cy="3070225"/>
                    </a:xfrm>
                    <a:prstGeom prst="rect">
                      <a:avLst/>
                    </a:prstGeom>
                  </pic:spPr>
                </pic:pic>
              </a:graphicData>
            </a:graphic>
          </wp:inline>
        </w:drawing>
      </w:r>
    </w:p>
    <w:p w:rsidR="00F51DE1" w:rsidRDefault="00F51DE1" w:rsidP="00DF5578"/>
    <w:p w:rsidR="002C5CF0" w:rsidRDefault="00F51DE1">
      <w:r w:rsidRPr="00F51DE1">
        <w:t>Ciento once pacientes (91%) presentaron carga arrítmica ventricular poco frecuente y 11 (9%) frecuente. Los pacientes &gt;50 años, con dilatación de aurícula izquierda e insuficiencia mitral moderada-severa presentaron mayor frecuencia de carga arrítmica ventricular. No se observó diferencia en la carga arrítmica ventricular de acuerdo al sexo, el diámetro diastólico de ventrículo izquierdo y el tipo de PVM. Estos datos se muestran en la Tabla 2.</w:t>
      </w:r>
    </w:p>
    <w:p w:rsidR="00F51DE1" w:rsidRDefault="00F51DE1"/>
    <w:p w:rsidR="00F51DE1" w:rsidRDefault="00F51DE1">
      <w:r w:rsidRPr="00F51DE1">
        <w:rPr>
          <w:b/>
        </w:rPr>
        <w:t xml:space="preserve">Tabla </w:t>
      </w:r>
      <w:r>
        <w:rPr>
          <w:b/>
        </w:rPr>
        <w:t>2</w:t>
      </w:r>
      <w:r w:rsidRPr="00F51DE1">
        <w:rPr>
          <w:b/>
        </w:rPr>
        <w:t>.</w:t>
      </w:r>
      <w:r w:rsidRPr="00F51DE1">
        <w:t xml:space="preserve"> </w:t>
      </w:r>
      <w:r w:rsidR="00B53D57">
        <w:t>Análisis</w:t>
      </w:r>
      <w:r>
        <w:t xml:space="preserve"> de variables de interés según carga arrítmica ventricular</w:t>
      </w:r>
    </w:p>
    <w:p w:rsidR="00F51DE1" w:rsidRDefault="00F51DE1">
      <w:r w:rsidRPr="00F51DE1">
        <w:rPr>
          <w:noProof/>
          <w:lang w:val="en-US" w:eastAsia="en-US"/>
        </w:rPr>
        <w:drawing>
          <wp:inline distT="0" distB="0" distL="0" distR="0" wp14:anchorId="1B2B0C2F" wp14:editId="07C791AB">
            <wp:extent cx="2470785" cy="528320"/>
            <wp:effectExtent l="0" t="0" r="5715" b="5080"/>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2470785" cy="528320"/>
                    </a:xfrm>
                    <a:prstGeom prst="rect">
                      <a:avLst/>
                    </a:prstGeom>
                  </pic:spPr>
                </pic:pic>
              </a:graphicData>
            </a:graphic>
          </wp:inline>
        </w:drawing>
      </w:r>
    </w:p>
    <w:p w:rsidR="002C5CF0" w:rsidRDefault="00855220">
      <w:pPr>
        <w:pStyle w:val="Ttulo1"/>
      </w:pPr>
      <w:r>
        <w:t>Discusión</w:t>
      </w:r>
    </w:p>
    <w:p w:rsidR="00B53D57" w:rsidRDefault="00B53D57">
      <w:r w:rsidRPr="00B53D57">
        <w:t>El PVM es una entidad que habitualmente tiene buen pronóstico; sin embargo, se ha observado que algunos pacientes presentan mayor riesgo de AV malignas y muerte súbita cardíaca. Aquellos que muestran IM al menos moderada a grave sufren un incremento de mortalidad</w:t>
      </w:r>
      <w:r w:rsidRPr="00B53D57">
        <w:rPr>
          <w:vertAlign w:val="superscript"/>
        </w:rPr>
        <w:t>18</w:t>
      </w:r>
      <w:r w:rsidRPr="00B53D57">
        <w:t xml:space="preserve">, con el doble de incidencia en comparación con la población general. En nuestro estudio encontramos que 9% de pacientes desarrollan AV y de éstos 9 de cada 10 casos presentaban IM </w:t>
      </w:r>
      <w:r w:rsidRPr="00B53D57">
        <w:lastRenderedPageBreak/>
        <w:t>moderada-severa, lo cual tiene directa relación con la literatura consultada. Además, al examinar las variables de interés estudiadas en nuestro medio se puede observar que el agrandamiento auricular izquierdo se relacionó significativamente con mayor frecuencia de AV, reflejando que estos pacientes tienen entre 2.5 y 3 veces mayor probabilidad de padecer AV que aquellos que tienen cavidad auricular normal o poseen regurgitación mitral leve o inexistente. En este sentido, muchos estudios avalan que aquellos pacientes con PVM y dilatación de la aurícula izquierda incurren en un mayor riesgo de arritmias auriculares</w:t>
      </w:r>
      <w:r w:rsidRPr="00B53D57">
        <w:rPr>
          <w:vertAlign w:val="superscript"/>
        </w:rPr>
        <w:t>19</w:t>
      </w:r>
      <w:r w:rsidRPr="00B53D57">
        <w:t>. La combinación de agrandamiento de la aurícula izquierda</w:t>
      </w:r>
      <w:r w:rsidRPr="00B53D57">
        <w:rPr>
          <w:vertAlign w:val="superscript"/>
        </w:rPr>
        <w:t>20</w:t>
      </w:r>
      <w:r w:rsidRPr="00B53D57">
        <w:t xml:space="preserve"> y fibrilación auricular</w:t>
      </w:r>
      <w:r w:rsidRPr="00B53D57">
        <w:rPr>
          <w:vertAlign w:val="superscript"/>
        </w:rPr>
        <w:t>21</w:t>
      </w:r>
      <w:r w:rsidRPr="00B53D57">
        <w:t xml:space="preserve"> se asocia con un exceso de mortalidad, independientemente de todas las características basales, incluida la gravedad de la insuficiencia mitral y los parámetros del ventrículo izquierdo. Es importante destacar que la cirugía va seguida de una mejor supervivencia</w:t>
      </w:r>
      <w:r w:rsidRPr="00B53D57">
        <w:rPr>
          <w:vertAlign w:val="superscript"/>
        </w:rPr>
        <w:t>20,21</w:t>
      </w:r>
      <w:r w:rsidRPr="00B53D57">
        <w:t>, lo que sugiere que tanto el agrandamiento grave de la aurícula izquierda como las arritmias auriculares, incluso cuando son paroxísticas, deben tenerse en cuenta en la toma de decisiones clínicas.</w:t>
      </w:r>
    </w:p>
    <w:p w:rsidR="00B53D57" w:rsidRDefault="00B53D57" w:rsidP="00B53D57">
      <w:pPr>
        <w:pStyle w:val="Ttulo1"/>
      </w:pPr>
      <w:r>
        <w:t>Limitaciones</w:t>
      </w:r>
    </w:p>
    <w:p w:rsidR="00B53D57" w:rsidRDefault="00B53D57">
      <w:r w:rsidRPr="00B53D57">
        <w:t>Se debe tener en cuenta que el análisis de este estudio se realizó en pacientes que ya tenían tratamiento antiarrítmico y/o betabloqueante indicado por sus médicos de cabecera debido a arritmias propias asociadas a PVM o por otras causas como HTA, representando el 22% de los pacientes analizados, o cardiopatía isquémica, lo cual muestra una limitación al momento de obtener conclusiones fiables.</w:t>
      </w:r>
    </w:p>
    <w:p w:rsidR="00B53D57" w:rsidRDefault="00B53D57" w:rsidP="00B53D57">
      <w:r>
        <w:t>Cabe destacar que no se efectuaron estudios electrofisiológicos a fin de poder evaluar el origen de la arritmia ventricular, ni tampoco se realizó resonancia magnética cardiaca para valorar el grado de fibrosis subyacente, ni se utilizaron grabadoras implantables con el objetivo de monitorización del ritmo a largo plazo.</w:t>
      </w:r>
    </w:p>
    <w:p w:rsidR="00B53D57" w:rsidRDefault="00F8145E" w:rsidP="00B53D57">
      <w:r>
        <w:rPr>
          <w:noProof/>
          <w:lang w:val="en-US" w:eastAsia="en-US"/>
        </w:rPr>
        <mc:AlternateContent>
          <mc:Choice Requires="wps">
            <w:drawing>
              <wp:anchor distT="0" distB="0" distL="114300" distR="114300" simplePos="0" relativeHeight="251674624" behindDoc="0" locked="0" layoutInCell="1" hidden="0" allowOverlap="1" wp14:anchorId="092E352E" wp14:editId="4CBAECF8">
                <wp:simplePos x="0" y="0"/>
                <wp:positionH relativeFrom="column">
                  <wp:posOffset>2659380</wp:posOffset>
                </wp:positionH>
                <wp:positionV relativeFrom="paragraph">
                  <wp:posOffset>2088515</wp:posOffset>
                </wp:positionV>
                <wp:extent cx="436880" cy="409575"/>
                <wp:effectExtent l="0" t="0" r="20320" b="28575"/>
                <wp:wrapNone/>
                <wp:docPr id="11" name="Rectángulo 11"/>
                <wp:cNvGraphicFramePr/>
                <a:graphic xmlns:a="http://schemas.openxmlformats.org/drawingml/2006/main">
                  <a:graphicData uri="http://schemas.microsoft.com/office/word/2010/wordprocessingShape">
                    <wps:wsp>
                      <wps:cNvSpPr/>
                      <wps:spPr>
                        <a:xfrm flipH="1">
                          <a:off x="0" y="0"/>
                          <a:ext cx="436880" cy="409575"/>
                        </a:xfrm>
                        <a:prstGeom prst="rect">
                          <a:avLst/>
                        </a:prstGeom>
                        <a:solidFill>
                          <a:srgbClr val="509D2F"/>
                        </a:solidFill>
                        <a:ln w="9525" cap="flat" cmpd="sng">
                          <a:solidFill>
                            <a:srgbClr val="000000"/>
                          </a:solidFill>
                          <a:prstDash val="solid"/>
                          <a:round/>
                          <a:headEnd type="none" w="sm" len="sm"/>
                          <a:tailEnd type="none" w="sm" len="sm"/>
                        </a:ln>
                      </wps:spPr>
                      <wps:txbx>
                        <w:txbxContent>
                          <w:p w:rsidR="00F8145E" w:rsidRPr="000B0221" w:rsidRDefault="004B06B0" w:rsidP="00F8145E">
                            <w:pPr>
                              <w:jc w:val="center"/>
                              <w:textDirection w:val="btLr"/>
                              <w:rPr>
                                <w:lang w:val="es-AR"/>
                              </w:rPr>
                            </w:pPr>
                            <w:r>
                              <w:rPr>
                                <w:b/>
                                <w:color w:val="FFFFFF"/>
                                <w:sz w:val="24"/>
                                <w:lang w:val="es-AR"/>
                              </w:rPr>
                              <w:t>18</w:t>
                            </w:r>
                          </w:p>
                        </w:txbxContent>
                      </wps:txbx>
                      <wps:bodyPr spcFirstLastPara="1" wrap="square" lIns="91425" tIns="45675" rIns="91425" bIns="45675" anchor="t" anchorCtr="0">
                        <a:noAutofit/>
                      </wps:bodyPr>
                    </wps:wsp>
                  </a:graphicData>
                </a:graphic>
                <wp14:sizeRelH relativeFrom="margin">
                  <wp14:pctWidth>0</wp14:pctWidth>
                </wp14:sizeRelH>
                <wp14:sizeRelV relativeFrom="margin">
                  <wp14:pctHeight>0</wp14:pctHeight>
                </wp14:sizeRelV>
              </wp:anchor>
            </w:drawing>
          </mc:Choice>
          <mc:Fallback>
            <w:pict>
              <v:rect w14:anchorId="092E352E" id="Rectángulo 11" o:spid="_x0000_s1029" style="position:absolute;left:0;text-align:left;margin-left:209.4pt;margin-top:164.45pt;width:34.4pt;height:32.25pt;flip:x;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" fillcolor="#509d2f">
                <v:stroke startarrowwidth="narrow" startarrowlength="short" endarrowwidth="narrow" endarrowlength="short" joinstyle="round"/>
                <v:textbox inset="2.53958mm,1.26875mm,2.53958mm,1.26875mm">
                  <w:txbxContent>
                    <w:p w:rsidR="00F8145E" w:rsidRPr="000B0221" w:rsidRDefault="004B06B0" w:rsidP="00F8145E">
                      <w:pPr>
                        <w:jc w:val="center"/>
                        <w:textDirection w:val="btLr"/>
                        <w:rPr>
                          <w:lang w:val="es-AR"/>
                        </w:rPr>
                      </w:pPr>
                      <w:r>
                        <w:rPr>
                          <w:b/>
                          <w:color w:val="FFFFFF"/>
                          <w:sz w:val="24"/>
                          <w:lang w:val="es-AR"/>
                        </w:rPr>
                        <w:t>18</w:t>
                      </w:r>
                    </w:p>
                  </w:txbxContent>
                </v:textbox>
              </v:rect>
            </w:pict>
          </mc:Fallback>
        </mc:AlternateContent>
      </w:r>
      <w:r w:rsidR="00B53D57">
        <w:t>Por otro lado, a pesar de que los principales estudios en el mundo hablan de la relación existente entre la presencia de arritmia ventricular y la disyunción del anillo mitral en el PVM</w:t>
      </w:r>
      <w:r w:rsidR="00B53D57" w:rsidRPr="006861D5">
        <w:rPr>
          <w:vertAlign w:val="superscript"/>
        </w:rPr>
        <w:t>22</w:t>
      </w:r>
      <w:r w:rsidR="00B53D57">
        <w:t>, en este estudio no pudo ser analizado con suficiente potencia ya que el número de pacientes con hallazgo de dicha alteración valvular fue escaso. En un futuro, se podrá realizar su seguimiento e investigar posibles complicaciones y el riesgo de mortalidad cardiovascular ligadas a esta patología en nuestro medio.</w:t>
      </w:r>
    </w:p>
    <w:p w:rsidR="00F8145E" w:rsidRDefault="00855220" w:rsidP="00F8145E">
      <w:pPr>
        <w:pStyle w:val="Ttulo1"/>
      </w:pPr>
      <w:r>
        <w:lastRenderedPageBreak/>
        <w:t>Conclusión</w:t>
      </w:r>
    </w:p>
    <w:p w:rsidR="00B53D57" w:rsidRDefault="00B53D57" w:rsidP="00F8145E">
      <w:pPr>
        <w:pStyle w:val="Ttulo1"/>
        <w:jc w:val="both"/>
        <w:rPr>
          <w:rFonts w:ascii="Times New Roman" w:hAnsi="Times New Roman"/>
          <w:b w:val="0"/>
          <w:bCs w:val="0"/>
          <w:kern w:val="0"/>
          <w:sz w:val="20"/>
          <w:szCs w:val="24"/>
        </w:rPr>
      </w:pPr>
      <w:r w:rsidRPr="00B53D57">
        <w:rPr>
          <w:rFonts w:ascii="Times New Roman" w:hAnsi="Times New Roman"/>
          <w:b w:val="0"/>
          <w:bCs w:val="0"/>
          <w:kern w:val="0"/>
          <w:sz w:val="20"/>
          <w:szCs w:val="24"/>
        </w:rPr>
        <w:t>El PVM se considera una patología que representa un bajo riesgo global de mortalidad cardiovascular por arritmia ventricular. En este estudio se encontraron tres variables asociadas con el desarrollo de dicha arritmia como son la presencia de agrandamiento auricular izquierdo, insuficiencia mitral moderada-severa y edad mayor a 50 años. Estos indicadores permitirían la identificación de individuos con mayor riesgo de padecer un evento cardiovascular o muerte, además de evitar la indicación innecesaria de antiarrítmicos en aquellos de bajo riesgo.</w:t>
      </w:r>
    </w:p>
    <w:p w:rsidR="002C5CF0" w:rsidRPr="00B53D57" w:rsidRDefault="00855220">
      <w:pPr>
        <w:pStyle w:val="Ttulo1"/>
        <w:rPr>
          <w:lang w:val="en-US"/>
        </w:rPr>
      </w:pPr>
      <w:r w:rsidRPr="00B53D57">
        <w:rPr>
          <w:lang w:val="en-US"/>
        </w:rPr>
        <w:t>Bibliografía</w:t>
      </w:r>
    </w:p>
    <w:p w:rsidR="00B53D57" w:rsidRPr="00B53D57" w:rsidRDefault="00855220" w:rsidP="00B53D57">
      <w:pPr>
        <w:pStyle w:val="Biblio"/>
        <w:rPr>
          <w:lang w:val="en-US"/>
        </w:rPr>
      </w:pPr>
      <w:r w:rsidRPr="000E7EA1">
        <w:rPr>
          <w:lang w:val="en-US"/>
        </w:rPr>
        <w:t>1.</w:t>
      </w:r>
      <w:r w:rsidR="00B53D57" w:rsidRPr="00B53D57">
        <w:rPr>
          <w:lang w:val="en-US"/>
        </w:rPr>
        <w:t xml:space="preserve">Nkomo VT, </w:t>
      </w:r>
      <w:proofErr w:type="spellStart"/>
      <w:r w:rsidR="00B53D57" w:rsidRPr="00B53D57">
        <w:rPr>
          <w:lang w:val="en-US"/>
        </w:rPr>
        <w:t>Gardin</w:t>
      </w:r>
      <w:proofErr w:type="spellEnd"/>
      <w:r w:rsidR="00B53D57" w:rsidRPr="00B53D57">
        <w:rPr>
          <w:lang w:val="en-US"/>
        </w:rPr>
        <w:t xml:space="preserve"> JM, Skelton TN, </w:t>
      </w:r>
      <w:proofErr w:type="spellStart"/>
      <w:r w:rsidR="00B53D57" w:rsidRPr="00B53D57">
        <w:rPr>
          <w:lang w:val="en-US"/>
        </w:rPr>
        <w:t>Gottdiener</w:t>
      </w:r>
      <w:proofErr w:type="spellEnd"/>
      <w:r w:rsidR="00B53D57" w:rsidRPr="00B53D57">
        <w:rPr>
          <w:lang w:val="en-US"/>
        </w:rPr>
        <w:t xml:space="preserve"> JS, Scott CG, Enriquez-</w:t>
      </w:r>
      <w:proofErr w:type="spellStart"/>
      <w:r w:rsidR="00B53D57" w:rsidRPr="00B53D57">
        <w:rPr>
          <w:lang w:val="en-US"/>
        </w:rPr>
        <w:t>Sarano</w:t>
      </w:r>
      <w:proofErr w:type="spellEnd"/>
      <w:r w:rsidR="00B53D57" w:rsidRPr="00B53D57">
        <w:rPr>
          <w:lang w:val="en-US"/>
        </w:rPr>
        <w:t xml:space="preserve"> M. Burden of valvular heart diseases: a population-based study. Lancet </w:t>
      </w:r>
      <w:r w:rsidR="00F65AA1" w:rsidRPr="00B53D57">
        <w:rPr>
          <w:lang w:val="en-US"/>
        </w:rPr>
        <w:t>2006; 368:1005</w:t>
      </w:r>
      <w:r w:rsidR="00B53D57" w:rsidRPr="00B53D57">
        <w:rPr>
          <w:lang w:val="en-US"/>
        </w:rPr>
        <w:t>–11.</w:t>
      </w:r>
    </w:p>
    <w:p w:rsidR="00B53D57" w:rsidRPr="00B53D57" w:rsidRDefault="00B53D57" w:rsidP="00B53D57">
      <w:pPr>
        <w:pStyle w:val="Biblio"/>
        <w:rPr>
          <w:lang w:val="en-US"/>
        </w:rPr>
      </w:pPr>
      <w:r w:rsidRPr="00B53D57">
        <w:rPr>
          <w:lang w:val="en-US"/>
        </w:rPr>
        <w:t>2</w:t>
      </w:r>
      <w:r>
        <w:rPr>
          <w:lang w:val="en-US"/>
        </w:rPr>
        <w:t>.</w:t>
      </w:r>
      <w:r w:rsidRPr="00B53D57">
        <w:rPr>
          <w:lang w:val="en-US"/>
        </w:rPr>
        <w:t xml:space="preserve">Theal M, </w:t>
      </w:r>
      <w:proofErr w:type="spellStart"/>
      <w:r w:rsidRPr="00B53D57">
        <w:rPr>
          <w:lang w:val="en-US"/>
        </w:rPr>
        <w:t>Sleik</w:t>
      </w:r>
      <w:proofErr w:type="spellEnd"/>
      <w:r w:rsidRPr="00B53D57">
        <w:rPr>
          <w:lang w:val="en-US"/>
        </w:rPr>
        <w:t xml:space="preserve"> K, </w:t>
      </w:r>
      <w:proofErr w:type="spellStart"/>
      <w:r w:rsidRPr="00B53D57">
        <w:rPr>
          <w:lang w:val="en-US"/>
        </w:rPr>
        <w:t>Anand</w:t>
      </w:r>
      <w:proofErr w:type="spellEnd"/>
      <w:r w:rsidRPr="00B53D57">
        <w:rPr>
          <w:lang w:val="en-US"/>
        </w:rPr>
        <w:t xml:space="preserve"> S, Yi Q, Yusuf S, </w:t>
      </w:r>
      <w:proofErr w:type="spellStart"/>
      <w:r w:rsidRPr="00B53D57">
        <w:rPr>
          <w:lang w:val="en-US"/>
        </w:rPr>
        <w:t>Lonn</w:t>
      </w:r>
      <w:proofErr w:type="spellEnd"/>
      <w:r w:rsidRPr="00B53D57">
        <w:rPr>
          <w:lang w:val="en-US"/>
        </w:rPr>
        <w:t xml:space="preserve"> E. Prevalence of mitral valve prolapse in ethnic groups. Can J </w:t>
      </w:r>
      <w:proofErr w:type="spellStart"/>
      <w:r w:rsidRPr="00B53D57">
        <w:rPr>
          <w:lang w:val="en-US"/>
        </w:rPr>
        <w:t>Cardiol</w:t>
      </w:r>
      <w:proofErr w:type="spellEnd"/>
      <w:r w:rsidRPr="00B53D57">
        <w:rPr>
          <w:lang w:val="en-US"/>
        </w:rPr>
        <w:t xml:space="preserve"> </w:t>
      </w:r>
      <w:r w:rsidR="00F65AA1" w:rsidRPr="00B53D57">
        <w:rPr>
          <w:lang w:val="en-US"/>
        </w:rPr>
        <w:t>2004; 20:511</w:t>
      </w:r>
      <w:r w:rsidRPr="00B53D57">
        <w:rPr>
          <w:lang w:val="en-US"/>
        </w:rPr>
        <w:t>–5.</w:t>
      </w:r>
    </w:p>
    <w:p w:rsidR="00B53D57" w:rsidRPr="00B53D57" w:rsidRDefault="00B53D57" w:rsidP="00B53D57">
      <w:pPr>
        <w:pStyle w:val="Biblio"/>
        <w:rPr>
          <w:lang w:val="en-US"/>
        </w:rPr>
      </w:pPr>
      <w:r w:rsidRPr="00B53D57">
        <w:rPr>
          <w:lang w:val="en-US"/>
        </w:rPr>
        <w:t xml:space="preserve">3.Barletta GA, Fantini F. </w:t>
      </w:r>
      <w:proofErr w:type="spellStart"/>
      <w:r w:rsidRPr="00B53D57">
        <w:rPr>
          <w:lang w:val="en-US"/>
        </w:rPr>
        <w:t>Pansystolic</w:t>
      </w:r>
      <w:proofErr w:type="spellEnd"/>
      <w:r w:rsidRPr="00B53D57">
        <w:rPr>
          <w:lang w:val="en-US"/>
        </w:rPr>
        <w:t xml:space="preserve"> mitral bowing without mitral valve prolapse. J Card Ultrasound 1984; 3: 147-58.</w:t>
      </w:r>
    </w:p>
    <w:p w:rsidR="00B53D57" w:rsidRDefault="00B53D57" w:rsidP="00B53D57">
      <w:pPr>
        <w:pStyle w:val="Biblio"/>
        <w:rPr>
          <w:lang w:val="en-US"/>
        </w:rPr>
      </w:pPr>
      <w:r w:rsidRPr="00B53D57">
        <w:rPr>
          <w:lang w:val="en-US"/>
        </w:rPr>
        <w:t xml:space="preserve">4.Freed LA, Levy D, Levine RA, Larson MG, Evans JC, Fuller DL, et al.  Prevalence and clinical outcome of mitral-valve prolapse. N </w:t>
      </w:r>
      <w:proofErr w:type="spellStart"/>
      <w:r w:rsidRPr="00B53D57">
        <w:rPr>
          <w:lang w:val="en-US"/>
        </w:rPr>
        <w:t>Engl</w:t>
      </w:r>
      <w:proofErr w:type="spellEnd"/>
      <w:r w:rsidRPr="00B53D57">
        <w:rPr>
          <w:lang w:val="en-US"/>
        </w:rPr>
        <w:t xml:space="preserve"> J Med </w:t>
      </w:r>
      <w:r w:rsidR="00F65AA1" w:rsidRPr="00B53D57">
        <w:rPr>
          <w:lang w:val="en-US"/>
        </w:rPr>
        <w:t>1999; 341:1</w:t>
      </w:r>
      <w:r w:rsidRPr="00B53D57">
        <w:rPr>
          <w:lang w:val="en-US"/>
        </w:rPr>
        <w:t>–7</w:t>
      </w:r>
      <w:r w:rsidR="00CC6E53">
        <w:rPr>
          <w:lang w:val="en-US"/>
        </w:rPr>
        <w:t>.</w:t>
      </w:r>
    </w:p>
    <w:p w:rsidR="00CC6E53" w:rsidRPr="00CC6E53" w:rsidRDefault="00CC6E53" w:rsidP="00CC6E53">
      <w:pPr>
        <w:pStyle w:val="Biblio"/>
        <w:rPr>
          <w:lang w:val="en-US"/>
        </w:rPr>
      </w:pPr>
      <w:r w:rsidRPr="00CC6E53">
        <w:rPr>
          <w:lang w:val="en-US"/>
        </w:rPr>
        <w:t xml:space="preserve">5.Antoine C, </w:t>
      </w:r>
      <w:proofErr w:type="spellStart"/>
      <w:r w:rsidRPr="00CC6E53">
        <w:rPr>
          <w:lang w:val="en-US"/>
        </w:rPr>
        <w:t>Benfari</w:t>
      </w:r>
      <w:proofErr w:type="spellEnd"/>
      <w:r w:rsidRPr="00CC6E53">
        <w:rPr>
          <w:lang w:val="en-US"/>
        </w:rPr>
        <w:t xml:space="preserve"> G, </w:t>
      </w:r>
      <w:proofErr w:type="spellStart"/>
      <w:r w:rsidRPr="00CC6E53">
        <w:rPr>
          <w:lang w:val="en-US"/>
        </w:rPr>
        <w:t>Michelena</w:t>
      </w:r>
      <w:proofErr w:type="spellEnd"/>
      <w:r w:rsidRPr="00CC6E53">
        <w:rPr>
          <w:lang w:val="en-US"/>
        </w:rPr>
        <w:t xml:space="preserve"> HI, </w:t>
      </w:r>
      <w:proofErr w:type="spellStart"/>
      <w:r w:rsidRPr="00CC6E53">
        <w:rPr>
          <w:lang w:val="en-US"/>
        </w:rPr>
        <w:t>Maalouf</w:t>
      </w:r>
      <w:proofErr w:type="spellEnd"/>
      <w:r w:rsidRPr="00CC6E53">
        <w:rPr>
          <w:lang w:val="en-US"/>
        </w:rPr>
        <w:t xml:space="preserve"> JF, </w:t>
      </w:r>
      <w:proofErr w:type="spellStart"/>
      <w:r w:rsidRPr="00CC6E53">
        <w:rPr>
          <w:lang w:val="en-US"/>
        </w:rPr>
        <w:t>Nkomo</w:t>
      </w:r>
      <w:proofErr w:type="spellEnd"/>
      <w:r w:rsidRPr="00CC6E53">
        <w:rPr>
          <w:lang w:val="en-US"/>
        </w:rPr>
        <w:t xml:space="preserve"> VT, Thapa P, et al.  Clinical outcome of degenerative mitral regurgitation: critical importance of echocardiographic quantitative assessment in routine practice. Circulation </w:t>
      </w:r>
      <w:r w:rsidR="00F65AA1" w:rsidRPr="00CC6E53">
        <w:rPr>
          <w:lang w:val="en-US"/>
        </w:rPr>
        <w:t>2018; 138:1317</w:t>
      </w:r>
      <w:r w:rsidRPr="00CC6E53">
        <w:rPr>
          <w:lang w:val="en-US"/>
        </w:rPr>
        <w:t>–26.</w:t>
      </w:r>
    </w:p>
    <w:p w:rsidR="00CC6E53" w:rsidRPr="00CC6E53" w:rsidRDefault="00CC6E53" w:rsidP="00CC6E53">
      <w:pPr>
        <w:pStyle w:val="Biblio"/>
        <w:rPr>
          <w:lang w:val="en-US"/>
        </w:rPr>
      </w:pPr>
      <w:r w:rsidRPr="00D25E11">
        <w:rPr>
          <w:lang w:val="en-US"/>
        </w:rPr>
        <w:t>6.Grigioni F, Enriquez-</w:t>
      </w:r>
      <w:proofErr w:type="spellStart"/>
      <w:r w:rsidRPr="00D25E11">
        <w:rPr>
          <w:lang w:val="en-US"/>
        </w:rPr>
        <w:t>Sarano</w:t>
      </w:r>
      <w:proofErr w:type="spellEnd"/>
      <w:r w:rsidRPr="00D25E11">
        <w:rPr>
          <w:lang w:val="en-US"/>
        </w:rPr>
        <w:t xml:space="preserve"> M, Ling L, Bailey K, Seward J, Tajik A, et al.  </w:t>
      </w:r>
      <w:r w:rsidRPr="00CC6E53">
        <w:rPr>
          <w:lang w:val="en-US"/>
        </w:rPr>
        <w:t xml:space="preserve">Sudden death in mitral regurgitation due to flail leaflet. J Am </w:t>
      </w:r>
      <w:proofErr w:type="spellStart"/>
      <w:r w:rsidRPr="00CC6E53">
        <w:rPr>
          <w:lang w:val="en-US"/>
        </w:rPr>
        <w:t>Coll</w:t>
      </w:r>
      <w:proofErr w:type="spellEnd"/>
      <w:r w:rsidRPr="00CC6E53">
        <w:rPr>
          <w:lang w:val="en-US"/>
        </w:rPr>
        <w:t xml:space="preserve"> </w:t>
      </w:r>
      <w:proofErr w:type="spellStart"/>
      <w:r w:rsidRPr="00CC6E53">
        <w:rPr>
          <w:lang w:val="en-US"/>
        </w:rPr>
        <w:t>Cardiol</w:t>
      </w:r>
      <w:proofErr w:type="spellEnd"/>
      <w:r w:rsidRPr="00CC6E53">
        <w:rPr>
          <w:lang w:val="en-US"/>
        </w:rPr>
        <w:t xml:space="preserve"> </w:t>
      </w:r>
      <w:r w:rsidR="00F65AA1" w:rsidRPr="00CC6E53">
        <w:rPr>
          <w:lang w:val="en-US"/>
        </w:rPr>
        <w:t>1999; 34:2078</w:t>
      </w:r>
      <w:r w:rsidRPr="00CC6E53">
        <w:rPr>
          <w:lang w:val="en-US"/>
        </w:rPr>
        <w:t>–85.</w:t>
      </w:r>
    </w:p>
    <w:p w:rsidR="00CC6E53" w:rsidRPr="00CC6E53" w:rsidRDefault="00CC6E53" w:rsidP="00CC6E53">
      <w:pPr>
        <w:pStyle w:val="Biblio"/>
        <w:rPr>
          <w:lang w:val="en-US"/>
        </w:rPr>
      </w:pPr>
      <w:r w:rsidRPr="00CC6E53">
        <w:rPr>
          <w:lang w:val="en-US"/>
        </w:rPr>
        <w:t xml:space="preserve">7.Avierinos JF, </w:t>
      </w:r>
      <w:proofErr w:type="spellStart"/>
      <w:r w:rsidRPr="00CC6E53">
        <w:rPr>
          <w:lang w:val="en-US"/>
        </w:rPr>
        <w:t>Gersh</w:t>
      </w:r>
      <w:proofErr w:type="spellEnd"/>
      <w:r w:rsidRPr="00CC6E53">
        <w:rPr>
          <w:lang w:val="en-US"/>
        </w:rPr>
        <w:t xml:space="preserve"> BJ, Melton LJ, Bailey KR, </w:t>
      </w:r>
      <w:proofErr w:type="spellStart"/>
      <w:r w:rsidRPr="00CC6E53">
        <w:rPr>
          <w:lang w:val="en-US"/>
        </w:rPr>
        <w:t>Shub</w:t>
      </w:r>
      <w:proofErr w:type="spellEnd"/>
      <w:r w:rsidRPr="00CC6E53">
        <w:rPr>
          <w:lang w:val="en-US"/>
        </w:rPr>
        <w:t xml:space="preserve"> C, Nishimura RA, et al. Natural history of asymptomatic mitral valve prolapse in the community. Circulation 2002; 106: 1355-61.</w:t>
      </w:r>
    </w:p>
    <w:p w:rsidR="00CC6E53" w:rsidRPr="00CC6E53" w:rsidRDefault="00CC6E53" w:rsidP="00CC6E53">
      <w:pPr>
        <w:pStyle w:val="Biblio"/>
        <w:rPr>
          <w:lang w:val="en-US"/>
        </w:rPr>
      </w:pPr>
      <w:r w:rsidRPr="00CC6E53">
        <w:rPr>
          <w:lang w:val="en-US"/>
        </w:rPr>
        <w:t xml:space="preserve">8.Nalliah CJ, Mahajan R, Elliott AD, Haqqani H, Lau DH, Vohra JK, et al.  Mitral valve </w:t>
      </w:r>
      <w:r w:rsidR="00F65AA1" w:rsidRPr="00CC6E53">
        <w:rPr>
          <w:lang w:val="en-US"/>
        </w:rPr>
        <w:t>prolapses</w:t>
      </w:r>
      <w:r w:rsidRPr="00CC6E53">
        <w:rPr>
          <w:lang w:val="en-US"/>
        </w:rPr>
        <w:t xml:space="preserve"> and sudden cardiac death: a systematic review and meta-analysis. Heart </w:t>
      </w:r>
      <w:r w:rsidR="00F65AA1" w:rsidRPr="00CC6E53">
        <w:rPr>
          <w:lang w:val="en-US"/>
        </w:rPr>
        <w:t>2019; 105:144</w:t>
      </w:r>
      <w:r w:rsidRPr="00CC6E53">
        <w:rPr>
          <w:lang w:val="en-US"/>
        </w:rPr>
        <w:t>–51.</w:t>
      </w:r>
    </w:p>
    <w:p w:rsidR="00CC6E53" w:rsidRPr="00CC6E53" w:rsidRDefault="00CC6E53" w:rsidP="00CC6E53">
      <w:pPr>
        <w:pStyle w:val="Biblio"/>
        <w:rPr>
          <w:lang w:val="en-US"/>
        </w:rPr>
      </w:pPr>
      <w:r w:rsidRPr="00CC6E53">
        <w:rPr>
          <w:lang w:val="en-US"/>
        </w:rPr>
        <w:t xml:space="preserve">9.Basso C, </w:t>
      </w:r>
      <w:proofErr w:type="spellStart"/>
      <w:r w:rsidRPr="00CC6E53">
        <w:rPr>
          <w:lang w:val="en-US"/>
        </w:rPr>
        <w:t>Iliceto</w:t>
      </w:r>
      <w:proofErr w:type="spellEnd"/>
      <w:r w:rsidRPr="00CC6E53">
        <w:rPr>
          <w:lang w:val="en-US"/>
        </w:rPr>
        <w:t xml:space="preserve"> S, </w:t>
      </w:r>
      <w:proofErr w:type="spellStart"/>
      <w:r w:rsidRPr="00CC6E53">
        <w:rPr>
          <w:lang w:val="en-US"/>
        </w:rPr>
        <w:t>Thiene</w:t>
      </w:r>
      <w:proofErr w:type="spellEnd"/>
      <w:r w:rsidRPr="00CC6E53">
        <w:rPr>
          <w:lang w:val="en-US"/>
        </w:rPr>
        <w:t xml:space="preserve"> G, </w:t>
      </w:r>
      <w:proofErr w:type="spellStart"/>
      <w:r w:rsidRPr="00CC6E53">
        <w:rPr>
          <w:lang w:val="en-US"/>
        </w:rPr>
        <w:t>Perazzolo</w:t>
      </w:r>
      <w:proofErr w:type="spellEnd"/>
      <w:r w:rsidRPr="00CC6E53">
        <w:rPr>
          <w:lang w:val="en-US"/>
        </w:rPr>
        <w:t xml:space="preserve"> </w:t>
      </w:r>
      <w:proofErr w:type="spellStart"/>
      <w:r w:rsidRPr="00CC6E53">
        <w:rPr>
          <w:lang w:val="en-US"/>
        </w:rPr>
        <w:t>Marra</w:t>
      </w:r>
      <w:proofErr w:type="spellEnd"/>
      <w:r w:rsidRPr="00CC6E53">
        <w:rPr>
          <w:lang w:val="en-US"/>
        </w:rPr>
        <w:t xml:space="preserve"> M. Mitral valve prolapse, ventricular arrhythmias, and sudden death. Circulation </w:t>
      </w:r>
      <w:proofErr w:type="gramStart"/>
      <w:r w:rsidRPr="00CC6E53">
        <w:rPr>
          <w:lang w:val="en-US"/>
        </w:rPr>
        <w:t>2019;140:952</w:t>
      </w:r>
      <w:proofErr w:type="gramEnd"/>
      <w:r w:rsidRPr="00CC6E53">
        <w:rPr>
          <w:lang w:val="en-US"/>
        </w:rPr>
        <w:t>–64.</w:t>
      </w:r>
    </w:p>
    <w:p w:rsidR="00CC6E53" w:rsidRPr="00CC6E53" w:rsidRDefault="00CC6E53" w:rsidP="00CC6E53">
      <w:pPr>
        <w:pStyle w:val="Biblio"/>
        <w:rPr>
          <w:lang w:val="en-US"/>
        </w:rPr>
      </w:pPr>
      <w:r w:rsidRPr="00CC6E53">
        <w:rPr>
          <w:lang w:val="en-US"/>
        </w:rPr>
        <w:lastRenderedPageBreak/>
        <w:t xml:space="preserve">10.Delling FN, Aung S, </w:t>
      </w:r>
      <w:proofErr w:type="spellStart"/>
      <w:r w:rsidRPr="00CC6E53">
        <w:rPr>
          <w:lang w:val="en-US"/>
        </w:rPr>
        <w:t>Vittinghoff</w:t>
      </w:r>
      <w:proofErr w:type="spellEnd"/>
      <w:r w:rsidRPr="00CC6E53">
        <w:rPr>
          <w:lang w:val="en-US"/>
        </w:rPr>
        <w:t xml:space="preserve"> E, Dave S, Lim LJ, </w:t>
      </w:r>
      <w:proofErr w:type="spellStart"/>
      <w:r w:rsidRPr="00CC6E53">
        <w:rPr>
          <w:lang w:val="en-US"/>
        </w:rPr>
        <w:t>Olgin</w:t>
      </w:r>
      <w:proofErr w:type="spellEnd"/>
      <w:r w:rsidRPr="00CC6E53">
        <w:rPr>
          <w:lang w:val="en-US"/>
        </w:rPr>
        <w:t xml:space="preserve"> JE, et al.  Antemortem and post-mortem characteristics of lethal mitral valve prolapse among all countywide sudden deaths. JACC </w:t>
      </w:r>
      <w:proofErr w:type="spellStart"/>
      <w:r w:rsidRPr="00CC6E53">
        <w:rPr>
          <w:lang w:val="en-US"/>
        </w:rPr>
        <w:t>Clin</w:t>
      </w:r>
      <w:proofErr w:type="spellEnd"/>
      <w:r w:rsidRPr="00CC6E53">
        <w:rPr>
          <w:lang w:val="en-US"/>
        </w:rPr>
        <w:t xml:space="preserve"> </w:t>
      </w:r>
      <w:proofErr w:type="spellStart"/>
      <w:r w:rsidRPr="00CC6E53">
        <w:rPr>
          <w:lang w:val="en-US"/>
        </w:rPr>
        <w:t>Electrophysiol</w:t>
      </w:r>
      <w:proofErr w:type="spellEnd"/>
      <w:r w:rsidRPr="00CC6E53">
        <w:rPr>
          <w:lang w:val="en-US"/>
        </w:rPr>
        <w:t xml:space="preserve"> </w:t>
      </w:r>
      <w:r w:rsidR="003B7563" w:rsidRPr="00CC6E53">
        <w:rPr>
          <w:lang w:val="en-US"/>
        </w:rPr>
        <w:t>2021; 7:1025</w:t>
      </w:r>
      <w:r w:rsidRPr="00CC6E53">
        <w:rPr>
          <w:lang w:val="en-US"/>
        </w:rPr>
        <w:t>–34.</w:t>
      </w:r>
    </w:p>
    <w:p w:rsidR="00CC6E53" w:rsidRPr="00CC6E53" w:rsidRDefault="00CC6E53" w:rsidP="00CC6E53">
      <w:pPr>
        <w:pStyle w:val="Biblio"/>
        <w:rPr>
          <w:lang w:val="en-US"/>
        </w:rPr>
      </w:pPr>
      <w:r w:rsidRPr="00D25E11">
        <w:rPr>
          <w:lang w:val="en-US"/>
        </w:rPr>
        <w:t xml:space="preserve">11.Basso C, </w:t>
      </w:r>
      <w:proofErr w:type="spellStart"/>
      <w:r w:rsidRPr="00D25E11">
        <w:rPr>
          <w:lang w:val="en-US"/>
        </w:rPr>
        <w:t>Perazzolo</w:t>
      </w:r>
      <w:proofErr w:type="spellEnd"/>
      <w:r w:rsidRPr="00D25E11">
        <w:rPr>
          <w:lang w:val="en-US"/>
        </w:rPr>
        <w:t xml:space="preserve"> </w:t>
      </w:r>
      <w:proofErr w:type="spellStart"/>
      <w:r w:rsidRPr="00D25E11">
        <w:rPr>
          <w:lang w:val="en-US"/>
        </w:rPr>
        <w:t>Marra</w:t>
      </w:r>
      <w:proofErr w:type="spellEnd"/>
      <w:r w:rsidRPr="00D25E11">
        <w:rPr>
          <w:lang w:val="en-US"/>
        </w:rPr>
        <w:t xml:space="preserve"> M, Rizzo S, De </w:t>
      </w:r>
      <w:proofErr w:type="spellStart"/>
      <w:r w:rsidRPr="00D25E11">
        <w:rPr>
          <w:lang w:val="en-US"/>
        </w:rPr>
        <w:t>Lazzari</w:t>
      </w:r>
      <w:proofErr w:type="spellEnd"/>
      <w:r w:rsidRPr="00D25E11">
        <w:rPr>
          <w:lang w:val="en-US"/>
        </w:rPr>
        <w:t xml:space="preserve"> M, Giorgi B, Cipriani A, et al.  </w:t>
      </w:r>
      <w:r w:rsidRPr="00CC6E53">
        <w:rPr>
          <w:lang w:val="en-US"/>
        </w:rPr>
        <w:t xml:space="preserve">Arrhythmic mitral valve </w:t>
      </w:r>
      <w:r w:rsidR="003B7563" w:rsidRPr="00CC6E53">
        <w:rPr>
          <w:lang w:val="en-US"/>
        </w:rPr>
        <w:t>prolapses</w:t>
      </w:r>
      <w:r w:rsidRPr="00CC6E53">
        <w:rPr>
          <w:lang w:val="en-US"/>
        </w:rPr>
        <w:t xml:space="preserve"> and sudden cardiac death. Circulation </w:t>
      </w:r>
      <w:r w:rsidR="003B7563" w:rsidRPr="00CC6E53">
        <w:rPr>
          <w:lang w:val="en-US"/>
        </w:rPr>
        <w:t>2015; 132:556</w:t>
      </w:r>
      <w:r w:rsidRPr="00CC6E53">
        <w:rPr>
          <w:lang w:val="en-US"/>
        </w:rPr>
        <w:t>–66.</w:t>
      </w:r>
    </w:p>
    <w:p w:rsidR="00CC6E53" w:rsidRPr="00CC6E53" w:rsidRDefault="00CC6E53" w:rsidP="00CC6E53">
      <w:pPr>
        <w:pStyle w:val="Biblio"/>
        <w:rPr>
          <w:lang w:val="en-US"/>
        </w:rPr>
      </w:pPr>
      <w:r w:rsidRPr="00CC6E53">
        <w:rPr>
          <w:lang w:val="en-US"/>
        </w:rPr>
        <w:t xml:space="preserve">12.Hsia BC, Greige N, Patel SK, Clark RM, </w:t>
      </w:r>
      <w:proofErr w:type="spellStart"/>
      <w:r w:rsidRPr="00CC6E53">
        <w:rPr>
          <w:lang w:val="en-US"/>
        </w:rPr>
        <w:t>Ferrick</w:t>
      </w:r>
      <w:proofErr w:type="spellEnd"/>
      <w:r w:rsidRPr="00CC6E53">
        <w:rPr>
          <w:lang w:val="en-US"/>
        </w:rPr>
        <w:t xml:space="preserve"> KJ, Fisher JD, et al.  Determining the optimal duration for premature ventricular contraction monitoring. Heart Rhythm </w:t>
      </w:r>
      <w:r w:rsidR="003B7563" w:rsidRPr="00CC6E53">
        <w:rPr>
          <w:lang w:val="en-US"/>
        </w:rPr>
        <w:t>2020; 17:2119</w:t>
      </w:r>
      <w:r w:rsidRPr="00CC6E53">
        <w:rPr>
          <w:lang w:val="en-US"/>
        </w:rPr>
        <w:t>–25.</w:t>
      </w:r>
    </w:p>
    <w:p w:rsidR="00CC6E53" w:rsidRPr="00CC6E53" w:rsidRDefault="00CC6E53" w:rsidP="00CC6E53">
      <w:pPr>
        <w:pStyle w:val="Biblio"/>
        <w:rPr>
          <w:lang w:val="en-US"/>
        </w:rPr>
      </w:pPr>
      <w:r w:rsidRPr="00CC6E53">
        <w:rPr>
          <w:lang w:val="en-US"/>
        </w:rPr>
        <w:t xml:space="preserve">13.Steinberg C, Davies B, Mellor G, </w:t>
      </w:r>
      <w:proofErr w:type="spellStart"/>
      <w:r w:rsidRPr="00CC6E53">
        <w:rPr>
          <w:lang w:val="en-US"/>
        </w:rPr>
        <w:t>Tadros</w:t>
      </w:r>
      <w:proofErr w:type="spellEnd"/>
      <w:r w:rsidRPr="00CC6E53">
        <w:rPr>
          <w:lang w:val="en-US"/>
        </w:rPr>
        <w:t xml:space="preserve"> R, </w:t>
      </w:r>
      <w:proofErr w:type="spellStart"/>
      <w:r w:rsidRPr="00CC6E53">
        <w:rPr>
          <w:lang w:val="en-US"/>
        </w:rPr>
        <w:t>Laksman</w:t>
      </w:r>
      <w:proofErr w:type="spellEnd"/>
      <w:r w:rsidRPr="00CC6E53">
        <w:rPr>
          <w:lang w:val="en-US"/>
        </w:rPr>
        <w:t xml:space="preserve"> ZW, Roberts JD, et al.  Short-coupled ventricular fibrillation represents a distinct phenotype among latent causes of unexplained cardiac arrest: a report from the CASPER registry. Eur Heart J </w:t>
      </w:r>
      <w:r w:rsidR="00D25E11" w:rsidRPr="00CC6E53">
        <w:rPr>
          <w:lang w:val="en-US"/>
        </w:rPr>
        <w:t>2021; 42:2827</w:t>
      </w:r>
      <w:r w:rsidRPr="00CC6E53">
        <w:rPr>
          <w:lang w:val="en-US"/>
        </w:rPr>
        <w:t>–38.</w:t>
      </w:r>
    </w:p>
    <w:p w:rsidR="00CC6E53" w:rsidRPr="00CC6E53" w:rsidRDefault="00CC6E53" w:rsidP="00CC6E53">
      <w:pPr>
        <w:pStyle w:val="Biblio"/>
        <w:rPr>
          <w:lang w:val="en-US"/>
        </w:rPr>
      </w:pPr>
      <w:r w:rsidRPr="00CC6E53">
        <w:rPr>
          <w:lang w:val="en-US"/>
        </w:rPr>
        <w:t xml:space="preserve">14.Miller MA, </w:t>
      </w:r>
      <w:proofErr w:type="spellStart"/>
      <w:r w:rsidRPr="00CC6E53">
        <w:rPr>
          <w:lang w:val="en-US"/>
        </w:rPr>
        <w:t>Dukkipati</w:t>
      </w:r>
      <w:proofErr w:type="spellEnd"/>
      <w:r w:rsidRPr="00CC6E53">
        <w:rPr>
          <w:lang w:val="en-US"/>
        </w:rPr>
        <w:t xml:space="preserve"> SR, </w:t>
      </w:r>
      <w:proofErr w:type="spellStart"/>
      <w:r w:rsidRPr="00CC6E53">
        <w:rPr>
          <w:lang w:val="en-US"/>
        </w:rPr>
        <w:t>Turagam</w:t>
      </w:r>
      <w:proofErr w:type="spellEnd"/>
      <w:r w:rsidRPr="00CC6E53">
        <w:rPr>
          <w:lang w:val="en-US"/>
        </w:rPr>
        <w:t xml:space="preserve"> M, Liao SL, Adams DH, Reddy VY. Arrhythmic mitral valve prolapse: JACC review topic of the week. J Am </w:t>
      </w:r>
      <w:proofErr w:type="spellStart"/>
      <w:r w:rsidRPr="00CC6E53">
        <w:rPr>
          <w:lang w:val="en-US"/>
        </w:rPr>
        <w:t>Coll</w:t>
      </w:r>
      <w:proofErr w:type="spellEnd"/>
      <w:r w:rsidRPr="00CC6E53">
        <w:rPr>
          <w:lang w:val="en-US"/>
        </w:rPr>
        <w:t xml:space="preserve"> </w:t>
      </w:r>
      <w:proofErr w:type="spellStart"/>
      <w:r w:rsidRPr="00CC6E53">
        <w:rPr>
          <w:lang w:val="en-US"/>
        </w:rPr>
        <w:t>Cardiol</w:t>
      </w:r>
      <w:proofErr w:type="spellEnd"/>
      <w:r w:rsidRPr="00CC6E53">
        <w:rPr>
          <w:lang w:val="en-US"/>
        </w:rPr>
        <w:t xml:space="preserve"> </w:t>
      </w:r>
      <w:r w:rsidR="00F65AA1" w:rsidRPr="00CC6E53">
        <w:rPr>
          <w:lang w:val="en-US"/>
        </w:rPr>
        <w:t>2018; 72:2904</w:t>
      </w:r>
      <w:r w:rsidRPr="00CC6E53">
        <w:rPr>
          <w:lang w:val="en-US"/>
        </w:rPr>
        <w:t>–14.</w:t>
      </w:r>
    </w:p>
    <w:p w:rsidR="00CC6E53" w:rsidRPr="00CC6E53" w:rsidRDefault="00CC6E53" w:rsidP="00CC6E53">
      <w:pPr>
        <w:pStyle w:val="Biblio"/>
        <w:rPr>
          <w:lang w:val="en-US"/>
        </w:rPr>
      </w:pPr>
      <w:r w:rsidRPr="00CC6E53">
        <w:rPr>
          <w:lang w:val="en-US"/>
        </w:rPr>
        <w:t xml:space="preserve">15.P. Lancellotti, C. </w:t>
      </w:r>
      <w:proofErr w:type="spellStart"/>
      <w:r w:rsidRPr="00CC6E53">
        <w:rPr>
          <w:lang w:val="en-US"/>
        </w:rPr>
        <w:t>Tribouilloy</w:t>
      </w:r>
      <w:proofErr w:type="spellEnd"/>
      <w:r w:rsidRPr="00CC6E53">
        <w:rPr>
          <w:lang w:val="en-US"/>
        </w:rPr>
        <w:t xml:space="preserve">, A. </w:t>
      </w:r>
      <w:proofErr w:type="spellStart"/>
      <w:r w:rsidRPr="00CC6E53">
        <w:rPr>
          <w:lang w:val="en-US"/>
        </w:rPr>
        <w:t>Hagendorff</w:t>
      </w:r>
      <w:proofErr w:type="spellEnd"/>
      <w:r w:rsidRPr="00CC6E53">
        <w:rPr>
          <w:lang w:val="en-US"/>
        </w:rPr>
        <w:t xml:space="preserve">, B.A. </w:t>
      </w:r>
      <w:proofErr w:type="spellStart"/>
      <w:r w:rsidRPr="00CC6E53">
        <w:rPr>
          <w:lang w:val="en-US"/>
        </w:rPr>
        <w:t>Popescu</w:t>
      </w:r>
      <w:proofErr w:type="spellEnd"/>
      <w:r w:rsidRPr="00CC6E53">
        <w:rPr>
          <w:lang w:val="en-US"/>
        </w:rPr>
        <w:t xml:space="preserve">, T. </w:t>
      </w:r>
      <w:proofErr w:type="spellStart"/>
      <w:r w:rsidRPr="00CC6E53">
        <w:rPr>
          <w:lang w:val="en-US"/>
        </w:rPr>
        <w:t>Edvardsen</w:t>
      </w:r>
      <w:proofErr w:type="spellEnd"/>
      <w:r w:rsidRPr="00CC6E53">
        <w:rPr>
          <w:lang w:val="en-US"/>
        </w:rPr>
        <w:t xml:space="preserve">, L.A. </w:t>
      </w:r>
      <w:proofErr w:type="spellStart"/>
      <w:r w:rsidRPr="00CC6E53">
        <w:rPr>
          <w:lang w:val="en-US"/>
        </w:rPr>
        <w:t>Pierard</w:t>
      </w:r>
      <w:proofErr w:type="spellEnd"/>
      <w:r w:rsidRPr="00CC6E53">
        <w:rPr>
          <w:lang w:val="en-US"/>
        </w:rPr>
        <w:t xml:space="preserve">, L. </w:t>
      </w:r>
      <w:proofErr w:type="spellStart"/>
      <w:r w:rsidRPr="00CC6E53">
        <w:rPr>
          <w:lang w:val="en-US"/>
        </w:rPr>
        <w:t>Badano</w:t>
      </w:r>
      <w:proofErr w:type="spellEnd"/>
      <w:r w:rsidRPr="00CC6E53">
        <w:rPr>
          <w:lang w:val="en-US"/>
        </w:rPr>
        <w:t xml:space="preserve">, J.L. </w:t>
      </w:r>
      <w:proofErr w:type="spellStart"/>
      <w:r w:rsidRPr="00CC6E53">
        <w:rPr>
          <w:lang w:val="en-US"/>
        </w:rPr>
        <w:t>Zamorano</w:t>
      </w:r>
      <w:proofErr w:type="spellEnd"/>
      <w:r w:rsidRPr="00CC6E53">
        <w:rPr>
          <w:lang w:val="en-US"/>
        </w:rPr>
        <w:t>. Scientific Document Committee of the European Association of Cardiovascular Imaging Recommendations for the echocardiographic assessment of native valvular regurgitation: an executive summary from the European Association of Cardiovascular Imaging. Eur Heart J Cardiovasc Imaging, 14 (2013);611-644.</w:t>
      </w:r>
    </w:p>
    <w:p w:rsidR="00CC6E53" w:rsidRPr="00CC6E53" w:rsidRDefault="00CC6E53" w:rsidP="00CC6E53">
      <w:pPr>
        <w:pStyle w:val="Biblio"/>
        <w:rPr>
          <w:lang w:val="es-AR"/>
        </w:rPr>
      </w:pPr>
      <w:r w:rsidRPr="00CC6E53">
        <w:rPr>
          <w:lang w:val="en-US"/>
        </w:rPr>
        <w:t xml:space="preserve">16.Al-khatib SM, Stevenson WG, Ackerman MJ, et al. 2017 AHA/ACC/HRS Guideline for Management of Patients </w:t>
      </w:r>
      <w:r w:rsidR="00F8145E" w:rsidRPr="00CC6E53">
        <w:rPr>
          <w:lang w:val="en-US"/>
        </w:rPr>
        <w:t>with</w:t>
      </w:r>
      <w:r w:rsidRPr="00CC6E53">
        <w:rPr>
          <w:lang w:val="en-US"/>
        </w:rPr>
        <w:t xml:space="preserve"> Ventricular Arrhythmias and the Prevention of Sudden Cardiac Death: A Report of the American College of Cardiology/American Heart Association Task Force on Clinical Practice Guidelines and the Heart Rhythm Society. </w:t>
      </w:r>
      <w:proofErr w:type="spellStart"/>
      <w:r w:rsidRPr="00CC6E53">
        <w:rPr>
          <w:lang w:val="es-AR"/>
        </w:rPr>
        <w:t>Circulation</w:t>
      </w:r>
      <w:proofErr w:type="spellEnd"/>
      <w:r w:rsidRPr="00CC6E53">
        <w:rPr>
          <w:lang w:val="es-AR"/>
        </w:rPr>
        <w:t>. 2018;</w:t>
      </w:r>
      <w:r w:rsidR="00F65AA1" w:rsidRPr="00CC6E53">
        <w:rPr>
          <w:lang w:val="es-AR"/>
        </w:rPr>
        <w:t>138: e</w:t>
      </w:r>
      <w:r w:rsidRPr="00CC6E53">
        <w:rPr>
          <w:lang w:val="es-AR"/>
        </w:rPr>
        <w:t>272-e39.</w:t>
      </w:r>
    </w:p>
    <w:p w:rsidR="00CC6E53" w:rsidRPr="00CC6E53" w:rsidRDefault="00CC6E53" w:rsidP="00CC6E53">
      <w:pPr>
        <w:pStyle w:val="Biblio"/>
        <w:rPr>
          <w:lang w:val="es-AR"/>
        </w:rPr>
      </w:pPr>
      <w:r w:rsidRPr="00CC6E53">
        <w:rPr>
          <w:lang w:val="es-AR"/>
        </w:rPr>
        <w:t xml:space="preserve">17.Mangeaud </w:t>
      </w:r>
      <w:r w:rsidR="00F65AA1" w:rsidRPr="00CC6E53">
        <w:rPr>
          <w:lang w:val="es-AR"/>
        </w:rPr>
        <w:t>A,</w:t>
      </w:r>
      <w:r w:rsidRPr="00CC6E53">
        <w:rPr>
          <w:lang w:val="es-AR"/>
        </w:rPr>
        <w:t xml:space="preserve"> Elías </w:t>
      </w:r>
      <w:proofErr w:type="spellStart"/>
      <w:r w:rsidRPr="00CC6E53">
        <w:rPr>
          <w:lang w:val="es-AR"/>
        </w:rPr>
        <w:t>Panigo</w:t>
      </w:r>
      <w:proofErr w:type="spellEnd"/>
      <w:r w:rsidRPr="00CC6E53">
        <w:rPr>
          <w:lang w:val="es-AR"/>
        </w:rPr>
        <w:t xml:space="preserve"> DH. 2018 R-</w:t>
      </w:r>
      <w:proofErr w:type="spellStart"/>
      <w:r w:rsidRPr="00CC6E53">
        <w:rPr>
          <w:lang w:val="es-AR"/>
        </w:rPr>
        <w:t>Medic</w:t>
      </w:r>
      <w:proofErr w:type="spellEnd"/>
      <w:r w:rsidRPr="00CC6E53">
        <w:rPr>
          <w:lang w:val="es-AR"/>
        </w:rPr>
        <w:t xml:space="preserve">. Un programa de análisis estadísticos sencillo e intuitivo. Revista </w:t>
      </w:r>
      <w:proofErr w:type="spellStart"/>
      <w:r w:rsidRPr="00CC6E53">
        <w:rPr>
          <w:lang w:val="es-AR"/>
        </w:rPr>
        <w:t>Methodo</w:t>
      </w:r>
      <w:proofErr w:type="spellEnd"/>
      <w:r w:rsidRPr="00CC6E53">
        <w:rPr>
          <w:lang w:val="es-AR"/>
        </w:rPr>
        <w:t xml:space="preserve"> 3 (1) 18-22.</w:t>
      </w:r>
    </w:p>
    <w:p w:rsidR="00CC6E53" w:rsidRPr="00CC6E53" w:rsidRDefault="00CC6E53" w:rsidP="00CC6E53">
      <w:pPr>
        <w:pStyle w:val="Biblio"/>
        <w:rPr>
          <w:lang w:val="en-US"/>
        </w:rPr>
      </w:pPr>
      <w:r w:rsidRPr="00CC6E53">
        <w:rPr>
          <w:lang w:val="es-AR"/>
        </w:rPr>
        <w:t xml:space="preserve">18.Enriquez-Sarano M, </w:t>
      </w:r>
      <w:proofErr w:type="spellStart"/>
      <w:r w:rsidRPr="00CC6E53">
        <w:rPr>
          <w:lang w:val="es-AR"/>
        </w:rPr>
        <w:t>Avierinos</w:t>
      </w:r>
      <w:proofErr w:type="spellEnd"/>
      <w:r w:rsidRPr="00CC6E53">
        <w:rPr>
          <w:lang w:val="es-AR"/>
        </w:rPr>
        <w:t xml:space="preserve"> JF, </w:t>
      </w:r>
      <w:proofErr w:type="spellStart"/>
      <w:r w:rsidRPr="00CC6E53">
        <w:rPr>
          <w:lang w:val="es-AR"/>
        </w:rPr>
        <w:t>Messika-Zeitoun</w:t>
      </w:r>
      <w:proofErr w:type="spellEnd"/>
      <w:r w:rsidRPr="00CC6E53">
        <w:rPr>
          <w:lang w:val="es-AR"/>
        </w:rPr>
        <w:t xml:space="preserve"> D, </w:t>
      </w:r>
      <w:proofErr w:type="spellStart"/>
      <w:r w:rsidRPr="00CC6E53">
        <w:rPr>
          <w:lang w:val="es-AR"/>
        </w:rPr>
        <w:t>Detaint</w:t>
      </w:r>
      <w:proofErr w:type="spellEnd"/>
      <w:r w:rsidRPr="00CC6E53">
        <w:rPr>
          <w:lang w:val="es-AR"/>
        </w:rPr>
        <w:t xml:space="preserve"> D, </w:t>
      </w:r>
      <w:proofErr w:type="spellStart"/>
      <w:r w:rsidRPr="00CC6E53">
        <w:rPr>
          <w:lang w:val="es-AR"/>
        </w:rPr>
        <w:t>Capps</w:t>
      </w:r>
      <w:proofErr w:type="spellEnd"/>
      <w:r w:rsidRPr="00CC6E53">
        <w:rPr>
          <w:lang w:val="es-AR"/>
        </w:rPr>
        <w:t xml:space="preserve"> M, </w:t>
      </w:r>
      <w:proofErr w:type="spellStart"/>
      <w:r w:rsidRPr="00CC6E53">
        <w:rPr>
          <w:lang w:val="es-AR"/>
        </w:rPr>
        <w:t>Nkomo</w:t>
      </w:r>
      <w:proofErr w:type="spellEnd"/>
      <w:r w:rsidRPr="00CC6E53">
        <w:rPr>
          <w:lang w:val="es-AR"/>
        </w:rPr>
        <w:t xml:space="preserve"> V, et al.  </w:t>
      </w:r>
      <w:r w:rsidRPr="00CC6E53">
        <w:rPr>
          <w:lang w:val="en-US"/>
        </w:rPr>
        <w:t xml:space="preserve">Quantitative determinants of the outcome of asymptomatic mitral regurgitation. N </w:t>
      </w:r>
      <w:proofErr w:type="spellStart"/>
      <w:r w:rsidRPr="00CC6E53">
        <w:rPr>
          <w:lang w:val="en-US"/>
        </w:rPr>
        <w:t>Engl</w:t>
      </w:r>
      <w:proofErr w:type="spellEnd"/>
      <w:r w:rsidRPr="00CC6E53">
        <w:rPr>
          <w:lang w:val="en-US"/>
        </w:rPr>
        <w:t xml:space="preserve"> J Med </w:t>
      </w:r>
      <w:r w:rsidR="00F65AA1" w:rsidRPr="00CC6E53">
        <w:rPr>
          <w:lang w:val="en-US"/>
        </w:rPr>
        <w:t>2005; 352:875</w:t>
      </w:r>
      <w:r w:rsidRPr="00CC6E53">
        <w:rPr>
          <w:lang w:val="en-US"/>
        </w:rPr>
        <w:t>–83.</w:t>
      </w:r>
    </w:p>
    <w:p w:rsidR="00CC6E53" w:rsidRPr="00CC6E53" w:rsidRDefault="00863476" w:rsidP="00CC6E53">
      <w:pPr>
        <w:pStyle w:val="Biblio"/>
        <w:rPr>
          <w:lang w:val="en-US"/>
        </w:rPr>
      </w:pPr>
      <w:r>
        <w:rPr>
          <w:noProof/>
          <w:lang w:val="en-US" w:eastAsia="en-US"/>
        </w:rPr>
        <mc:AlternateContent>
          <mc:Choice Requires="wps">
            <w:drawing>
              <wp:anchor distT="0" distB="0" distL="114300" distR="114300" simplePos="0" relativeHeight="251672576" behindDoc="0" locked="0" layoutInCell="1" hidden="0" allowOverlap="1" wp14:anchorId="092E352E" wp14:editId="4CBAECF8">
                <wp:simplePos x="0" y="0"/>
                <wp:positionH relativeFrom="column">
                  <wp:posOffset>2663190</wp:posOffset>
                </wp:positionH>
                <wp:positionV relativeFrom="paragraph">
                  <wp:posOffset>740410</wp:posOffset>
                </wp:positionV>
                <wp:extent cx="436880" cy="392430"/>
                <wp:effectExtent l="0" t="0" r="0" b="0"/>
                <wp:wrapNone/>
                <wp:docPr id="6" name="Rectángulo 6"/>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rsidR="00F8145E" w:rsidRPr="000B0221" w:rsidRDefault="004B06B0" w:rsidP="00F8145E">
                            <w:pPr>
                              <w:jc w:val="center"/>
                              <w:textDirection w:val="btLr"/>
                              <w:rPr>
                                <w:lang w:val="es-AR"/>
                              </w:rPr>
                            </w:pPr>
                            <w:r>
                              <w:rPr>
                                <w:b/>
                                <w:color w:val="FFFFFF"/>
                                <w:sz w:val="24"/>
                                <w:lang w:val="es-AR"/>
                              </w:rPr>
                              <w:t>19</w:t>
                            </w:r>
                          </w:p>
                        </w:txbxContent>
                      </wps:txbx>
                      <wps:bodyPr spcFirstLastPara="1" wrap="square" lIns="91425" tIns="45675" rIns="91425" bIns="45675" anchor="t" anchorCtr="0">
                        <a:noAutofit/>
                      </wps:bodyPr>
                    </wps:wsp>
                  </a:graphicData>
                </a:graphic>
              </wp:anchor>
            </w:drawing>
          </mc:Choice>
          <mc:Fallback>
            <w:pict>
              <v:rect w14:anchorId="092E352E" id="Rectángulo 6" o:spid="_x0000_s1030" style="position:absolute;left:0;text-align:left;margin-left:209.7pt;margin-top:58.3pt;width:34.4pt;height:30.9pt;flip:x;z-index:25167257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" fillcolor="#509d2f">
                <v:stroke startarrowwidth="narrow" startarrowlength="short" endarrowwidth="narrow" endarrowlength="short" joinstyle="round"/>
                <v:textbox inset="2.53958mm,1.26875mm,2.53958mm,1.26875mm">
                  <w:txbxContent>
                    <w:p w:rsidR="00F8145E" w:rsidRPr="000B0221" w:rsidRDefault="004B06B0" w:rsidP="00F8145E">
                      <w:pPr>
                        <w:jc w:val="center"/>
                        <w:textDirection w:val="btLr"/>
                        <w:rPr>
                          <w:lang w:val="es-AR"/>
                        </w:rPr>
                      </w:pPr>
                      <w:r>
                        <w:rPr>
                          <w:b/>
                          <w:color w:val="FFFFFF"/>
                          <w:sz w:val="24"/>
                          <w:lang w:val="es-AR"/>
                        </w:rPr>
                        <w:t>19</w:t>
                      </w:r>
                    </w:p>
                  </w:txbxContent>
                </v:textbox>
              </v:rect>
            </w:pict>
          </mc:Fallback>
        </mc:AlternateContent>
      </w:r>
      <w:r w:rsidR="00CC6E53" w:rsidRPr="00CC6E53">
        <w:rPr>
          <w:lang w:val="es-AR"/>
        </w:rPr>
        <w:t xml:space="preserve">19.Messika-Zeitoun D, </w:t>
      </w:r>
      <w:proofErr w:type="spellStart"/>
      <w:r w:rsidR="00CC6E53" w:rsidRPr="00CC6E53">
        <w:rPr>
          <w:lang w:val="es-AR"/>
        </w:rPr>
        <w:t>Bellamy</w:t>
      </w:r>
      <w:proofErr w:type="spellEnd"/>
      <w:r w:rsidR="00CC6E53" w:rsidRPr="00CC6E53">
        <w:rPr>
          <w:lang w:val="es-AR"/>
        </w:rPr>
        <w:t xml:space="preserve"> M, </w:t>
      </w:r>
      <w:proofErr w:type="spellStart"/>
      <w:r w:rsidR="00CC6E53" w:rsidRPr="00CC6E53">
        <w:rPr>
          <w:lang w:val="es-AR"/>
        </w:rPr>
        <w:t>Avierinos</w:t>
      </w:r>
      <w:proofErr w:type="spellEnd"/>
      <w:r w:rsidR="00CC6E53" w:rsidRPr="00CC6E53">
        <w:rPr>
          <w:lang w:val="es-AR"/>
        </w:rPr>
        <w:t xml:space="preserve"> JF, Breen J, </w:t>
      </w:r>
      <w:proofErr w:type="spellStart"/>
      <w:r w:rsidR="00CC6E53" w:rsidRPr="00CC6E53">
        <w:rPr>
          <w:lang w:val="es-AR"/>
        </w:rPr>
        <w:t>Eusemann</w:t>
      </w:r>
      <w:proofErr w:type="spellEnd"/>
      <w:r w:rsidR="00CC6E53" w:rsidRPr="00CC6E53">
        <w:rPr>
          <w:lang w:val="es-AR"/>
        </w:rPr>
        <w:t xml:space="preserve"> C, </w:t>
      </w:r>
      <w:proofErr w:type="spellStart"/>
      <w:r w:rsidR="00CC6E53" w:rsidRPr="00CC6E53">
        <w:rPr>
          <w:lang w:val="es-AR"/>
        </w:rPr>
        <w:t>Rossi</w:t>
      </w:r>
      <w:proofErr w:type="spellEnd"/>
      <w:r w:rsidR="00CC6E53" w:rsidRPr="00CC6E53">
        <w:rPr>
          <w:lang w:val="es-AR"/>
        </w:rPr>
        <w:t xml:space="preserve"> A, et al. </w:t>
      </w:r>
      <w:r w:rsidR="00CC6E53" w:rsidRPr="00CC6E53">
        <w:rPr>
          <w:lang w:val="en-US"/>
        </w:rPr>
        <w:t xml:space="preserve">Left atrial </w:t>
      </w:r>
      <w:proofErr w:type="spellStart"/>
      <w:r w:rsidR="00CC6E53" w:rsidRPr="00CC6E53">
        <w:rPr>
          <w:lang w:val="en-US"/>
        </w:rPr>
        <w:t>remodelling</w:t>
      </w:r>
      <w:proofErr w:type="spellEnd"/>
      <w:r w:rsidR="00CC6E53" w:rsidRPr="00CC6E53">
        <w:rPr>
          <w:lang w:val="en-US"/>
        </w:rPr>
        <w:t xml:space="preserve"> in mitral regurgitation–</w:t>
      </w:r>
      <w:r w:rsidR="00CC6E53" w:rsidRPr="00CC6E53">
        <w:rPr>
          <w:lang w:val="en-US"/>
        </w:rPr>
        <w:lastRenderedPageBreak/>
        <w:t xml:space="preserve">methodologic approach, physiological determinants, and outcome implications: a prospective quantitative Doppler-echocardiographic and electron beam-computed tomographic study. Eur Heart J </w:t>
      </w:r>
      <w:r w:rsidR="00F8145E" w:rsidRPr="00CC6E53">
        <w:rPr>
          <w:lang w:val="en-US"/>
        </w:rPr>
        <w:t>2007; 28:1773</w:t>
      </w:r>
      <w:r w:rsidR="00CC6E53" w:rsidRPr="00CC6E53">
        <w:rPr>
          <w:lang w:val="en-US"/>
        </w:rPr>
        <w:t>–81.</w:t>
      </w:r>
    </w:p>
    <w:p w:rsidR="00CC6E53" w:rsidRPr="00CC6E53" w:rsidRDefault="00CC6E53" w:rsidP="00CC6E53">
      <w:pPr>
        <w:pStyle w:val="Biblio"/>
        <w:rPr>
          <w:lang w:val="en-US"/>
        </w:rPr>
      </w:pPr>
      <w:r w:rsidRPr="00CC6E53">
        <w:rPr>
          <w:lang w:val="en-US"/>
        </w:rPr>
        <w:t xml:space="preserve">20.Essayagh B, Antoine C, </w:t>
      </w:r>
      <w:proofErr w:type="spellStart"/>
      <w:r w:rsidRPr="00CC6E53">
        <w:rPr>
          <w:lang w:val="en-US"/>
        </w:rPr>
        <w:t>Benfari</w:t>
      </w:r>
      <w:proofErr w:type="spellEnd"/>
      <w:r w:rsidRPr="00CC6E53">
        <w:rPr>
          <w:lang w:val="en-US"/>
        </w:rPr>
        <w:t xml:space="preserve"> G, </w:t>
      </w:r>
      <w:proofErr w:type="spellStart"/>
      <w:r w:rsidRPr="00CC6E53">
        <w:rPr>
          <w:lang w:val="en-US"/>
        </w:rPr>
        <w:t>Messika-Zeitoun</w:t>
      </w:r>
      <w:proofErr w:type="spellEnd"/>
      <w:r w:rsidRPr="00CC6E53">
        <w:rPr>
          <w:lang w:val="en-US"/>
        </w:rPr>
        <w:t xml:space="preserve"> D, </w:t>
      </w:r>
      <w:proofErr w:type="spellStart"/>
      <w:r w:rsidRPr="00CC6E53">
        <w:rPr>
          <w:lang w:val="en-US"/>
        </w:rPr>
        <w:t>Michelena</w:t>
      </w:r>
      <w:proofErr w:type="spellEnd"/>
      <w:r w:rsidRPr="00CC6E53">
        <w:rPr>
          <w:lang w:val="en-US"/>
        </w:rPr>
        <w:t xml:space="preserve"> H, Le Tourneau T, et al. Prognostic implications of left atrial enlargement in degenerative mitral regurgitation. J Am </w:t>
      </w:r>
      <w:proofErr w:type="spellStart"/>
      <w:r w:rsidRPr="00CC6E53">
        <w:rPr>
          <w:lang w:val="en-US"/>
        </w:rPr>
        <w:t>Coll</w:t>
      </w:r>
      <w:proofErr w:type="spellEnd"/>
      <w:r w:rsidRPr="00CC6E53">
        <w:rPr>
          <w:lang w:val="en-US"/>
        </w:rPr>
        <w:t xml:space="preserve"> </w:t>
      </w:r>
      <w:proofErr w:type="spellStart"/>
      <w:r w:rsidRPr="00CC6E53">
        <w:rPr>
          <w:lang w:val="en-US"/>
        </w:rPr>
        <w:t>Cardiol</w:t>
      </w:r>
      <w:proofErr w:type="spellEnd"/>
      <w:r w:rsidRPr="00CC6E53">
        <w:rPr>
          <w:lang w:val="en-US"/>
        </w:rPr>
        <w:t xml:space="preserve"> </w:t>
      </w:r>
      <w:r w:rsidR="00F8145E" w:rsidRPr="00CC6E53">
        <w:rPr>
          <w:lang w:val="en-US"/>
        </w:rPr>
        <w:t>2019; 74:858</w:t>
      </w:r>
      <w:r w:rsidRPr="00CC6E53">
        <w:rPr>
          <w:lang w:val="en-US"/>
        </w:rPr>
        <w:t>–70.</w:t>
      </w:r>
    </w:p>
    <w:p w:rsidR="00CC6E53" w:rsidRPr="00CC6E53" w:rsidRDefault="00CC6E53" w:rsidP="00CC6E53">
      <w:pPr>
        <w:pStyle w:val="Biblio"/>
        <w:rPr>
          <w:lang w:val="en-US"/>
        </w:rPr>
      </w:pPr>
      <w:r w:rsidRPr="00D25E11">
        <w:rPr>
          <w:lang w:val="en-US"/>
        </w:rPr>
        <w:t xml:space="preserve">21.Grigioni F, </w:t>
      </w:r>
      <w:proofErr w:type="spellStart"/>
      <w:r w:rsidRPr="00D25E11">
        <w:rPr>
          <w:lang w:val="en-US"/>
        </w:rPr>
        <w:t>Benfari</w:t>
      </w:r>
      <w:proofErr w:type="spellEnd"/>
      <w:r w:rsidRPr="00D25E11">
        <w:rPr>
          <w:lang w:val="en-US"/>
        </w:rPr>
        <w:t xml:space="preserve"> G, </w:t>
      </w:r>
      <w:proofErr w:type="spellStart"/>
      <w:r w:rsidRPr="00D25E11">
        <w:rPr>
          <w:lang w:val="en-US"/>
        </w:rPr>
        <w:t>Vanoverschelde</w:t>
      </w:r>
      <w:proofErr w:type="spellEnd"/>
      <w:r w:rsidRPr="00D25E11">
        <w:rPr>
          <w:lang w:val="en-US"/>
        </w:rPr>
        <w:t xml:space="preserve"> JL, </w:t>
      </w:r>
      <w:proofErr w:type="spellStart"/>
      <w:r w:rsidRPr="00D25E11">
        <w:rPr>
          <w:lang w:val="en-US"/>
        </w:rPr>
        <w:t>Tribouilloy</w:t>
      </w:r>
      <w:proofErr w:type="spellEnd"/>
      <w:r w:rsidRPr="00D25E11">
        <w:rPr>
          <w:lang w:val="en-US"/>
        </w:rPr>
        <w:t xml:space="preserve"> C, </w:t>
      </w:r>
      <w:proofErr w:type="spellStart"/>
      <w:r w:rsidRPr="00D25E11">
        <w:rPr>
          <w:lang w:val="en-US"/>
        </w:rPr>
        <w:t>Avierinos</w:t>
      </w:r>
      <w:proofErr w:type="spellEnd"/>
      <w:r w:rsidRPr="00D25E11">
        <w:rPr>
          <w:lang w:val="en-US"/>
        </w:rPr>
        <w:t xml:space="preserve"> JF, </w:t>
      </w:r>
      <w:proofErr w:type="spellStart"/>
      <w:r w:rsidRPr="00D25E11">
        <w:rPr>
          <w:lang w:val="en-US"/>
        </w:rPr>
        <w:t>Bursi</w:t>
      </w:r>
      <w:proofErr w:type="spellEnd"/>
      <w:r w:rsidRPr="00D25E11">
        <w:rPr>
          <w:lang w:val="en-US"/>
        </w:rPr>
        <w:t xml:space="preserve"> F, et al. </w:t>
      </w:r>
      <w:r w:rsidRPr="00CC6E53">
        <w:rPr>
          <w:lang w:val="en-US"/>
        </w:rPr>
        <w:t xml:space="preserve">Long-term implications of atrial fibrillation in patients with degenerative mitral regurgitation. J Am </w:t>
      </w:r>
      <w:proofErr w:type="spellStart"/>
      <w:r w:rsidRPr="00CC6E53">
        <w:rPr>
          <w:lang w:val="en-US"/>
        </w:rPr>
        <w:t>Coll</w:t>
      </w:r>
      <w:proofErr w:type="spellEnd"/>
      <w:r w:rsidRPr="00CC6E53">
        <w:rPr>
          <w:lang w:val="en-US"/>
        </w:rPr>
        <w:t xml:space="preserve"> </w:t>
      </w:r>
      <w:proofErr w:type="spellStart"/>
      <w:r w:rsidRPr="00CC6E53">
        <w:rPr>
          <w:lang w:val="en-US"/>
        </w:rPr>
        <w:t>Cardiol</w:t>
      </w:r>
      <w:proofErr w:type="spellEnd"/>
      <w:r w:rsidRPr="00CC6E53">
        <w:rPr>
          <w:lang w:val="en-US"/>
        </w:rPr>
        <w:t xml:space="preserve"> </w:t>
      </w:r>
      <w:r w:rsidR="00F8145E" w:rsidRPr="00CC6E53">
        <w:rPr>
          <w:lang w:val="en-US"/>
        </w:rPr>
        <w:t>2019; 73:264</w:t>
      </w:r>
      <w:r w:rsidRPr="00CC6E53">
        <w:rPr>
          <w:lang w:val="en-US"/>
        </w:rPr>
        <w:t>–74.</w:t>
      </w:r>
    </w:p>
    <w:p w:rsidR="008A7AF3" w:rsidRDefault="00CC6E53" w:rsidP="00F8145E">
      <w:pPr>
        <w:pStyle w:val="Biblio"/>
        <w:rPr>
          <w:color w:val="000000"/>
          <w:szCs w:val="20"/>
        </w:rPr>
      </w:pPr>
      <w:r w:rsidRPr="00CC6E53">
        <w:rPr>
          <w:lang w:val="en-US"/>
        </w:rPr>
        <w:lastRenderedPageBreak/>
        <w:t xml:space="preserve">22.A. </w:t>
      </w:r>
      <w:proofErr w:type="spellStart"/>
      <w:r w:rsidRPr="00CC6E53">
        <w:rPr>
          <w:lang w:val="en-US"/>
        </w:rPr>
        <w:t>Sabbag</w:t>
      </w:r>
      <w:proofErr w:type="spellEnd"/>
      <w:r w:rsidRPr="00CC6E53">
        <w:rPr>
          <w:lang w:val="en-US"/>
        </w:rPr>
        <w:t xml:space="preserve"> et al. EHRA expert consensus statement on AMVP and MAD complex. </w:t>
      </w:r>
      <w:proofErr w:type="spellStart"/>
      <w:r w:rsidRPr="00CC6E53">
        <w:rPr>
          <w:lang w:val="en-US"/>
        </w:rPr>
        <w:t>Europace</w:t>
      </w:r>
      <w:proofErr w:type="spellEnd"/>
      <w:r w:rsidRPr="00CC6E53">
        <w:rPr>
          <w:lang w:val="en-US"/>
        </w:rPr>
        <w:t xml:space="preserve"> (2022) 00, 1–23.</w:t>
      </w:r>
    </w:p>
    <w:p w:rsidR="002C5CF0" w:rsidRDefault="00855220" w:rsidP="00B53D57">
      <w:pPr>
        <w:pBdr>
          <w:top w:val="nil"/>
          <w:left w:val="nil"/>
          <w:bottom w:val="nil"/>
          <w:right w:val="nil"/>
          <w:between w:val="nil"/>
        </w:pBdr>
        <w:spacing w:after="120"/>
        <w:rPr>
          <w:color w:val="000000"/>
          <w:szCs w:val="20"/>
        </w:rPr>
      </w:pPr>
      <w:r>
        <w:rPr>
          <w:rFonts w:ascii="Calibri" w:eastAsia="Calibri" w:hAnsi="Calibri" w:cs="Calibri"/>
          <w:noProof/>
          <w:color w:val="000000"/>
          <w:sz w:val="22"/>
          <w:szCs w:val="22"/>
          <w:lang w:val="en-US" w:eastAsia="en-US"/>
        </w:rPr>
        <mc:AlternateContent>
          <mc:Choice Requires="wpg">
            <w:drawing>
              <wp:inline distT="0" distB="0" distL="0" distR="0">
                <wp:extent cx="1200150" cy="585324"/>
                <wp:effectExtent l="0" t="0" r="0" b="5715"/>
                <wp:docPr id="1087" name="Grupo 1087"/>
                <wp:cNvGraphicFramePr/>
                <a:graphic xmlns:a="http://schemas.openxmlformats.org/drawingml/2006/main">
                  <a:graphicData uri="http://schemas.microsoft.com/office/word/2010/wordprocessingGroup">
                    <wpg:wgp>
                      <wpg:cNvGrpSpPr/>
                      <wpg:grpSpPr>
                        <a:xfrm>
                          <a:off x="0" y="0"/>
                          <a:ext cx="1200150" cy="585324"/>
                          <a:chOff x="4803075" y="3503775"/>
                          <a:chExt cx="1085850" cy="552450"/>
                        </a:xfrm>
                      </wpg:grpSpPr>
                      <wpg:grpSp>
                        <wpg:cNvPr id="7" name="Grupo 7"/>
                        <wpg:cNvGrpSpPr/>
                        <wpg:grpSpPr>
                          <a:xfrm>
                            <a:off x="4803075" y="3503775"/>
                            <a:ext cx="1085850" cy="552450"/>
                            <a:chOff x="0" y="0"/>
                            <a:chExt cx="11701" cy="4312"/>
                          </a:xfrm>
                        </wpg:grpSpPr>
                        <wps:wsp>
                          <wps:cNvPr id="8" name="Rectángulo 8"/>
                          <wps:cNvSpPr/>
                          <wps:spPr>
                            <a:xfrm>
                              <a:off x="0" y="0"/>
                              <a:ext cx="11700" cy="4300"/>
                            </a:xfrm>
                            <a:prstGeom prst="rect">
                              <a:avLst/>
                            </a:prstGeom>
                            <a:noFill/>
                            <a:ln>
                              <a:noFill/>
                            </a:ln>
                          </wps:spPr>
                          <wps:txbx>
                            <w:txbxContent>
                              <w:p w:rsidR="002C5CF0" w:rsidRDefault="002C5CF0">
                                <w:pPr>
                                  <w:jc w:val="left"/>
                                  <w:textDirection w:val="btLr"/>
                                </w:pPr>
                              </w:p>
                            </w:txbxContent>
                          </wps:txbx>
                          <wps:bodyPr spcFirstLastPara="1" wrap="square" lIns="91425" tIns="91425" rIns="91425" bIns="91425" anchor="ctr" anchorCtr="0">
                            <a:noAutofit/>
                          </wps:bodyPr>
                        </wps:wsp>
                        <wps:wsp>
                          <wps:cNvPr id="9" name="Forma libre: forma 9"/>
                          <wps:cNvSpPr/>
                          <wps:spPr>
                            <a:xfrm>
                              <a:off x="8" y="4206"/>
                              <a:ext cx="11693" cy="106"/>
                            </a:xfrm>
                            <a:custGeom>
                              <a:avLst/>
                              <a:gdLst/>
                              <a:ahLst/>
                              <a:cxnLst/>
                              <a:rect l="l" t="t" r="r" b="b"/>
                              <a:pathLst>
                                <a:path w="1169213" h="10668" extrusionOk="0">
                                  <a:moveTo>
                                    <a:pt x="0" y="0"/>
                                  </a:moveTo>
                                  <a:lnTo>
                                    <a:pt x="1169213" y="0"/>
                                  </a:lnTo>
                                  <a:lnTo>
                                    <a:pt x="1169213" y="10668"/>
                                  </a:lnTo>
                                  <a:lnTo>
                                    <a:pt x="0" y="10668"/>
                                  </a:lnTo>
                                  <a:lnTo>
                                    <a:pt x="0" y="0"/>
                                  </a:lnTo>
                                </a:path>
                              </a:pathLst>
                            </a:custGeom>
                            <a:solidFill>
                              <a:srgbClr val="000000"/>
                            </a:solidFill>
                            <a:ln>
                              <a:noFill/>
                            </a:ln>
                          </wps:spPr>
                          <wps:bodyPr spcFirstLastPara="1" wrap="square" lIns="91425" tIns="91425" rIns="91425" bIns="91425" anchor="ctr" anchorCtr="0">
                            <a:noAutofit/>
                          </wps:bodyPr>
                        </wps:wsp>
                        <pic:pic xmlns:pic="http://schemas.openxmlformats.org/drawingml/2006/picture">
                          <pic:nvPicPr>
                            <pic:cNvPr id="10" name="Shape 5"/>
                            <pic:cNvPicPr preferRelativeResize="0"/>
                          </pic:nvPicPr>
                          <pic:blipFill rotWithShape="1">
                            <a:blip r:embed="rId21">
                              <a:alphaModFix/>
                            </a:blip>
                            <a:srcRect/>
                            <a:stretch/>
                          </pic:blipFill>
                          <pic:spPr>
                            <a:xfrm>
                              <a:off x="0" y="0"/>
                              <a:ext cx="11673" cy="4069"/>
                            </a:xfrm>
                            <a:prstGeom prst="rect">
                              <a:avLst/>
                            </a:prstGeom>
                            <a:noFill/>
                            <a:ln>
                              <a:noFill/>
                            </a:ln>
                          </pic:spPr>
                        </pic:pic>
                      </wpg:grpSp>
                    </wpg:wgp>
                  </a:graphicData>
                </a:graphic>
              </wp:inline>
            </w:drawing>
          </mc:Choice>
          <mc:Fallback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id="Grupo 1087" o:spid="_x0000_s1031" style="width:94.5pt;height:46.1pt;mso-position-horizontal-relative:char;mso-position-vertical-relative:line" coordorigin="48030,35037" coordsize="10858,5524"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">
                <v:group id="Grupo 7" o:spid="_x0000_s1032" style="position:absolute;left:48030;top:35037;width:10859;height:5525" coordsize="11701,431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">
                  <v:rect id="Rectángulo 8" o:spid="_x0000_s1033" style="position:absolute;width:11700;height:43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" filled="f" stroked="f">
                    <v:textbox inset="2.53958mm,2.53958mm,2.53958mm,2.53958mm">
                      <w:txbxContent>
                        <w:p w:rsidR="002C5CF0" w:rsidRDefault="002C5CF0">
                          <w:pPr>
                            <w:jc w:val="left"/>
                            <w:textDirection w:val="btLr"/>
                          </w:pPr>
                        </w:p>
                      </w:txbxContent>
                    </v:textbox>
                  </v:rect>
                  <v:shape id="Forma libre: forma 9" o:spid="_x0000_s1034" style="position:absolute;left:8;top:4206;width:11693;height:106;visibility:visible;mso-wrap-style:square;v-text-anchor:middle" coordsize="1169213,106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" path="m,l1169213,r,10668l,10668,,e" fillcolor="black" stroked="f">
                    <v:path arrowok="t" o:extrusionok="f"/>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Shape 5" o:spid="_x0000_s1035" type="#_x0000_t75" style="position:absolute;width:11673;height:4069;visibility:visible;mso-wrap-style:square" o:preferrelative="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">
                    <v:imagedata r:id="rId22" o:title=""/>
                  </v:shape>
                </v:group>
                <w10:anchorlock/>
              </v:group>
            </w:pict>
          </mc:Fallback>
        </mc:AlternateContent>
      </w:r>
    </w:p>
    <w:p w:rsidR="002C5CF0" w:rsidRDefault="002C5CF0"/>
    <w:p w:rsidR="002C5CF0" w:rsidRDefault="002C5CF0"/>
    <w:p w:rsidR="002C5CF0" w:rsidRDefault="002C5CF0"/>
    <w:p w:rsidR="002C5CF0" w:rsidRDefault="002C5CF0"/>
    <w:p w:rsidR="002C5CF0" w:rsidRDefault="002C5CF0"/>
    <w:p w:rsidR="002C5CF0" w:rsidRDefault="002C5CF0"/>
    <w:p w:rsidR="002C5CF0" w:rsidRDefault="002C5CF0"/>
    <w:p w:rsidR="002C5CF0" w:rsidRDefault="002C5CF0">
      <w:pPr>
        <w:sectPr w:rsidR="002C5CF0">
          <w:type w:val="continuous"/>
          <w:pgSz w:w="11906" w:h="16838"/>
          <w:pgMar w:top="1531" w:right="1701" w:bottom="1418" w:left="1701" w:header="709" w:footer="709" w:gutter="0"/>
          <w:pgNumType w:start="18"/>
          <w:cols w:num="2" w:space="720" w:equalWidth="0">
            <w:col w:w="3891" w:space="720"/>
            <w:col w:w="3891" w:space="0"/>
          </w:cols>
          <w:titlePg/>
        </w:sectPr>
      </w:pPr>
    </w:p>
    <w:p w:rsidR="002C5CF0" w:rsidRDefault="00855220">
      <w:pPr>
        <w:pStyle w:val="Ttulo1"/>
      </w:pPr>
      <w:r>
        <w:rPr>
          <w:noProof/>
          <w:lang w:val="en-US" w:eastAsia="en-US"/>
        </w:rPr>
        <w:lastRenderedPageBreak/>
        <mc:AlternateContent>
          <mc:Choice Requires="wps">
            <w:drawing>
              <wp:anchor distT="0" distB="0" distL="114300" distR="114300" simplePos="0" relativeHeight="251663360" behindDoc="0" locked="0" layoutInCell="1" hidden="0" allowOverlap="1">
                <wp:simplePos x="0" y="0"/>
                <wp:positionH relativeFrom="column">
                  <wp:posOffset>5600700</wp:posOffset>
                </wp:positionH>
                <wp:positionV relativeFrom="paragraph">
                  <wp:posOffset>6277610</wp:posOffset>
                </wp:positionV>
                <wp:extent cx="436880" cy="392430"/>
                <wp:effectExtent l="0" t="0" r="0" b="0"/>
                <wp:wrapNone/>
                <wp:docPr id="1095" name="Rectángulo 1095"/>
                <wp:cNvGraphicFramePr/>
                <a:graphic xmlns:a="http://schemas.openxmlformats.org/drawingml/2006/main">
                  <a:graphicData uri="http://schemas.microsoft.com/office/word/2010/wordprocessingShape">
                    <wps:wsp>
                      <wps:cNvSpPr/>
                      <wps:spPr>
                        <a:xfrm flipH="1">
                          <a:off x="0" y="0"/>
                          <a:ext cx="436880" cy="392430"/>
                        </a:xfrm>
                        <a:prstGeom prst="rect">
                          <a:avLst/>
                        </a:prstGeom>
                        <a:solidFill>
                          <a:srgbClr val="509D2F"/>
                        </a:solidFill>
                        <a:ln w="9525" cap="flat" cmpd="sng">
                          <a:solidFill>
                            <a:srgbClr val="000000"/>
                          </a:solidFill>
                          <a:prstDash val="solid"/>
                          <a:round/>
                          <a:headEnd type="none" w="sm" len="sm"/>
                          <a:tailEnd type="none" w="sm" len="sm"/>
                        </a:ln>
                      </wps:spPr>
                      <wps:txbx>
                        <w:txbxContent>
                          <w:p w:rsidR="002C5CF0" w:rsidRPr="000B0221" w:rsidRDefault="004B06B0">
                            <w:pPr>
                              <w:jc w:val="center"/>
                              <w:textDirection w:val="btLr"/>
                              <w:rPr>
                                <w:lang w:val="es-AR"/>
                              </w:rPr>
                            </w:pPr>
                            <w:r>
                              <w:rPr>
                                <w:b/>
                                <w:color w:val="FFFFFF"/>
                                <w:sz w:val="24"/>
                                <w:lang w:val="es-AR"/>
                              </w:rPr>
                              <w:t>20</w:t>
                            </w:r>
                          </w:p>
                        </w:txbxContent>
                      </wps:txbx>
                      <wps:bodyPr spcFirstLastPara="1" wrap="square" lIns="91425" tIns="45675" rIns="91425" bIns="45675" anchor="t" anchorCtr="0">
                        <a:noAutofit/>
                      </wps:bodyPr>
                    </wps:wsp>
                  </a:graphicData>
                </a:graphic>
              </wp:anchor>
            </w:drawing>
          </mc:Choice>
          <mc:Fallback>
            <w:pict>
              <v:rect id="Rectángulo 1095" o:spid="_x0000_s1036" style="position:absolute;margin-left:441pt;margin-top:494.3pt;width:34.4pt;height:30.9pt;flip:x;z-index:25166336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" fillcolor="#509d2f">
                <v:stroke startarrowwidth="narrow" startarrowlength="short" endarrowwidth="narrow" endarrowlength="short" joinstyle="round"/>
                <v:textbox inset="2.53958mm,1.26875mm,2.53958mm,1.26875mm">
                  <w:txbxContent>
                    <w:p w:rsidR="002C5CF0" w:rsidRPr="000B0221" w:rsidRDefault="004B06B0">
                      <w:pPr>
                        <w:jc w:val="center"/>
                        <w:textDirection w:val="btLr"/>
                        <w:rPr>
                          <w:lang w:val="es-AR"/>
                        </w:rPr>
                      </w:pPr>
                      <w:r>
                        <w:rPr>
                          <w:b/>
                          <w:color w:val="FFFFFF"/>
                          <w:sz w:val="24"/>
                          <w:lang w:val="es-AR"/>
                        </w:rPr>
                        <w:t>20</w:t>
                      </w:r>
                    </w:p>
                  </w:txbxContent>
                </v:textbox>
              </v:rect>
            </w:pict>
          </mc:Fallback>
        </mc:AlternateContent>
      </w:r>
    </w:p>
    <w:sectPr w:rsidR="002C5CF0">
      <w:type w:val="continuous"/>
      <w:pgSz w:w="11906" w:h="16838"/>
      <w:pgMar w:top="1531" w:right="1701" w:bottom="1418" w:left="1701" w:header="709" w:footer="709" w:gutter="0"/>
      <w:pgNumType w:start="18"/>
      <w:cols w:space="720"/>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17CD8" w:rsidRDefault="00B17CD8">
      <w:r>
        <w:separator/>
      </w:r>
    </w:p>
  </w:endnote>
  <w:endnote w:type="continuationSeparator" w:id="0">
    <w:p w:rsidR="00B17CD8" w:rsidRDefault="00B1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Minion Pro">
    <w:altName w:val="Minion Pro"/>
    <w:panose1 w:val="00000000000000000000"/>
    <w:charset w:val="00"/>
    <w:family w:val="roman"/>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F0" w:rsidRDefault="002C5CF0">
    <w:pPr>
      <w:pBdr>
        <w:top w:val="nil"/>
        <w:left w:val="nil"/>
        <w:bottom w:val="nil"/>
        <w:right w:val="nil"/>
        <w:between w:val="nil"/>
      </w:pBdr>
      <w:tabs>
        <w:tab w:val="center" w:pos="4419"/>
        <w:tab w:val="right" w:pos="8838"/>
      </w:tabs>
      <w:rPr>
        <w:color w:val="000000"/>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F0" w:rsidRDefault="002C5CF0">
    <w:pPr>
      <w:widowControl w:val="0"/>
      <w:pBdr>
        <w:top w:val="nil"/>
        <w:left w:val="nil"/>
        <w:bottom w:val="nil"/>
        <w:right w:val="nil"/>
        <w:between w:val="nil"/>
      </w:pBdr>
      <w:spacing w:line="276" w:lineRule="auto"/>
      <w:jc w:val="left"/>
      <w:rPr>
        <w:color w:val="000000"/>
      </w:rPr>
    </w:pPr>
  </w:p>
  <w:tbl>
    <w:tblPr>
      <w:tblStyle w:val="a4"/>
      <w:tblW w:w="7797" w:type="dxa"/>
      <w:tblInd w:w="0" w:type="dxa"/>
      <w:tblLayout w:type="fixed"/>
      <w:tblLook w:val="0400" w:firstRow="0" w:lastRow="0" w:firstColumn="0" w:lastColumn="0" w:noHBand="0" w:noVBand="1"/>
    </w:tblPr>
    <w:tblGrid>
      <w:gridCol w:w="7797"/>
    </w:tblGrid>
    <w:tr w:rsidR="002C5CF0">
      <w:tc>
        <w:tcPr>
          <w:tcW w:w="7797" w:type="dxa"/>
          <w:tcBorders>
            <w:top w:val="single" w:sz="4" w:space="0" w:color="000000"/>
          </w:tcBorders>
        </w:tcPr>
        <w:p w:rsidR="002C5CF0" w:rsidRDefault="00855220">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 xml:space="preserve">Revista Methodo: Investigación Aplicada a las Ciencias Biológicas. Universidad Católica de Córdoba. Jacinto Ríos 571 Bº Gral. Paz. X5004FXS. Córdoba. Argentina. Tel.: (54) 351 4517299 / Correo: methodo@ucc.edu.ar / Web: methodo.ucc.edu.ar| ARTICULO ORIGINAL Rev. </w:t>
          </w:r>
          <w:proofErr w:type="spellStart"/>
          <w:r>
            <w:rPr>
              <w:rFonts w:ascii="Arial" w:eastAsia="Arial" w:hAnsi="Arial" w:cs="Arial"/>
              <w:color w:val="000000"/>
              <w:sz w:val="16"/>
              <w:szCs w:val="16"/>
            </w:rPr>
            <w:t>Methodo</w:t>
          </w:r>
          <w:proofErr w:type="spellEnd"/>
          <w:r>
            <w:rPr>
              <w:rFonts w:ascii="Arial" w:eastAsia="Arial" w:hAnsi="Arial" w:cs="Arial"/>
              <w:color w:val="000000"/>
              <w:sz w:val="16"/>
              <w:szCs w:val="16"/>
            </w:rPr>
            <w:t xml:space="preserve"> 2024;9(</w:t>
          </w:r>
          <w:r w:rsidR="009A7025">
            <w:rPr>
              <w:rFonts w:ascii="Arial" w:eastAsia="Arial" w:hAnsi="Arial" w:cs="Arial"/>
              <w:color w:val="000000"/>
              <w:sz w:val="16"/>
              <w:szCs w:val="16"/>
            </w:rPr>
            <w:t>2</w:t>
          </w:r>
          <w:r>
            <w:rPr>
              <w:rFonts w:ascii="Arial" w:eastAsia="Arial" w:hAnsi="Arial" w:cs="Arial"/>
              <w:color w:val="000000"/>
              <w:sz w:val="16"/>
              <w:szCs w:val="16"/>
            </w:rPr>
            <w:t>):</w:t>
          </w:r>
          <w:r w:rsidR="004B06B0">
            <w:rPr>
              <w:rFonts w:ascii="Arial" w:eastAsia="Arial" w:hAnsi="Arial" w:cs="Arial"/>
              <w:color w:val="000000"/>
              <w:sz w:val="16"/>
              <w:szCs w:val="16"/>
            </w:rPr>
            <w:t>15-20</w:t>
          </w:r>
          <w:r w:rsidR="000B0221">
            <w:rPr>
              <w:rFonts w:ascii="Arial" w:eastAsia="Arial" w:hAnsi="Arial" w:cs="Arial"/>
              <w:color w:val="000000"/>
              <w:sz w:val="16"/>
              <w:szCs w:val="16"/>
            </w:rPr>
            <w:t>.</w:t>
          </w:r>
        </w:p>
      </w:tc>
    </w:tr>
  </w:tbl>
  <w:p w:rsidR="002C5CF0" w:rsidRDefault="002C5CF0">
    <w:pPr>
      <w:pBdr>
        <w:top w:val="nil"/>
        <w:left w:val="nil"/>
        <w:bottom w:val="nil"/>
        <w:right w:val="nil"/>
        <w:between w:val="nil"/>
      </w:pBdr>
      <w:tabs>
        <w:tab w:val="center" w:pos="4419"/>
        <w:tab w:val="right" w:pos="8838"/>
      </w:tabs>
      <w:rPr>
        <w:color w:val="000000"/>
      </w:rP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F0" w:rsidRDefault="002C5CF0">
    <w:pPr>
      <w:widowControl w:val="0"/>
      <w:pBdr>
        <w:top w:val="nil"/>
        <w:left w:val="nil"/>
        <w:bottom w:val="nil"/>
        <w:right w:val="nil"/>
        <w:between w:val="nil"/>
      </w:pBdr>
      <w:spacing w:line="276" w:lineRule="auto"/>
      <w:jc w:val="left"/>
      <w:rPr>
        <w:rFonts w:ascii="Arial" w:eastAsia="Arial" w:hAnsi="Arial" w:cs="Arial"/>
        <w:i/>
        <w:color w:val="000000"/>
        <w:sz w:val="14"/>
        <w:szCs w:val="14"/>
      </w:rPr>
    </w:pPr>
  </w:p>
  <w:tbl>
    <w:tblPr>
      <w:tblStyle w:val="a3"/>
      <w:tblW w:w="7797" w:type="dxa"/>
      <w:tblInd w:w="0" w:type="dxa"/>
      <w:tblLayout w:type="fixed"/>
      <w:tblLook w:val="0400" w:firstRow="0" w:lastRow="0" w:firstColumn="0" w:lastColumn="0" w:noHBand="0" w:noVBand="1"/>
    </w:tblPr>
    <w:tblGrid>
      <w:gridCol w:w="7797"/>
    </w:tblGrid>
    <w:tr w:rsidR="002C5CF0">
      <w:tc>
        <w:tcPr>
          <w:tcW w:w="7797" w:type="dxa"/>
          <w:tcBorders>
            <w:top w:val="single" w:sz="4" w:space="0" w:color="000000"/>
          </w:tcBorders>
        </w:tcPr>
        <w:p w:rsidR="002C5CF0" w:rsidRDefault="00855220">
          <w:pPr>
            <w:pBdr>
              <w:top w:val="nil"/>
              <w:left w:val="nil"/>
              <w:bottom w:val="nil"/>
              <w:right w:val="nil"/>
              <w:between w:val="nil"/>
            </w:pBdr>
            <w:tabs>
              <w:tab w:val="center" w:pos="4419"/>
              <w:tab w:val="right" w:pos="8838"/>
            </w:tabs>
            <w:rPr>
              <w:rFonts w:ascii="Arial" w:eastAsia="Arial" w:hAnsi="Arial" w:cs="Arial"/>
              <w:color w:val="000000"/>
              <w:sz w:val="16"/>
              <w:szCs w:val="16"/>
            </w:rPr>
          </w:pPr>
          <w:r>
            <w:rPr>
              <w:rFonts w:ascii="Arial" w:eastAsia="Arial" w:hAnsi="Arial" w:cs="Arial"/>
              <w:color w:val="000000"/>
              <w:sz w:val="16"/>
              <w:szCs w:val="16"/>
            </w:rPr>
            <w:t>Revista Methodo: Investigación Aplicada a las Ciencias Biológicas. Universidad Católica de Córdoba. Jacinto Ríos 571 Bº Gral. Paz. X5004FXS. Córdoba. Argentina. Tel.: (54) 351 4517299 / Correo: methodo@ucc.edu.ar/ Web: methodo.ucc.edu.ar | ARTICULO ORIGINAL Rev. Methodo 2024;9(</w:t>
          </w:r>
          <w:r w:rsidR="009A7025">
            <w:rPr>
              <w:rFonts w:ascii="Arial" w:eastAsia="Arial" w:hAnsi="Arial" w:cs="Arial"/>
              <w:color w:val="000000"/>
              <w:sz w:val="16"/>
              <w:szCs w:val="16"/>
            </w:rPr>
            <w:t>2</w:t>
          </w:r>
          <w:r>
            <w:rPr>
              <w:rFonts w:ascii="Arial" w:eastAsia="Arial" w:hAnsi="Arial" w:cs="Arial"/>
              <w:color w:val="000000"/>
              <w:sz w:val="16"/>
              <w:szCs w:val="16"/>
            </w:rPr>
            <w:t>):</w:t>
          </w:r>
          <w:r w:rsidR="00E20001">
            <w:rPr>
              <w:rFonts w:ascii="Arial" w:eastAsia="Arial" w:hAnsi="Arial" w:cs="Arial"/>
              <w:color w:val="000000"/>
              <w:sz w:val="16"/>
              <w:szCs w:val="16"/>
            </w:rPr>
            <w:t>88-93.</w:t>
          </w:r>
        </w:p>
      </w:tc>
    </w:tr>
  </w:tbl>
  <w:p w:rsidR="002C5CF0" w:rsidRDefault="002C5CF0">
    <w:pPr>
      <w:pBdr>
        <w:top w:val="nil"/>
        <w:left w:val="nil"/>
        <w:bottom w:val="nil"/>
        <w:right w:val="nil"/>
        <w:between w:val="nil"/>
      </w:pBdr>
      <w:tabs>
        <w:tab w:val="center" w:pos="4419"/>
        <w:tab w:val="right" w:pos="8838"/>
      </w:tabs>
      <w:rPr>
        <w:color w:val="00000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17CD8" w:rsidRDefault="00B17CD8">
      <w:r>
        <w:separator/>
      </w:r>
    </w:p>
  </w:footnote>
  <w:footnote w:type="continuationSeparator" w:id="0">
    <w:p w:rsidR="00B17CD8" w:rsidRDefault="00B17CD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F0" w:rsidRDefault="002C5CF0">
    <w:pPr>
      <w:pBdr>
        <w:top w:val="nil"/>
        <w:left w:val="nil"/>
        <w:bottom w:val="nil"/>
        <w:right w:val="nil"/>
        <w:between w:val="nil"/>
      </w:pBdr>
      <w:tabs>
        <w:tab w:val="center" w:pos="4419"/>
        <w:tab w:val="right" w:pos="8838"/>
      </w:tabs>
      <w:rPr>
        <w:color w:val="000000"/>
      </w:rP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F0" w:rsidRDefault="00855220">
    <w:pPr>
      <w:pBdr>
        <w:top w:val="nil"/>
        <w:left w:val="nil"/>
        <w:bottom w:val="nil"/>
        <w:right w:val="nil"/>
        <w:between w:val="nil"/>
      </w:pBdr>
      <w:tabs>
        <w:tab w:val="center" w:pos="4419"/>
        <w:tab w:val="right" w:pos="8838"/>
      </w:tabs>
      <w:rPr>
        <w:rFonts w:ascii="Arial" w:eastAsia="Arial" w:hAnsi="Arial" w:cs="Arial"/>
        <w:i/>
        <w:color w:val="000000"/>
        <w:sz w:val="14"/>
        <w:szCs w:val="14"/>
      </w:rPr>
    </w:pPr>
    <w:r>
      <w:rPr>
        <w:rFonts w:ascii="Arial" w:eastAsia="Arial" w:hAnsi="Arial" w:cs="Arial"/>
        <w:color w:val="000000"/>
        <w:sz w:val="16"/>
        <w:szCs w:val="16"/>
      </w:rPr>
      <w:t xml:space="preserve">Durán González A, </w:t>
    </w:r>
    <w:proofErr w:type="spellStart"/>
    <w:r>
      <w:rPr>
        <w:rFonts w:ascii="Arial" w:eastAsia="Arial" w:hAnsi="Arial" w:cs="Arial"/>
        <w:color w:val="000000"/>
        <w:sz w:val="16"/>
        <w:szCs w:val="16"/>
      </w:rPr>
      <w:t>Saranz</w:t>
    </w:r>
    <w:proofErr w:type="spellEnd"/>
    <w:r>
      <w:rPr>
        <w:rFonts w:ascii="Arial" w:eastAsia="Arial" w:hAnsi="Arial" w:cs="Arial"/>
        <w:color w:val="000000"/>
        <w:sz w:val="16"/>
        <w:szCs w:val="16"/>
      </w:rPr>
      <w:t xml:space="preserve"> RJ, Lozano NA, Alegre G, Robredo P, Visconti P, Lozano A</w:t>
    </w:r>
    <w:r>
      <w:rPr>
        <w:rFonts w:ascii="Arial" w:eastAsia="Arial" w:hAnsi="Arial" w:cs="Arial"/>
        <w:color w:val="000000"/>
        <w:sz w:val="14"/>
        <w:szCs w:val="14"/>
      </w:rPr>
      <w:t xml:space="preserve">. </w:t>
    </w:r>
    <w:r>
      <w:rPr>
        <w:rFonts w:ascii="Arial" w:eastAsia="Arial" w:hAnsi="Arial" w:cs="Arial"/>
        <w:i/>
        <w:color w:val="000000"/>
        <w:sz w:val="14"/>
        <w:szCs w:val="14"/>
      </w:rPr>
      <w:t xml:space="preserve">Estado actual del uso de medicamentos biológicos en asma grave.                                                   </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F0" w:rsidRDefault="00855220">
    <w:pPr>
      <w:pBdr>
        <w:top w:val="nil"/>
        <w:left w:val="nil"/>
        <w:bottom w:val="nil"/>
        <w:right w:val="nil"/>
        <w:between w:val="nil"/>
      </w:pBdr>
      <w:tabs>
        <w:tab w:val="center" w:pos="4419"/>
        <w:tab w:val="right" w:pos="8838"/>
      </w:tabs>
      <w:jc w:val="center"/>
      <w:rPr>
        <w:color w:val="000000"/>
      </w:rPr>
    </w:pPr>
    <w:r>
      <w:rPr>
        <w:noProof/>
        <w:color w:val="000000"/>
        <w:lang w:val="en-US" w:eastAsia="en-US"/>
      </w:rPr>
      <w:drawing>
        <wp:inline distT="0" distB="0" distL="0" distR="0">
          <wp:extent cx="4143427" cy="1136664"/>
          <wp:effectExtent l="0" t="0" r="0" b="0"/>
          <wp:docPr id="1" name="image13.jpg" descr="C:\Users\Docente\Downloads\Revista Methodo Logo 2019.JPG"/>
          <wp:cNvGraphicFramePr/>
          <a:graphic xmlns:a="http://schemas.openxmlformats.org/drawingml/2006/main">
            <a:graphicData uri="http://schemas.openxmlformats.org/drawingml/2006/picture">
              <pic:pic xmlns:pic="http://schemas.openxmlformats.org/drawingml/2006/picture">
                <pic:nvPicPr>
                  <pic:cNvPr id="0" name="image13.jpg" descr="C:\Users\Docente\Downloads\Revista Methodo Logo 2019.JPG"/>
                  <pic:cNvPicPr preferRelativeResize="0"/>
                </pic:nvPicPr>
                <pic:blipFill>
                  <a:blip r:embed="rId1"/>
                  <a:srcRect/>
                  <a:stretch>
                    <a:fillRect/>
                  </a:stretch>
                </pic:blipFill>
                <pic:spPr>
                  <a:xfrm>
                    <a:off x="0" y="0"/>
                    <a:ext cx="4143427" cy="1136664"/>
                  </a:xfrm>
                  <a:prstGeom prst="rect">
                    <a:avLst/>
                  </a:prstGeom>
                  <a:ln/>
                </pic:spPr>
              </pic:pic>
            </a:graphicData>
          </a:graphic>
        </wp:inline>
      </w:drawing>
    </w:r>
  </w:p>
  <w:p w:rsidR="002C5CF0" w:rsidRDefault="002C5CF0">
    <w:pPr>
      <w:pBdr>
        <w:top w:val="nil"/>
        <w:left w:val="nil"/>
        <w:bottom w:val="nil"/>
        <w:right w:val="nil"/>
        <w:between w:val="nil"/>
      </w:pBdr>
      <w:tabs>
        <w:tab w:val="center" w:pos="4419"/>
        <w:tab w:val="right" w:pos="8838"/>
      </w:tabs>
      <w:jc w:val="center"/>
      <w:rPr>
        <w:color w:val="000000"/>
      </w:rPr>
    </w:pPr>
  </w:p>
</w:hdr>
</file>

<file path=word/header4.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F0" w:rsidRDefault="002C5CF0">
    <w:pPr>
      <w:pBdr>
        <w:top w:val="nil"/>
        <w:left w:val="nil"/>
        <w:bottom w:val="nil"/>
        <w:right w:val="nil"/>
        <w:between w:val="nil"/>
      </w:pBdr>
      <w:tabs>
        <w:tab w:val="center" w:pos="4419"/>
        <w:tab w:val="right" w:pos="8838"/>
      </w:tabs>
      <w:rPr>
        <w:color w:val="000000"/>
      </w:rPr>
    </w:pPr>
  </w:p>
</w:hdr>
</file>

<file path=word/header5.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F0" w:rsidRDefault="00F8145E">
    <w:pPr>
      <w:pBdr>
        <w:top w:val="nil"/>
        <w:left w:val="nil"/>
        <w:bottom w:val="nil"/>
        <w:right w:val="nil"/>
        <w:between w:val="nil"/>
      </w:pBdr>
      <w:tabs>
        <w:tab w:val="center" w:pos="4419"/>
        <w:tab w:val="right" w:pos="8838"/>
      </w:tabs>
      <w:jc w:val="left"/>
    </w:pPr>
    <w:proofErr w:type="spellStart"/>
    <w:r>
      <w:rPr>
        <w:rFonts w:ascii="Arial" w:eastAsia="Arial" w:hAnsi="Arial" w:cs="Arial"/>
        <w:sz w:val="16"/>
        <w:szCs w:val="16"/>
      </w:rPr>
      <w:t>Gassino</w:t>
    </w:r>
    <w:proofErr w:type="spellEnd"/>
    <w:r>
      <w:rPr>
        <w:rFonts w:ascii="Arial" w:eastAsia="Arial" w:hAnsi="Arial" w:cs="Arial"/>
        <w:sz w:val="16"/>
        <w:szCs w:val="16"/>
      </w:rPr>
      <w:t xml:space="preserve"> J.P, </w:t>
    </w:r>
    <w:proofErr w:type="spellStart"/>
    <w:r>
      <w:rPr>
        <w:rFonts w:ascii="Arial" w:eastAsia="Arial" w:hAnsi="Arial" w:cs="Arial"/>
        <w:sz w:val="16"/>
        <w:szCs w:val="16"/>
      </w:rPr>
      <w:t>Barcudi</w:t>
    </w:r>
    <w:proofErr w:type="spellEnd"/>
    <w:r>
      <w:rPr>
        <w:rFonts w:ascii="Arial" w:eastAsia="Arial" w:hAnsi="Arial" w:cs="Arial"/>
        <w:sz w:val="16"/>
        <w:szCs w:val="16"/>
      </w:rPr>
      <w:t xml:space="preserve"> R. J</w:t>
    </w:r>
    <w:r w:rsidR="00855220">
      <w:t xml:space="preserve">. </w:t>
    </w:r>
    <w:r w:rsidRPr="00F8145E">
      <w:rPr>
        <w:rFonts w:ascii="Arial" w:eastAsia="Arial" w:hAnsi="Arial" w:cs="Arial"/>
        <w:i/>
        <w:sz w:val="16"/>
        <w:szCs w:val="16"/>
      </w:rPr>
      <w:t>Análisis de predictores clínicos-morfológicos cardiovasculares asociados a arritmia ventricular en prolapso de válvula mitral</w:t>
    </w:r>
  </w:p>
</w:hdr>
</file>

<file path=word/header6.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C5CF0" w:rsidRDefault="00855220">
    <w:pPr>
      <w:pBdr>
        <w:top w:val="nil"/>
        <w:left w:val="nil"/>
        <w:bottom w:val="nil"/>
        <w:right w:val="nil"/>
        <w:between w:val="nil"/>
      </w:pBdr>
      <w:tabs>
        <w:tab w:val="center" w:pos="4419"/>
        <w:tab w:val="right" w:pos="8838"/>
      </w:tabs>
      <w:jc w:val="left"/>
      <w:rPr>
        <w:color w:val="000000"/>
      </w:rPr>
    </w:pPr>
    <w:r>
      <w:rPr>
        <w:rFonts w:ascii="Arial" w:eastAsia="Arial" w:hAnsi="Arial" w:cs="Arial"/>
        <w:sz w:val="16"/>
        <w:szCs w:val="16"/>
      </w:rPr>
      <w:t xml:space="preserve">Cabrera F, </w:t>
    </w:r>
    <w:proofErr w:type="spellStart"/>
    <w:r>
      <w:rPr>
        <w:rFonts w:ascii="Arial" w:eastAsia="Arial" w:hAnsi="Arial" w:cs="Arial"/>
        <w:sz w:val="16"/>
        <w:szCs w:val="16"/>
      </w:rPr>
      <w:t>Aballay</w:t>
    </w:r>
    <w:proofErr w:type="spellEnd"/>
    <w:r>
      <w:rPr>
        <w:rFonts w:ascii="Arial" w:eastAsia="Arial" w:hAnsi="Arial" w:cs="Arial"/>
        <w:sz w:val="16"/>
        <w:szCs w:val="16"/>
      </w:rPr>
      <w:t xml:space="preserve"> M, </w:t>
    </w:r>
    <w:proofErr w:type="spellStart"/>
    <w:r>
      <w:rPr>
        <w:rFonts w:ascii="Arial" w:eastAsia="Arial" w:hAnsi="Arial" w:cs="Arial"/>
        <w:sz w:val="16"/>
        <w:szCs w:val="16"/>
      </w:rPr>
      <w:t>Farieri</w:t>
    </w:r>
    <w:proofErr w:type="spellEnd"/>
    <w:r>
      <w:rPr>
        <w:rFonts w:ascii="Arial" w:eastAsia="Arial" w:hAnsi="Arial" w:cs="Arial"/>
        <w:sz w:val="16"/>
        <w:szCs w:val="16"/>
      </w:rPr>
      <w:t xml:space="preserve"> V, </w:t>
    </w:r>
    <w:proofErr w:type="spellStart"/>
    <w:r>
      <w:rPr>
        <w:rFonts w:ascii="Arial" w:eastAsia="Arial" w:hAnsi="Arial" w:cs="Arial"/>
        <w:sz w:val="16"/>
        <w:szCs w:val="16"/>
      </w:rPr>
      <w:t>Bertoli</w:t>
    </w:r>
    <w:proofErr w:type="spellEnd"/>
    <w:r>
      <w:rPr>
        <w:rFonts w:ascii="Arial" w:eastAsia="Arial" w:hAnsi="Arial" w:cs="Arial"/>
        <w:sz w:val="16"/>
        <w:szCs w:val="16"/>
      </w:rPr>
      <w:t xml:space="preserve"> A, </w:t>
    </w:r>
    <w:proofErr w:type="spellStart"/>
    <w:r>
      <w:rPr>
        <w:rFonts w:ascii="Arial" w:eastAsia="Arial" w:hAnsi="Arial" w:cs="Arial"/>
        <w:sz w:val="16"/>
        <w:szCs w:val="16"/>
      </w:rPr>
      <w:t>Gutierrez</w:t>
    </w:r>
    <w:proofErr w:type="spellEnd"/>
    <w:r>
      <w:rPr>
        <w:rFonts w:ascii="Arial" w:eastAsia="Arial" w:hAnsi="Arial" w:cs="Arial"/>
        <w:sz w:val="16"/>
        <w:szCs w:val="16"/>
      </w:rPr>
      <w:t xml:space="preserve"> </w:t>
    </w:r>
    <w:proofErr w:type="spellStart"/>
    <w:r>
      <w:rPr>
        <w:rFonts w:ascii="Arial" w:eastAsia="Arial" w:hAnsi="Arial" w:cs="Arial"/>
        <w:sz w:val="16"/>
        <w:szCs w:val="16"/>
      </w:rPr>
      <w:t>Magaldi</w:t>
    </w:r>
    <w:proofErr w:type="spellEnd"/>
    <w:r>
      <w:rPr>
        <w:rFonts w:ascii="Arial" w:eastAsia="Arial" w:hAnsi="Arial" w:cs="Arial"/>
        <w:sz w:val="16"/>
        <w:szCs w:val="16"/>
      </w:rPr>
      <w:t xml:space="preserve"> I, Lucero P, </w:t>
    </w:r>
    <w:proofErr w:type="spellStart"/>
    <w:r>
      <w:rPr>
        <w:rFonts w:ascii="Arial" w:eastAsia="Arial" w:hAnsi="Arial" w:cs="Arial"/>
        <w:sz w:val="16"/>
        <w:szCs w:val="16"/>
      </w:rPr>
      <w:t>Sambuelli</w:t>
    </w:r>
    <w:proofErr w:type="spellEnd"/>
    <w:r>
      <w:rPr>
        <w:rFonts w:ascii="Arial" w:eastAsia="Arial" w:hAnsi="Arial" w:cs="Arial"/>
        <w:sz w:val="16"/>
        <w:szCs w:val="16"/>
      </w:rPr>
      <w:t xml:space="preserve"> G</w:t>
    </w:r>
    <w:r>
      <w:t xml:space="preserve">. </w:t>
    </w:r>
    <w:r>
      <w:rPr>
        <w:rFonts w:ascii="Arial" w:eastAsia="Arial" w:hAnsi="Arial" w:cs="Arial"/>
        <w:i/>
        <w:sz w:val="16"/>
        <w:szCs w:val="16"/>
      </w:rPr>
      <w:t>Pleuritis crónica por enfermedad relacionada con IGG4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CF0"/>
    <w:rsid w:val="0001754F"/>
    <w:rsid w:val="00024BE1"/>
    <w:rsid w:val="000B0221"/>
    <w:rsid w:val="000E7EA1"/>
    <w:rsid w:val="001F52EB"/>
    <w:rsid w:val="002463A1"/>
    <w:rsid w:val="002C5CF0"/>
    <w:rsid w:val="003038BC"/>
    <w:rsid w:val="003314A5"/>
    <w:rsid w:val="003A6125"/>
    <w:rsid w:val="003B7563"/>
    <w:rsid w:val="003D18E3"/>
    <w:rsid w:val="003D42F3"/>
    <w:rsid w:val="003E2687"/>
    <w:rsid w:val="00434E0E"/>
    <w:rsid w:val="00487941"/>
    <w:rsid w:val="004B06B0"/>
    <w:rsid w:val="004B72EF"/>
    <w:rsid w:val="004C71F8"/>
    <w:rsid w:val="004E7892"/>
    <w:rsid w:val="0053026E"/>
    <w:rsid w:val="00530590"/>
    <w:rsid w:val="00570E9E"/>
    <w:rsid w:val="005E46FE"/>
    <w:rsid w:val="005F1199"/>
    <w:rsid w:val="00685F31"/>
    <w:rsid w:val="006861D5"/>
    <w:rsid w:val="00695D7E"/>
    <w:rsid w:val="006B29F0"/>
    <w:rsid w:val="006B7F45"/>
    <w:rsid w:val="006D5B03"/>
    <w:rsid w:val="00716ADE"/>
    <w:rsid w:val="007C7150"/>
    <w:rsid w:val="007F2B25"/>
    <w:rsid w:val="00804F22"/>
    <w:rsid w:val="00850EF8"/>
    <w:rsid w:val="00855220"/>
    <w:rsid w:val="00863476"/>
    <w:rsid w:val="008A7AF3"/>
    <w:rsid w:val="008F4F0B"/>
    <w:rsid w:val="00926B1B"/>
    <w:rsid w:val="00962619"/>
    <w:rsid w:val="009A7025"/>
    <w:rsid w:val="009E2070"/>
    <w:rsid w:val="00B17CD8"/>
    <w:rsid w:val="00B53D57"/>
    <w:rsid w:val="00B80DDE"/>
    <w:rsid w:val="00B81901"/>
    <w:rsid w:val="00BD1081"/>
    <w:rsid w:val="00BD505D"/>
    <w:rsid w:val="00C23746"/>
    <w:rsid w:val="00CC6E53"/>
    <w:rsid w:val="00D25194"/>
    <w:rsid w:val="00D25E11"/>
    <w:rsid w:val="00DC1CC2"/>
    <w:rsid w:val="00DF5578"/>
    <w:rsid w:val="00E20001"/>
    <w:rsid w:val="00E476E3"/>
    <w:rsid w:val="00EA2293"/>
    <w:rsid w:val="00EE010F"/>
    <w:rsid w:val="00EE2EEB"/>
    <w:rsid w:val="00F51DE1"/>
    <w:rsid w:val="00F65AA1"/>
    <w:rsid w:val="00F8145E"/>
    <w:rsid w:val="00F92A5F"/>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19BFFD5"/>
  <w15:docId w15:val="{3DD0F043-A4AA-46DA-AB4C-CA2051F5E9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AR"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Artículo"/>
    <w:qFormat/>
    <w:rsid w:val="00A33D38"/>
    <w:rPr>
      <w:szCs w:val="24"/>
      <w:lang w:eastAsia="es-ES"/>
    </w:rPr>
  </w:style>
  <w:style w:type="paragraph" w:styleId="Ttulo1">
    <w:name w:val="heading 1"/>
    <w:aliases w:val="Sección"/>
    <w:basedOn w:val="Normal"/>
    <w:next w:val="Normal"/>
    <w:link w:val="Ttulo1Car"/>
    <w:uiPriority w:val="9"/>
    <w:qFormat/>
    <w:rsid w:val="00AB4BD6"/>
    <w:pPr>
      <w:keepNext/>
      <w:spacing w:before="340" w:after="170"/>
      <w:jc w:val="left"/>
      <w:outlineLvl w:val="0"/>
    </w:pPr>
    <w:rPr>
      <w:rFonts w:ascii="Arial" w:hAnsi="Arial"/>
      <w:b/>
      <w:bCs/>
      <w:kern w:val="32"/>
      <w:sz w:val="24"/>
      <w:szCs w:val="32"/>
    </w:rPr>
  </w:style>
  <w:style w:type="paragraph" w:styleId="Ttulo2">
    <w:name w:val="heading 2"/>
    <w:basedOn w:val="Normal"/>
    <w:next w:val="Normal"/>
    <w:uiPriority w:val="9"/>
    <w:semiHidden/>
    <w:unhideWhenUsed/>
    <w:qFormat/>
    <w:rsid w:val="00B339D1"/>
    <w:pPr>
      <w:keepNext/>
      <w:keepLines/>
      <w:spacing w:before="360" w:after="80"/>
      <w:outlineLvl w:val="1"/>
    </w:pPr>
    <w:rPr>
      <w:b/>
      <w:sz w:val="36"/>
      <w:szCs w:val="36"/>
    </w:rPr>
  </w:style>
  <w:style w:type="paragraph" w:styleId="Ttulo3">
    <w:name w:val="heading 3"/>
    <w:basedOn w:val="Normal"/>
    <w:next w:val="Normal"/>
    <w:uiPriority w:val="9"/>
    <w:semiHidden/>
    <w:unhideWhenUsed/>
    <w:qFormat/>
    <w:rsid w:val="00B339D1"/>
    <w:pPr>
      <w:keepNext/>
      <w:keepLines/>
      <w:spacing w:before="280" w:after="80"/>
      <w:outlineLvl w:val="2"/>
    </w:pPr>
    <w:rPr>
      <w:b/>
      <w:sz w:val="28"/>
      <w:szCs w:val="28"/>
    </w:rPr>
  </w:style>
  <w:style w:type="paragraph" w:styleId="Ttulo4">
    <w:name w:val="heading 4"/>
    <w:basedOn w:val="Normal"/>
    <w:next w:val="Normal"/>
    <w:uiPriority w:val="9"/>
    <w:semiHidden/>
    <w:unhideWhenUsed/>
    <w:qFormat/>
    <w:rsid w:val="00B339D1"/>
    <w:pPr>
      <w:keepNext/>
      <w:keepLines/>
      <w:spacing w:before="240" w:after="40"/>
      <w:outlineLvl w:val="3"/>
    </w:pPr>
    <w:rPr>
      <w:b/>
      <w:sz w:val="24"/>
    </w:rPr>
  </w:style>
  <w:style w:type="paragraph" w:styleId="Ttulo5">
    <w:name w:val="heading 5"/>
    <w:basedOn w:val="Normal"/>
    <w:next w:val="Normal"/>
    <w:uiPriority w:val="9"/>
    <w:semiHidden/>
    <w:unhideWhenUsed/>
    <w:qFormat/>
    <w:rsid w:val="00B339D1"/>
    <w:pPr>
      <w:keepNext/>
      <w:keepLines/>
      <w:spacing w:before="220" w:after="40"/>
      <w:outlineLvl w:val="4"/>
    </w:pPr>
    <w:rPr>
      <w:b/>
      <w:sz w:val="22"/>
      <w:szCs w:val="22"/>
    </w:rPr>
  </w:style>
  <w:style w:type="paragraph" w:styleId="Ttulo6">
    <w:name w:val="heading 6"/>
    <w:basedOn w:val="Normal"/>
    <w:next w:val="Normal"/>
    <w:uiPriority w:val="9"/>
    <w:semiHidden/>
    <w:unhideWhenUsed/>
    <w:qFormat/>
    <w:rsid w:val="00B339D1"/>
    <w:pPr>
      <w:keepNext/>
      <w:keepLines/>
      <w:spacing w:before="200" w:after="40"/>
      <w:outlineLvl w:val="5"/>
    </w:pPr>
    <w:rPr>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link w:val="TtuloCar"/>
    <w:uiPriority w:val="10"/>
    <w:qFormat/>
    <w:rsid w:val="00E57817"/>
    <w:pPr>
      <w:widowControl w:val="0"/>
      <w:pBdr>
        <w:bottom w:val="single" w:sz="8" w:space="4" w:color="4F81BD" w:themeColor="accent1"/>
      </w:pBdr>
      <w:spacing w:before="1701" w:after="284"/>
      <w:contextualSpacing/>
      <w:jc w:val="left"/>
    </w:pPr>
    <w:rPr>
      <w:rFonts w:ascii="Arial" w:eastAsiaTheme="majorEastAsia" w:hAnsi="Arial" w:cstheme="majorBidi"/>
      <w:b/>
      <w:color w:val="17365D" w:themeColor="text2" w:themeShade="BF"/>
      <w:spacing w:val="5"/>
      <w:kern w:val="28"/>
      <w:sz w:val="28"/>
      <w:szCs w:val="5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rsid w:val="00B339D1"/>
    <w:tblPr>
      <w:tblCellMar>
        <w:top w:w="0" w:type="dxa"/>
        <w:left w:w="0" w:type="dxa"/>
        <w:bottom w:w="0" w:type="dxa"/>
        <w:right w:w="0" w:type="dxa"/>
      </w:tblCellMar>
    </w:tblPr>
  </w:style>
  <w:style w:type="table" w:customStyle="1" w:styleId="TableNormal2">
    <w:name w:val="Table Normal2"/>
    <w:rsid w:val="00B339D1"/>
    <w:tblPr>
      <w:tblCellMar>
        <w:top w:w="0" w:type="dxa"/>
        <w:left w:w="0" w:type="dxa"/>
        <w:bottom w:w="0" w:type="dxa"/>
        <w:right w:w="0" w:type="dxa"/>
      </w:tblCellMar>
    </w:tblPr>
  </w:style>
  <w:style w:type="table" w:customStyle="1" w:styleId="TableNormal10">
    <w:name w:val="Table Normal1"/>
    <w:rsid w:val="00B339D1"/>
    <w:tblPr>
      <w:tblCellMar>
        <w:top w:w="0" w:type="dxa"/>
        <w:left w:w="0" w:type="dxa"/>
        <w:bottom w:w="0" w:type="dxa"/>
        <w:right w:w="0" w:type="dxa"/>
      </w:tblCellMar>
    </w:tblPr>
  </w:style>
  <w:style w:type="table" w:styleId="Tablaconcuadrcula">
    <w:name w:val="Table Grid"/>
    <w:basedOn w:val="Tablanormal"/>
    <w:uiPriority w:val="39"/>
    <w:rsid w:val="001D65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tulo1Car">
    <w:name w:val="Título 1 Car"/>
    <w:aliases w:val="Sección Car"/>
    <w:link w:val="Ttulo1"/>
    <w:uiPriority w:val="9"/>
    <w:rsid w:val="00AB4BD6"/>
    <w:rPr>
      <w:rFonts w:ascii="Arial" w:hAnsi="Arial"/>
      <w:b/>
      <w:bCs/>
      <w:kern w:val="32"/>
      <w:sz w:val="24"/>
      <w:szCs w:val="32"/>
      <w:lang w:val="es-ES" w:eastAsia="es-ES"/>
    </w:rPr>
  </w:style>
  <w:style w:type="character" w:styleId="nfasis">
    <w:name w:val="Emphasis"/>
    <w:uiPriority w:val="20"/>
    <w:rsid w:val="00D77054"/>
    <w:rPr>
      <w:i/>
      <w:iCs/>
    </w:rPr>
  </w:style>
  <w:style w:type="paragraph" w:styleId="Encabezado">
    <w:name w:val="header"/>
    <w:basedOn w:val="Normal"/>
    <w:link w:val="EncabezadoCar"/>
    <w:uiPriority w:val="99"/>
    <w:rsid w:val="00D77054"/>
    <w:pPr>
      <w:tabs>
        <w:tab w:val="center" w:pos="4419"/>
        <w:tab w:val="right" w:pos="8838"/>
      </w:tabs>
    </w:pPr>
  </w:style>
  <w:style w:type="character" w:customStyle="1" w:styleId="EncabezadoCar">
    <w:name w:val="Encabezado Car"/>
    <w:link w:val="Encabezado"/>
    <w:uiPriority w:val="99"/>
    <w:rsid w:val="00D77054"/>
    <w:rPr>
      <w:sz w:val="24"/>
      <w:szCs w:val="24"/>
      <w:lang w:val="es-ES" w:eastAsia="es-ES"/>
    </w:rPr>
  </w:style>
  <w:style w:type="paragraph" w:styleId="Piedepgina">
    <w:name w:val="footer"/>
    <w:basedOn w:val="Normal"/>
    <w:link w:val="PiedepginaCar"/>
    <w:uiPriority w:val="99"/>
    <w:rsid w:val="00D77054"/>
    <w:pPr>
      <w:tabs>
        <w:tab w:val="center" w:pos="4419"/>
        <w:tab w:val="right" w:pos="8838"/>
      </w:tabs>
    </w:pPr>
  </w:style>
  <w:style w:type="character" w:customStyle="1" w:styleId="PiedepginaCar">
    <w:name w:val="Pie de página Car"/>
    <w:link w:val="Piedepgina"/>
    <w:uiPriority w:val="99"/>
    <w:rsid w:val="00D77054"/>
    <w:rPr>
      <w:sz w:val="24"/>
      <w:szCs w:val="24"/>
      <w:lang w:val="es-ES" w:eastAsia="es-ES"/>
    </w:rPr>
  </w:style>
  <w:style w:type="paragraph" w:styleId="Textodeglobo">
    <w:name w:val="Balloon Text"/>
    <w:basedOn w:val="Normal"/>
    <w:link w:val="TextodegloboCar"/>
    <w:rsid w:val="00D77054"/>
    <w:rPr>
      <w:rFonts w:ascii="Tahoma" w:hAnsi="Tahoma" w:cs="Tahoma"/>
      <w:sz w:val="16"/>
      <w:szCs w:val="16"/>
    </w:rPr>
  </w:style>
  <w:style w:type="character" w:customStyle="1" w:styleId="TextodegloboCar">
    <w:name w:val="Texto de globo Car"/>
    <w:link w:val="Textodeglobo"/>
    <w:rsid w:val="00D77054"/>
    <w:rPr>
      <w:rFonts w:ascii="Tahoma" w:hAnsi="Tahoma" w:cs="Tahoma"/>
      <w:sz w:val="16"/>
      <w:szCs w:val="16"/>
      <w:lang w:val="es-ES" w:eastAsia="es-ES"/>
    </w:rPr>
  </w:style>
  <w:style w:type="character" w:customStyle="1" w:styleId="apple-converted-space">
    <w:name w:val="apple-converted-space"/>
    <w:basedOn w:val="Fuentedeprrafopredeter"/>
    <w:rsid w:val="006A6ECE"/>
  </w:style>
  <w:style w:type="paragraph" w:styleId="Prrafodelista">
    <w:name w:val="List Paragraph"/>
    <w:basedOn w:val="Normal"/>
    <w:uiPriority w:val="34"/>
    <w:rsid w:val="009D2D2A"/>
    <w:pPr>
      <w:ind w:left="720"/>
      <w:contextualSpacing/>
    </w:pPr>
  </w:style>
  <w:style w:type="table" w:styleId="Tablabsica1">
    <w:name w:val="Table Simple 1"/>
    <w:basedOn w:val="Tablanormal"/>
    <w:rsid w:val="00D65923"/>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character" w:styleId="Hipervnculo">
    <w:name w:val="Hyperlink"/>
    <w:basedOn w:val="Fuentedeprrafopredeter"/>
    <w:uiPriority w:val="99"/>
    <w:unhideWhenUsed/>
    <w:rsid w:val="00D92AA1"/>
    <w:rPr>
      <w:color w:val="0000FF"/>
      <w:u w:val="single"/>
    </w:rPr>
  </w:style>
  <w:style w:type="character" w:styleId="Hipervnculovisitado">
    <w:name w:val="FollowedHyperlink"/>
    <w:basedOn w:val="Fuentedeprrafopredeter"/>
    <w:rsid w:val="00D92AA1"/>
    <w:rPr>
      <w:color w:val="800080" w:themeColor="followedHyperlink"/>
      <w:u w:val="single"/>
    </w:rPr>
  </w:style>
  <w:style w:type="character" w:styleId="Textoennegrita">
    <w:name w:val="Strong"/>
    <w:basedOn w:val="Fuentedeprrafopredeter"/>
    <w:uiPriority w:val="22"/>
    <w:rsid w:val="001B220B"/>
    <w:rPr>
      <w:b/>
      <w:bCs/>
    </w:rPr>
  </w:style>
  <w:style w:type="character" w:styleId="Refdecomentario">
    <w:name w:val="annotation reference"/>
    <w:basedOn w:val="Fuentedeprrafopredeter"/>
    <w:uiPriority w:val="99"/>
    <w:unhideWhenUsed/>
    <w:rsid w:val="002F5E6C"/>
    <w:rPr>
      <w:sz w:val="16"/>
      <w:szCs w:val="16"/>
    </w:rPr>
  </w:style>
  <w:style w:type="paragraph" w:styleId="Textocomentario">
    <w:name w:val="annotation text"/>
    <w:basedOn w:val="Normal"/>
    <w:link w:val="TextocomentarioCar"/>
    <w:uiPriority w:val="99"/>
    <w:unhideWhenUsed/>
    <w:rsid w:val="002F5E6C"/>
    <w:pPr>
      <w:spacing w:after="160"/>
    </w:pPr>
    <w:rPr>
      <w:rFonts w:asciiTheme="minorHAnsi" w:eastAsiaTheme="minorHAnsi" w:hAnsiTheme="minorHAnsi" w:cstheme="minorBidi"/>
      <w:szCs w:val="20"/>
      <w:lang w:val="es-AR" w:eastAsia="en-US"/>
    </w:rPr>
  </w:style>
  <w:style w:type="character" w:customStyle="1" w:styleId="TextocomentarioCar">
    <w:name w:val="Texto comentario Car"/>
    <w:basedOn w:val="Fuentedeprrafopredeter"/>
    <w:link w:val="Textocomentario"/>
    <w:uiPriority w:val="99"/>
    <w:rsid w:val="002F5E6C"/>
    <w:rPr>
      <w:rFonts w:asciiTheme="minorHAnsi" w:eastAsiaTheme="minorHAnsi" w:hAnsiTheme="minorHAnsi" w:cstheme="minorBidi"/>
      <w:lang w:eastAsia="en-US"/>
    </w:rPr>
  </w:style>
  <w:style w:type="character" w:customStyle="1" w:styleId="TtuloCar">
    <w:name w:val="Título Car"/>
    <w:basedOn w:val="Fuentedeprrafopredeter"/>
    <w:link w:val="Ttulo"/>
    <w:rsid w:val="00E57817"/>
    <w:rPr>
      <w:rFonts w:ascii="Arial" w:eastAsiaTheme="majorEastAsia" w:hAnsi="Arial" w:cstheme="majorBidi"/>
      <w:b/>
      <w:color w:val="17365D" w:themeColor="text2" w:themeShade="BF"/>
      <w:spacing w:val="5"/>
      <w:kern w:val="28"/>
      <w:sz w:val="28"/>
      <w:szCs w:val="52"/>
      <w:lang w:val="es-ES" w:eastAsia="es-ES"/>
    </w:rPr>
  </w:style>
  <w:style w:type="paragraph" w:customStyle="1" w:styleId="TituloDocumento">
    <w:name w:val="Titulo Documento"/>
    <w:basedOn w:val="Normal"/>
    <w:link w:val="TituloDocumentoCar"/>
    <w:qFormat/>
    <w:rsid w:val="00AB4BD6"/>
    <w:pPr>
      <w:spacing w:before="240" w:after="240"/>
      <w:jc w:val="left"/>
    </w:pPr>
    <w:rPr>
      <w:rFonts w:ascii="Arial" w:hAnsi="Arial" w:cs="Arial"/>
      <w:b/>
      <w:sz w:val="28"/>
      <w:szCs w:val="28"/>
    </w:rPr>
  </w:style>
  <w:style w:type="paragraph" w:customStyle="1" w:styleId="Autores">
    <w:name w:val="Autores"/>
    <w:basedOn w:val="Normal"/>
    <w:link w:val="AutoresCar"/>
    <w:qFormat/>
    <w:rsid w:val="00AB4BD6"/>
    <w:pPr>
      <w:jc w:val="left"/>
    </w:pPr>
    <w:rPr>
      <w:color w:val="333333"/>
      <w:szCs w:val="20"/>
      <w:shd w:val="clear" w:color="auto" w:fill="FFFFFF"/>
      <w:lang w:val="es-AR"/>
    </w:rPr>
  </w:style>
  <w:style w:type="character" w:customStyle="1" w:styleId="TituloDocumentoCar">
    <w:name w:val="Titulo Documento Car"/>
    <w:basedOn w:val="Fuentedeprrafopredeter"/>
    <w:link w:val="TituloDocumento"/>
    <w:rsid w:val="00AB4BD6"/>
    <w:rPr>
      <w:rFonts w:ascii="Arial" w:hAnsi="Arial" w:cs="Arial"/>
      <w:b/>
      <w:sz w:val="28"/>
      <w:szCs w:val="28"/>
      <w:lang w:val="es-ES" w:eastAsia="es-ES"/>
    </w:rPr>
  </w:style>
  <w:style w:type="paragraph" w:customStyle="1" w:styleId="LeyendaTabla">
    <w:name w:val="Leyenda Tabla"/>
    <w:basedOn w:val="Normal"/>
    <w:link w:val="LeyendaTablaCar"/>
    <w:qFormat/>
    <w:rsid w:val="00AB4BD6"/>
    <w:pPr>
      <w:jc w:val="center"/>
    </w:pPr>
    <w:rPr>
      <w:sz w:val="18"/>
    </w:rPr>
  </w:style>
  <w:style w:type="character" w:customStyle="1" w:styleId="AutoresCar">
    <w:name w:val="Autores Car"/>
    <w:basedOn w:val="Fuentedeprrafopredeter"/>
    <w:link w:val="Autores"/>
    <w:rsid w:val="00AB4BD6"/>
    <w:rPr>
      <w:color w:val="333333"/>
      <w:lang w:eastAsia="es-ES"/>
    </w:rPr>
  </w:style>
  <w:style w:type="paragraph" w:customStyle="1" w:styleId="Subseccin">
    <w:name w:val="Subsección"/>
    <w:basedOn w:val="Normal"/>
    <w:link w:val="SubseccinCar"/>
    <w:qFormat/>
    <w:rsid w:val="00AB4BD6"/>
    <w:pPr>
      <w:spacing w:before="340" w:after="170"/>
      <w:jc w:val="left"/>
    </w:pPr>
    <w:rPr>
      <w:rFonts w:ascii="Arial" w:hAnsi="Arial" w:cs="Arial"/>
      <w:b/>
    </w:rPr>
  </w:style>
  <w:style w:type="character" w:customStyle="1" w:styleId="LeyendaTablaCar">
    <w:name w:val="Leyenda Tabla Car"/>
    <w:basedOn w:val="Fuentedeprrafopredeter"/>
    <w:link w:val="LeyendaTabla"/>
    <w:rsid w:val="00AB4BD6"/>
    <w:rPr>
      <w:sz w:val="18"/>
      <w:szCs w:val="24"/>
      <w:lang w:val="es-ES" w:eastAsia="es-ES"/>
    </w:rPr>
  </w:style>
  <w:style w:type="paragraph" w:customStyle="1" w:styleId="Resumen">
    <w:name w:val="Resumen"/>
    <w:basedOn w:val="Ttulo1"/>
    <w:link w:val="ResumenCar"/>
    <w:qFormat/>
    <w:rsid w:val="00AB4BD6"/>
    <w:pPr>
      <w:spacing w:before="454" w:after="567" w:line="276" w:lineRule="auto"/>
      <w:ind w:left="851" w:right="851"/>
      <w:contextualSpacing/>
      <w:jc w:val="both"/>
    </w:pPr>
    <w:rPr>
      <w:sz w:val="18"/>
    </w:rPr>
  </w:style>
  <w:style w:type="character" w:customStyle="1" w:styleId="SubseccinCar">
    <w:name w:val="Subsección Car"/>
    <w:basedOn w:val="Fuentedeprrafopredeter"/>
    <w:link w:val="Subseccin"/>
    <w:rsid w:val="00AB4BD6"/>
    <w:rPr>
      <w:rFonts w:ascii="Arial" w:hAnsi="Arial" w:cs="Arial"/>
      <w:b/>
      <w:szCs w:val="24"/>
      <w:lang w:val="es-ES" w:eastAsia="es-ES"/>
    </w:rPr>
  </w:style>
  <w:style w:type="character" w:customStyle="1" w:styleId="ResumenCar">
    <w:name w:val="Resumen Car"/>
    <w:basedOn w:val="Ttulo1Car"/>
    <w:link w:val="Resumen"/>
    <w:rsid w:val="00AB4BD6"/>
    <w:rPr>
      <w:rFonts w:ascii="Arial" w:hAnsi="Arial"/>
      <w:b/>
      <w:bCs/>
      <w:kern w:val="32"/>
      <w:sz w:val="18"/>
      <w:szCs w:val="32"/>
      <w:lang w:val="es-ES" w:eastAsia="es-ES"/>
    </w:rPr>
  </w:style>
  <w:style w:type="paragraph" w:styleId="Descripcin">
    <w:name w:val="caption"/>
    <w:basedOn w:val="Normal"/>
    <w:next w:val="Normal"/>
    <w:semiHidden/>
    <w:unhideWhenUsed/>
    <w:qFormat/>
    <w:rsid w:val="00AB4BD6"/>
    <w:pPr>
      <w:spacing w:after="200"/>
    </w:pPr>
    <w:rPr>
      <w:b/>
      <w:bCs/>
      <w:color w:val="4F81BD" w:themeColor="accent1"/>
      <w:sz w:val="18"/>
      <w:szCs w:val="18"/>
    </w:rPr>
  </w:style>
  <w:style w:type="paragraph" w:customStyle="1" w:styleId="Biblio">
    <w:name w:val="Biblio"/>
    <w:basedOn w:val="Prrafodelista"/>
    <w:link w:val="BiblioCar"/>
    <w:qFormat/>
    <w:rsid w:val="00AB4BD6"/>
    <w:pPr>
      <w:suppressAutoHyphens/>
      <w:autoSpaceDN w:val="0"/>
      <w:spacing w:after="120"/>
      <w:ind w:left="0"/>
      <w:contextualSpacing w:val="0"/>
      <w:textAlignment w:val="baseline"/>
    </w:pPr>
    <w:rPr>
      <w:bCs/>
    </w:rPr>
  </w:style>
  <w:style w:type="character" w:customStyle="1" w:styleId="BiblioCar">
    <w:name w:val="Biblio Car"/>
    <w:basedOn w:val="Fuentedeprrafopredeter"/>
    <w:link w:val="Biblio"/>
    <w:rsid w:val="00AB4BD6"/>
    <w:rPr>
      <w:bCs/>
      <w:szCs w:val="24"/>
      <w:lang w:val="es-ES" w:eastAsia="es-ES"/>
    </w:rPr>
  </w:style>
  <w:style w:type="paragraph" w:customStyle="1" w:styleId="LEYENDAFIGURA">
    <w:name w:val="LEYENDA FIGURA"/>
    <w:basedOn w:val="LeyendaTabla"/>
    <w:link w:val="LEYENDAFIGURACar"/>
    <w:qFormat/>
    <w:rsid w:val="00AB4BD6"/>
    <w:pPr>
      <w:jc w:val="left"/>
    </w:pPr>
  </w:style>
  <w:style w:type="character" w:customStyle="1" w:styleId="LEYENDAFIGURACar">
    <w:name w:val="LEYENDA FIGURA Car"/>
    <w:basedOn w:val="LeyendaTablaCar"/>
    <w:link w:val="LEYENDAFIGURA"/>
    <w:rsid w:val="00AB4BD6"/>
    <w:rPr>
      <w:sz w:val="18"/>
      <w:szCs w:val="24"/>
      <w:lang w:val="es-ES" w:eastAsia="es-ES"/>
    </w:rPr>
  </w:style>
  <w:style w:type="paragraph" w:styleId="HTMLconformatoprevio">
    <w:name w:val="HTML Preformatted"/>
    <w:basedOn w:val="Normal"/>
    <w:link w:val="HTMLconformatoprevioCar"/>
    <w:uiPriority w:val="99"/>
    <w:unhideWhenUsed/>
    <w:rsid w:val="00892B0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Courier New" w:hAnsi="Courier New" w:cs="Courier New"/>
      <w:szCs w:val="20"/>
      <w:lang w:val="es-AR" w:eastAsia="es-AR"/>
    </w:rPr>
  </w:style>
  <w:style w:type="character" w:customStyle="1" w:styleId="HTMLconformatoprevioCar">
    <w:name w:val="HTML con formato previo Car"/>
    <w:basedOn w:val="Fuentedeprrafopredeter"/>
    <w:link w:val="HTMLconformatoprevio"/>
    <w:uiPriority w:val="99"/>
    <w:rsid w:val="00892B08"/>
    <w:rPr>
      <w:rFonts w:ascii="Courier New" w:hAnsi="Courier New" w:cs="Courier New"/>
    </w:rPr>
  </w:style>
  <w:style w:type="character" w:customStyle="1" w:styleId="Mencinsinresolver1">
    <w:name w:val="Mención sin resolver1"/>
    <w:basedOn w:val="Fuentedeprrafopredeter"/>
    <w:uiPriority w:val="99"/>
    <w:semiHidden/>
    <w:unhideWhenUsed/>
    <w:rsid w:val="00D00621"/>
    <w:rPr>
      <w:color w:val="605E5C"/>
      <w:shd w:val="clear" w:color="auto" w:fill="E1DFDD"/>
    </w:rPr>
  </w:style>
  <w:style w:type="paragraph" w:customStyle="1" w:styleId="AutoresReferencia">
    <w:name w:val="Autores Referencia"/>
    <w:basedOn w:val="Normal"/>
    <w:link w:val="AutoresReferenciaCar"/>
    <w:qFormat/>
    <w:rsid w:val="00290FFB"/>
    <w:rPr>
      <w:sz w:val="14"/>
    </w:rPr>
  </w:style>
  <w:style w:type="character" w:customStyle="1" w:styleId="AutoresReferenciaCar">
    <w:name w:val="Autores Referencia Car"/>
    <w:basedOn w:val="Fuentedeprrafopredeter"/>
    <w:link w:val="AutoresReferencia"/>
    <w:rsid w:val="00290FFB"/>
    <w:rPr>
      <w:sz w:val="14"/>
      <w:szCs w:val="24"/>
      <w:lang w:val="es-ES" w:eastAsia="es-ES"/>
    </w:rPr>
  </w:style>
  <w:style w:type="character" w:customStyle="1" w:styleId="highlight">
    <w:name w:val="highlight"/>
    <w:basedOn w:val="Fuentedeprrafopredeter"/>
    <w:rsid w:val="001723A5"/>
  </w:style>
  <w:style w:type="character" w:customStyle="1" w:styleId="term-highlight">
    <w:name w:val="term-highlight"/>
    <w:basedOn w:val="Fuentedeprrafopredeter"/>
    <w:rsid w:val="001723A5"/>
  </w:style>
  <w:style w:type="paragraph" w:styleId="Sinespaciado">
    <w:name w:val="No Spacing"/>
    <w:uiPriority w:val="1"/>
    <w:qFormat/>
    <w:rsid w:val="001723A5"/>
    <w:rPr>
      <w:rFonts w:asciiTheme="minorHAnsi" w:eastAsiaTheme="minorEastAsia" w:hAnsiTheme="minorHAnsi" w:cstheme="minorBidi"/>
      <w:sz w:val="22"/>
      <w:szCs w:val="22"/>
    </w:rPr>
  </w:style>
  <w:style w:type="character" w:customStyle="1" w:styleId="authors-list-item">
    <w:name w:val="authors-list-item"/>
    <w:basedOn w:val="Fuentedeprrafopredeter"/>
    <w:rsid w:val="001723A5"/>
  </w:style>
  <w:style w:type="character" w:customStyle="1" w:styleId="author-sup-separator">
    <w:name w:val="author-sup-separator"/>
    <w:basedOn w:val="Fuentedeprrafopredeter"/>
    <w:rsid w:val="001723A5"/>
  </w:style>
  <w:style w:type="character" w:customStyle="1" w:styleId="comma">
    <w:name w:val="comma"/>
    <w:basedOn w:val="Fuentedeprrafopredeter"/>
    <w:rsid w:val="001723A5"/>
  </w:style>
  <w:style w:type="character" w:customStyle="1" w:styleId="Mencinsinresolver2">
    <w:name w:val="Mención sin resolver2"/>
    <w:basedOn w:val="Fuentedeprrafopredeter"/>
    <w:uiPriority w:val="99"/>
    <w:semiHidden/>
    <w:unhideWhenUsed/>
    <w:rsid w:val="00973FC9"/>
    <w:rPr>
      <w:color w:val="605E5C"/>
      <w:shd w:val="clear" w:color="auto" w:fill="E1DFDD"/>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13">
    <w:name w:val="13"/>
    <w:basedOn w:val="TableNormal10"/>
    <w:rsid w:val="00B339D1"/>
    <w:tblPr>
      <w:tblStyleRowBandSize w:val="1"/>
      <w:tblStyleColBandSize w:val="1"/>
      <w:tblCellMar>
        <w:left w:w="115" w:type="dxa"/>
        <w:right w:w="115" w:type="dxa"/>
      </w:tblCellMar>
    </w:tblPr>
    <w:tcPr>
      <w:shd w:val="clear" w:color="auto" w:fill="auto"/>
    </w:tcPr>
  </w:style>
  <w:style w:type="table" w:customStyle="1" w:styleId="12">
    <w:name w:val="12"/>
    <w:basedOn w:val="TableNormal10"/>
    <w:rsid w:val="00B339D1"/>
    <w:tblPr>
      <w:tblStyleRowBandSize w:val="1"/>
      <w:tblStyleColBandSize w:val="1"/>
      <w:tblCellMar>
        <w:top w:w="72" w:type="dxa"/>
        <w:left w:w="115" w:type="dxa"/>
        <w:bottom w:w="72" w:type="dxa"/>
        <w:right w:w="115" w:type="dxa"/>
      </w:tblCellMar>
    </w:tblPr>
  </w:style>
  <w:style w:type="table" w:customStyle="1" w:styleId="11">
    <w:name w:val="11"/>
    <w:basedOn w:val="TableNormal10"/>
    <w:rsid w:val="00B339D1"/>
    <w:tblPr>
      <w:tblStyleRowBandSize w:val="1"/>
      <w:tblStyleColBandSize w:val="1"/>
      <w:tblCellMar>
        <w:top w:w="72" w:type="dxa"/>
        <w:left w:w="115" w:type="dxa"/>
        <w:bottom w:w="72" w:type="dxa"/>
        <w:right w:w="115" w:type="dxa"/>
      </w:tblCellMar>
    </w:tblPr>
  </w:style>
  <w:style w:type="character" w:customStyle="1" w:styleId="Mencinsinresolver3">
    <w:name w:val="Mención sin resolver3"/>
    <w:basedOn w:val="Fuentedeprrafopredeter"/>
    <w:uiPriority w:val="99"/>
    <w:semiHidden/>
    <w:unhideWhenUsed/>
    <w:rsid w:val="004050BF"/>
    <w:rPr>
      <w:color w:val="605E5C"/>
      <w:shd w:val="clear" w:color="auto" w:fill="E1DFDD"/>
    </w:rPr>
  </w:style>
  <w:style w:type="table" w:customStyle="1" w:styleId="10">
    <w:name w:val="10"/>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9">
    <w:name w:val="9"/>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8">
    <w:name w:val="8"/>
    <w:basedOn w:val="TableNormal10"/>
    <w:rsid w:val="00B339D1"/>
    <w:tblPr>
      <w:tblStyleRowBandSize w:val="1"/>
      <w:tblStyleColBandSize w:val="1"/>
      <w:tblCellMar>
        <w:top w:w="72" w:type="dxa"/>
        <w:left w:w="115" w:type="dxa"/>
        <w:bottom w:w="72" w:type="dxa"/>
        <w:right w:w="115" w:type="dxa"/>
      </w:tblCellMar>
    </w:tblPr>
    <w:tcPr>
      <w:shd w:val="clear" w:color="auto" w:fill="auto"/>
    </w:tcPr>
  </w:style>
  <w:style w:type="table" w:customStyle="1" w:styleId="7">
    <w:name w:val="7"/>
    <w:basedOn w:val="TableNormal2"/>
    <w:rsid w:val="00B339D1"/>
    <w:tblPr>
      <w:tblStyleRowBandSize w:val="1"/>
      <w:tblStyleColBandSize w:val="1"/>
      <w:tblCellMar>
        <w:left w:w="115" w:type="dxa"/>
        <w:right w:w="115" w:type="dxa"/>
      </w:tblCellMar>
    </w:tblPr>
    <w:tcPr>
      <w:shd w:val="clear" w:color="auto" w:fill="auto"/>
    </w:tcPr>
  </w:style>
  <w:style w:type="table" w:customStyle="1" w:styleId="6">
    <w:name w:val="6"/>
    <w:basedOn w:val="TableNormal2"/>
    <w:rsid w:val="00B339D1"/>
    <w:tblPr>
      <w:tblStyleRowBandSize w:val="1"/>
      <w:tblStyleColBandSize w:val="1"/>
      <w:tblCellMar>
        <w:left w:w="115" w:type="dxa"/>
        <w:right w:w="115" w:type="dxa"/>
      </w:tblCellMar>
    </w:tblPr>
  </w:style>
  <w:style w:type="table" w:customStyle="1" w:styleId="5">
    <w:name w:val="5"/>
    <w:basedOn w:val="TableNormal2"/>
    <w:rsid w:val="00B339D1"/>
    <w:tblPr>
      <w:tblStyleRowBandSize w:val="1"/>
      <w:tblStyleColBandSize w:val="1"/>
      <w:tblCellMar>
        <w:left w:w="115" w:type="dxa"/>
        <w:right w:w="115" w:type="dxa"/>
      </w:tblCellMar>
    </w:tblPr>
  </w:style>
  <w:style w:type="table" w:customStyle="1" w:styleId="4">
    <w:name w:val="4"/>
    <w:basedOn w:val="TableNormal2"/>
    <w:rsid w:val="00B339D1"/>
    <w:tblPr>
      <w:tblStyleRowBandSize w:val="1"/>
      <w:tblStyleColBandSize w:val="1"/>
      <w:tblCellMar>
        <w:left w:w="115" w:type="dxa"/>
        <w:right w:w="115" w:type="dxa"/>
      </w:tblCellMar>
    </w:tblPr>
  </w:style>
  <w:style w:type="table" w:customStyle="1" w:styleId="3">
    <w:name w:val="3"/>
    <w:basedOn w:val="TableNormal2"/>
    <w:rsid w:val="00B339D1"/>
    <w:tblPr>
      <w:tblStyleRowBandSize w:val="1"/>
      <w:tblStyleColBandSize w:val="1"/>
      <w:tblCellMar>
        <w:left w:w="115" w:type="dxa"/>
        <w:right w:w="115" w:type="dxa"/>
      </w:tblCellMar>
    </w:tblPr>
  </w:style>
  <w:style w:type="table" w:customStyle="1" w:styleId="2">
    <w:name w:val="2"/>
    <w:basedOn w:val="TableNormal2"/>
    <w:rsid w:val="00B339D1"/>
    <w:tblPr>
      <w:tblStyleRowBandSize w:val="1"/>
      <w:tblStyleColBandSize w:val="1"/>
      <w:tblCellMar>
        <w:left w:w="115" w:type="dxa"/>
        <w:right w:w="115" w:type="dxa"/>
      </w:tblCellMar>
    </w:tblPr>
    <w:tcPr>
      <w:shd w:val="clear" w:color="auto" w:fill="auto"/>
    </w:tcPr>
  </w:style>
  <w:style w:type="table" w:customStyle="1" w:styleId="1">
    <w:name w:val="1"/>
    <w:basedOn w:val="TableNormal2"/>
    <w:rsid w:val="00B339D1"/>
    <w:tblPr>
      <w:tblStyleRowBandSize w:val="1"/>
      <w:tblStyleColBandSize w:val="1"/>
      <w:tblCellMar>
        <w:left w:w="115" w:type="dxa"/>
        <w:right w:w="115" w:type="dxa"/>
      </w:tblCellMar>
    </w:tblPr>
    <w:tcPr>
      <w:shd w:val="clear" w:color="auto" w:fill="auto"/>
    </w:tcPr>
  </w:style>
  <w:style w:type="paragraph" w:styleId="NormalWeb">
    <w:name w:val="Normal (Web)"/>
    <w:basedOn w:val="Normal"/>
    <w:uiPriority w:val="99"/>
    <w:unhideWhenUsed/>
    <w:rsid w:val="0093188D"/>
    <w:pPr>
      <w:spacing w:before="100" w:beforeAutospacing="1" w:after="100" w:afterAutospacing="1"/>
      <w:jc w:val="left"/>
    </w:pPr>
    <w:rPr>
      <w:sz w:val="24"/>
    </w:rPr>
  </w:style>
  <w:style w:type="table" w:customStyle="1" w:styleId="a">
    <w:basedOn w:val="TableNormal1"/>
    <w:tblPr>
      <w:tblStyleRowBandSize w:val="1"/>
      <w:tblStyleColBandSize w:val="1"/>
      <w:tblCellMar>
        <w:left w:w="115" w:type="dxa"/>
        <w:right w:w="115" w:type="dxa"/>
      </w:tblCellMar>
    </w:tblPr>
    <w:tcPr>
      <w:shd w:val="clear" w:color="auto" w:fill="auto"/>
    </w:tcPr>
  </w:style>
  <w:style w:type="table" w:customStyle="1" w:styleId="a0">
    <w:basedOn w:val="TableNormal1"/>
    <w:tblPr>
      <w:tblStyleRowBandSize w:val="1"/>
      <w:tblStyleColBandSize w:val="1"/>
      <w:tblCellMar>
        <w:left w:w="115" w:type="dxa"/>
        <w:right w:w="115" w:type="dxa"/>
      </w:tblCellMar>
    </w:tblPr>
    <w:tcPr>
      <w:shd w:val="clear" w:color="auto" w:fill="auto"/>
    </w:tcPr>
  </w:style>
  <w:style w:type="table" w:customStyle="1" w:styleId="a1">
    <w:basedOn w:val="TableNormal1"/>
    <w:tblPr>
      <w:tblStyleRowBandSize w:val="1"/>
      <w:tblStyleColBandSize w:val="1"/>
      <w:tblCellMar>
        <w:left w:w="115" w:type="dxa"/>
        <w:right w:w="115" w:type="dxa"/>
      </w:tblCellMar>
    </w:tblPr>
    <w:tcPr>
      <w:shd w:val="clear" w:color="auto" w:fill="auto"/>
    </w:tcPr>
  </w:style>
  <w:style w:type="character" w:customStyle="1" w:styleId="Mencinsinresolver4">
    <w:name w:val="Mención sin resolver4"/>
    <w:basedOn w:val="Fuentedeprrafopredeter"/>
    <w:uiPriority w:val="99"/>
    <w:semiHidden/>
    <w:unhideWhenUsed/>
    <w:rsid w:val="00C151F2"/>
    <w:rPr>
      <w:color w:val="605E5C"/>
      <w:shd w:val="clear" w:color="auto" w:fill="E1DFDD"/>
    </w:rPr>
  </w:style>
  <w:style w:type="character" w:customStyle="1" w:styleId="Mencinsinresolver5">
    <w:name w:val="Mención sin resolver5"/>
    <w:basedOn w:val="Fuentedeprrafopredeter"/>
    <w:uiPriority w:val="99"/>
    <w:semiHidden/>
    <w:unhideWhenUsed/>
    <w:rsid w:val="00CA62D0"/>
    <w:rPr>
      <w:color w:val="605E5C"/>
      <w:shd w:val="clear" w:color="auto" w:fill="E1DFDD"/>
    </w:rPr>
  </w:style>
  <w:style w:type="paragraph" w:customStyle="1" w:styleId="Default">
    <w:name w:val="Default"/>
    <w:rsid w:val="008D2A8F"/>
    <w:pPr>
      <w:autoSpaceDE w:val="0"/>
      <w:autoSpaceDN w:val="0"/>
      <w:adjustRightInd w:val="0"/>
      <w:jc w:val="left"/>
    </w:pPr>
    <w:rPr>
      <w:rFonts w:eastAsiaTheme="minorHAnsi"/>
      <w:color w:val="000000"/>
      <w:sz w:val="24"/>
      <w:szCs w:val="24"/>
      <w:lang w:eastAsia="en-US"/>
    </w:rPr>
  </w:style>
  <w:style w:type="character" w:customStyle="1" w:styleId="y2iqfc">
    <w:name w:val="y2iqfc"/>
    <w:basedOn w:val="Fuentedeprrafopredeter"/>
    <w:rsid w:val="008D2A8F"/>
  </w:style>
  <w:style w:type="paragraph" w:customStyle="1" w:styleId="Pa1">
    <w:name w:val="Pa1"/>
    <w:basedOn w:val="Default"/>
    <w:next w:val="Default"/>
    <w:uiPriority w:val="99"/>
    <w:rsid w:val="004B454B"/>
    <w:pPr>
      <w:spacing w:line="241" w:lineRule="atLeast"/>
    </w:pPr>
    <w:rPr>
      <w:rFonts w:ascii="Minion Pro" w:hAnsi="Minion Pro" w:cstheme="minorBidi"/>
      <w:color w:val="auto"/>
    </w:rPr>
  </w:style>
  <w:style w:type="character" w:customStyle="1" w:styleId="A8">
    <w:name w:val="A8"/>
    <w:uiPriority w:val="99"/>
    <w:rsid w:val="004B454B"/>
    <w:rPr>
      <w:rFonts w:ascii="Minion Pro" w:hAnsi="Minion Pro" w:cs="Minion Pro" w:hint="default"/>
      <w:color w:val="000000"/>
      <w:sz w:val="18"/>
      <w:szCs w:val="18"/>
    </w:rPr>
  </w:style>
  <w:style w:type="paragraph" w:styleId="Asuntodelcomentario">
    <w:name w:val="annotation subject"/>
    <w:basedOn w:val="Textocomentario"/>
    <w:next w:val="Textocomentario"/>
    <w:link w:val="AsuntodelcomentarioCar"/>
    <w:uiPriority w:val="99"/>
    <w:semiHidden/>
    <w:unhideWhenUsed/>
    <w:rsid w:val="003B0005"/>
    <w:pPr>
      <w:spacing w:after="0"/>
    </w:pPr>
    <w:rPr>
      <w:rFonts w:ascii="Times New Roman" w:eastAsia="Times New Roman" w:hAnsi="Times New Roman" w:cs="Times New Roman"/>
      <w:b/>
      <w:bCs/>
      <w:lang w:val="es-ES" w:eastAsia="es-ES"/>
    </w:rPr>
  </w:style>
  <w:style w:type="character" w:customStyle="1" w:styleId="AsuntodelcomentarioCar">
    <w:name w:val="Asunto del comentario Car"/>
    <w:basedOn w:val="TextocomentarioCar"/>
    <w:link w:val="Asuntodelcomentario"/>
    <w:uiPriority w:val="99"/>
    <w:semiHidden/>
    <w:rsid w:val="003B0005"/>
    <w:rPr>
      <w:rFonts w:asciiTheme="minorHAnsi" w:eastAsiaTheme="minorHAnsi" w:hAnsiTheme="minorHAnsi" w:cstheme="minorBidi"/>
      <w:b/>
      <w:bCs/>
      <w:lang w:eastAsia="es-ES"/>
    </w:rPr>
  </w:style>
  <w:style w:type="table" w:customStyle="1" w:styleId="a2">
    <w:basedOn w:val="TableNormal0"/>
    <w:tblPr>
      <w:tblStyleRowBandSize w:val="1"/>
      <w:tblStyleColBandSize w:val="1"/>
      <w:tblCellMar>
        <w:left w:w="115" w:type="dxa"/>
        <w:right w:w="115" w:type="dxa"/>
      </w:tblCellMar>
    </w:tblPr>
    <w:tcPr>
      <w:shd w:val="clear" w:color="auto" w:fill="auto"/>
    </w:tcPr>
  </w:style>
  <w:style w:type="table" w:customStyle="1" w:styleId="a3">
    <w:basedOn w:val="TableNormal0"/>
    <w:tblPr>
      <w:tblStyleRowBandSize w:val="1"/>
      <w:tblStyleColBandSize w:val="1"/>
      <w:tblCellMar>
        <w:left w:w="115" w:type="dxa"/>
        <w:right w:w="115" w:type="dxa"/>
      </w:tblCellMar>
    </w:tblPr>
    <w:tcPr>
      <w:shd w:val="clear" w:color="auto" w:fill="auto"/>
    </w:tcPr>
  </w:style>
  <w:style w:type="table" w:customStyle="1" w:styleId="a4">
    <w:basedOn w:val="TableNormal0"/>
    <w:tblPr>
      <w:tblStyleRowBandSize w:val="1"/>
      <w:tblStyleColBandSize w:val="1"/>
      <w:tblCellMar>
        <w:left w:w="115" w:type="dxa"/>
        <w:right w:w="115" w:type="dxa"/>
      </w:tblCellMar>
    </w:tblPr>
    <w:tcPr>
      <w:shd w:val="clear" w:color="auto" w:fill="auto"/>
    </w:tcPr>
  </w:style>
  <w:style w:type="character" w:customStyle="1" w:styleId="UnresolvedMention">
    <w:name w:val="Unresolved Mention"/>
    <w:basedOn w:val="Fuentedeprrafopredeter"/>
    <w:uiPriority w:val="99"/>
    <w:semiHidden/>
    <w:unhideWhenUsed/>
    <w:rsid w:val="00EA229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eader" Target="header6.xml"/><Relationship Id="rId3" Type="http://schemas.openxmlformats.org/officeDocument/2006/relationships/settings" Target="settings.xml"/><Relationship Id="rId21" Type="http://schemas.openxmlformats.org/officeDocument/2006/relationships/image" Target="media/image5.jpg"/><Relationship Id="rId7" Type="http://schemas.openxmlformats.org/officeDocument/2006/relationships/hyperlink" Target="https://doi.org/10.22529/me.2024.9(2)04" TargetMode="External"/><Relationship Id="rId12" Type="http://schemas.openxmlformats.org/officeDocument/2006/relationships/header" Target="header3.xml"/><Relationship Id="rId17" Type="http://schemas.openxmlformats.org/officeDocument/2006/relationships/header" Target="header5.xml"/><Relationship Id="rId2" Type="http://schemas.openxmlformats.org/officeDocument/2006/relationships/styles" Target="styles.xml"/><Relationship Id="rId16" Type="http://schemas.openxmlformats.org/officeDocument/2006/relationships/header" Target="header4.xml"/><Relationship Id="rId20"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2.png"/><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yperlink" Target="https://orcid.org/0009-0001-5428-8092" TargetMode="External"/><Relationship Id="rId22" Type="http://schemas.openxmlformats.org/officeDocument/2006/relationships/image" Target="media/image6.jpeg"/></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SfdnqvGMeHpsZ4lTWa+uSlET/RQ==">CgMxLjAyCWguMWZvYjl0ZTIJaC4zem55c2g3MgloLjMwajB6bGwyCWguMmV0OTJwMDgAciExR3ZJU2VXN1NqdzRkckFmV1pfSTROdXNFNWREa05RSlQ=</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3117</Words>
  <Characters>17772</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UCCOffice2019Standard</Company>
  <LinksUpToDate>false</LinksUpToDate>
  <CharactersWithSpaces>20848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Pedro Bruzzesi</cp:lastModifiedBy>
  <cp:revision>2</cp:revision>
  <dcterms:created xsi:type="dcterms:W3CDTF">2024-03-22T10:51:00Z</dcterms:created>
  <dcterms:modified xsi:type="dcterms:W3CDTF">2024-03-22T10:51:00Z</dcterms:modified>
</cp:coreProperties>
</file>