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616E" w:rsidRDefault="007D2A25">
      <w:pPr>
        <w:pStyle w:val="Ttulo1"/>
        <w:spacing w:before="0" w:after="0"/>
        <w:ind w:hanging="142"/>
        <w:jc w:val="center"/>
      </w:pPr>
      <w:r>
        <w:rPr>
          <w:b w:val="0"/>
          <w:sz w:val="20"/>
          <w:szCs w:val="20"/>
        </w:rPr>
        <w:t xml:space="preserve">                                            </w:t>
      </w:r>
      <w:r w:rsidR="00E312BC">
        <w:rPr>
          <w:b w:val="0"/>
          <w:sz w:val="20"/>
          <w:szCs w:val="20"/>
        </w:rPr>
        <w:t xml:space="preserve">                      </w:t>
      </w:r>
      <w:r w:rsidR="006E068D">
        <w:rPr>
          <w:b w:val="0"/>
          <w:sz w:val="20"/>
          <w:szCs w:val="20"/>
        </w:rPr>
        <w:t xml:space="preserve">    </w:t>
      </w:r>
      <w:r w:rsidR="00F42132">
        <w:rPr>
          <w:b w:val="0"/>
          <w:sz w:val="20"/>
          <w:szCs w:val="20"/>
        </w:rPr>
        <w:t xml:space="preserve"> </w:t>
      </w:r>
      <w:r>
        <w:rPr>
          <w:b w:val="0"/>
          <w:sz w:val="20"/>
          <w:szCs w:val="20"/>
        </w:rPr>
        <w:t>ARTICULO ORIGINAL Rev.</w:t>
      </w:r>
      <w:r>
        <w:rPr>
          <w:b w:val="0"/>
          <w:sz w:val="18"/>
          <w:szCs w:val="18"/>
        </w:rPr>
        <w:t xml:space="preserve"> </w:t>
      </w:r>
      <w:proofErr w:type="spellStart"/>
      <w:r>
        <w:rPr>
          <w:b w:val="0"/>
          <w:sz w:val="20"/>
          <w:szCs w:val="20"/>
        </w:rPr>
        <w:t>Methodo</w:t>
      </w:r>
      <w:proofErr w:type="spellEnd"/>
      <w:r w:rsidR="005212CD">
        <w:rPr>
          <w:b w:val="0"/>
          <w:sz w:val="18"/>
          <w:szCs w:val="18"/>
        </w:rPr>
        <w:t xml:space="preserve"> 202</w:t>
      </w:r>
      <w:r w:rsidR="00ED1B31">
        <w:rPr>
          <w:b w:val="0"/>
          <w:sz w:val="18"/>
          <w:szCs w:val="18"/>
        </w:rPr>
        <w:t>4</w:t>
      </w:r>
      <w:r w:rsidR="005212CD">
        <w:rPr>
          <w:b w:val="0"/>
          <w:sz w:val="18"/>
          <w:szCs w:val="18"/>
        </w:rPr>
        <w:t>;</w:t>
      </w:r>
      <w:r w:rsidR="00ED1B31">
        <w:rPr>
          <w:b w:val="0"/>
          <w:sz w:val="18"/>
          <w:szCs w:val="18"/>
        </w:rPr>
        <w:t>9</w:t>
      </w:r>
      <w:r w:rsidR="005212CD">
        <w:rPr>
          <w:b w:val="0"/>
          <w:sz w:val="18"/>
          <w:szCs w:val="18"/>
        </w:rPr>
        <w:t>(</w:t>
      </w:r>
      <w:r w:rsidR="00ED1B31">
        <w:rPr>
          <w:b w:val="0"/>
          <w:sz w:val="18"/>
          <w:szCs w:val="18"/>
        </w:rPr>
        <w:t>1</w:t>
      </w:r>
      <w:r>
        <w:rPr>
          <w:b w:val="0"/>
          <w:sz w:val="18"/>
          <w:szCs w:val="18"/>
        </w:rPr>
        <w:t>):</w:t>
      </w:r>
      <w:r w:rsidR="00A52436">
        <w:rPr>
          <w:b w:val="0"/>
          <w:sz w:val="18"/>
          <w:szCs w:val="18"/>
        </w:rPr>
        <w:t>39-48</w:t>
      </w:r>
    </w:p>
    <w:p w:rsidR="00F3616E" w:rsidRPr="00A52436" w:rsidRDefault="007D2A25">
      <w:pPr>
        <w:pStyle w:val="Ttulo1"/>
        <w:spacing w:before="0" w:after="0"/>
        <w:ind w:hanging="142"/>
        <w:jc w:val="center"/>
        <w:rPr>
          <w:rFonts w:ascii="Verdana" w:eastAsia="Verdana" w:hAnsi="Verdana" w:cs="Verdana"/>
          <w:b w:val="0"/>
          <w:sz w:val="16"/>
          <w:szCs w:val="16"/>
          <w:highlight w:val="white"/>
        </w:rPr>
      </w:pPr>
      <w:r w:rsidRPr="00A52436">
        <w:rPr>
          <w:rFonts w:ascii="Verdana" w:eastAsia="Verdana" w:hAnsi="Verdana" w:cs="Verdana"/>
          <w:b w:val="0"/>
          <w:sz w:val="17"/>
          <w:szCs w:val="17"/>
        </w:rPr>
        <w:t xml:space="preserve">                                                                                   </w:t>
      </w:r>
      <w:hyperlink r:id="rId9" w:history="1">
        <w:r w:rsidR="00ED1B31" w:rsidRPr="00A52436">
          <w:rPr>
            <w:rStyle w:val="Hipervnculo"/>
            <w:rFonts w:ascii="Verdana" w:eastAsia="Verdana" w:hAnsi="Verdana" w:cs="Verdana"/>
            <w:b w:val="0"/>
            <w:color w:val="auto"/>
            <w:sz w:val="17"/>
            <w:szCs w:val="17"/>
          </w:rPr>
          <w:t>https://doi.org/10.22529/me.2024.9(1)</w:t>
        </w:r>
        <w:r w:rsidR="00126475" w:rsidRPr="00A52436">
          <w:rPr>
            <w:rStyle w:val="Hipervnculo"/>
            <w:rFonts w:ascii="Verdana" w:eastAsia="Verdana" w:hAnsi="Verdana" w:cs="Verdana"/>
            <w:b w:val="0"/>
            <w:color w:val="auto"/>
            <w:sz w:val="17"/>
            <w:szCs w:val="17"/>
          </w:rPr>
          <w:t>05</w:t>
        </w:r>
      </w:hyperlink>
    </w:p>
    <w:tbl>
      <w:tblPr>
        <w:tblStyle w:val="ac"/>
        <w:tblW w:w="8553" w:type="dxa"/>
        <w:tblInd w:w="-34" w:type="dxa"/>
        <w:tblBorders>
          <w:top w:val="single" w:sz="4" w:space="0" w:color="005000"/>
          <w:left w:val="nil"/>
          <w:bottom w:val="single" w:sz="4" w:space="0" w:color="005000"/>
          <w:right w:val="nil"/>
          <w:insideH w:val="single" w:sz="4" w:space="0" w:color="005000"/>
          <w:insideV w:val="single" w:sz="4" w:space="0" w:color="005000"/>
        </w:tblBorders>
        <w:tblLayout w:type="fixed"/>
        <w:tblLook w:val="0400" w:firstRow="0" w:lastRow="0" w:firstColumn="0" w:lastColumn="0" w:noHBand="0" w:noVBand="1"/>
      </w:tblPr>
      <w:tblGrid>
        <w:gridCol w:w="5396"/>
        <w:gridCol w:w="3157"/>
      </w:tblGrid>
      <w:tr w:rsidR="00F3616E">
        <w:trPr>
          <w:trHeight w:val="132"/>
        </w:trPr>
        <w:tc>
          <w:tcPr>
            <w:tcW w:w="5396" w:type="dxa"/>
            <w:vAlign w:val="center"/>
          </w:tcPr>
          <w:p w:rsidR="00F3616E" w:rsidRDefault="00DB67DA">
            <w:pPr>
              <w:spacing w:line="360" w:lineRule="auto"/>
              <w:rPr>
                <w:rFonts w:ascii="Arial" w:eastAsia="Arial" w:hAnsi="Arial" w:cs="Arial"/>
                <w:sz w:val="16"/>
                <w:szCs w:val="16"/>
              </w:rPr>
            </w:pPr>
            <w:r>
              <w:rPr>
                <w:rFonts w:ascii="Arial" w:eastAsia="Arial" w:hAnsi="Arial" w:cs="Arial"/>
                <w:sz w:val="16"/>
                <w:szCs w:val="16"/>
              </w:rPr>
              <w:t xml:space="preserve"> </w:t>
            </w:r>
            <w:r w:rsidR="00900DEE">
              <w:rPr>
                <w:rFonts w:ascii="Arial" w:eastAsia="Arial" w:hAnsi="Arial" w:cs="Arial"/>
                <w:sz w:val="16"/>
                <w:szCs w:val="16"/>
              </w:rPr>
              <w:t xml:space="preserve"> </w:t>
            </w:r>
            <w:r w:rsidR="00841EAA">
              <w:rPr>
                <w:rFonts w:ascii="Arial" w:eastAsia="Arial" w:hAnsi="Arial" w:cs="Arial"/>
                <w:sz w:val="16"/>
                <w:szCs w:val="16"/>
              </w:rPr>
              <w:t xml:space="preserve">Recibido </w:t>
            </w:r>
            <w:r>
              <w:rPr>
                <w:rFonts w:ascii="Arial" w:eastAsia="Arial" w:hAnsi="Arial" w:cs="Arial"/>
                <w:sz w:val="16"/>
                <w:szCs w:val="16"/>
              </w:rPr>
              <w:t xml:space="preserve">01 </w:t>
            </w:r>
            <w:r w:rsidR="00ED1B31">
              <w:rPr>
                <w:rFonts w:ascii="Arial" w:eastAsia="Arial" w:hAnsi="Arial" w:cs="Arial"/>
                <w:sz w:val="16"/>
                <w:szCs w:val="16"/>
              </w:rPr>
              <w:t>Jun</w:t>
            </w:r>
            <w:r>
              <w:rPr>
                <w:rFonts w:ascii="Arial" w:eastAsia="Arial" w:hAnsi="Arial" w:cs="Arial"/>
                <w:sz w:val="16"/>
                <w:szCs w:val="16"/>
              </w:rPr>
              <w:t xml:space="preserve">. </w:t>
            </w:r>
            <w:r w:rsidR="00BE7133">
              <w:rPr>
                <w:rFonts w:ascii="Arial" w:eastAsia="Arial" w:hAnsi="Arial" w:cs="Arial"/>
                <w:sz w:val="16"/>
                <w:szCs w:val="16"/>
              </w:rPr>
              <w:t>202</w:t>
            </w:r>
            <w:r w:rsidR="00ED1B31">
              <w:rPr>
                <w:rFonts w:ascii="Arial" w:eastAsia="Arial" w:hAnsi="Arial" w:cs="Arial"/>
                <w:sz w:val="16"/>
                <w:szCs w:val="16"/>
              </w:rPr>
              <w:t>3</w:t>
            </w:r>
            <w:r w:rsidR="007D2A25">
              <w:rPr>
                <w:rFonts w:ascii="Arial" w:eastAsia="Arial" w:hAnsi="Arial" w:cs="Arial"/>
                <w:sz w:val="16"/>
                <w:szCs w:val="16"/>
              </w:rPr>
              <w:t xml:space="preserve"> | Ace</w:t>
            </w:r>
            <w:r w:rsidR="005212CD">
              <w:rPr>
                <w:rFonts w:ascii="Arial" w:eastAsia="Arial" w:hAnsi="Arial" w:cs="Arial"/>
                <w:sz w:val="16"/>
                <w:szCs w:val="16"/>
              </w:rPr>
              <w:t>ptado</w:t>
            </w:r>
            <w:r>
              <w:rPr>
                <w:rFonts w:ascii="Arial" w:eastAsia="Arial" w:hAnsi="Arial" w:cs="Arial"/>
                <w:sz w:val="16"/>
                <w:szCs w:val="16"/>
              </w:rPr>
              <w:t xml:space="preserve"> </w:t>
            </w:r>
            <w:r w:rsidR="008F63DB">
              <w:rPr>
                <w:rFonts w:ascii="Arial" w:eastAsia="Arial" w:hAnsi="Arial" w:cs="Arial"/>
                <w:sz w:val="16"/>
                <w:szCs w:val="16"/>
              </w:rPr>
              <w:t>1</w:t>
            </w:r>
            <w:r w:rsidR="00ED1B31">
              <w:rPr>
                <w:rFonts w:ascii="Arial" w:eastAsia="Arial" w:hAnsi="Arial" w:cs="Arial"/>
                <w:sz w:val="16"/>
                <w:szCs w:val="16"/>
              </w:rPr>
              <w:t>8</w:t>
            </w:r>
            <w:r>
              <w:rPr>
                <w:rFonts w:ascii="Arial" w:eastAsia="Arial" w:hAnsi="Arial" w:cs="Arial"/>
                <w:sz w:val="16"/>
                <w:szCs w:val="16"/>
              </w:rPr>
              <w:t xml:space="preserve"> </w:t>
            </w:r>
            <w:r w:rsidR="00ED1B31">
              <w:rPr>
                <w:rFonts w:ascii="Arial" w:eastAsia="Arial" w:hAnsi="Arial" w:cs="Arial"/>
                <w:sz w:val="16"/>
                <w:szCs w:val="16"/>
              </w:rPr>
              <w:t>Oct</w:t>
            </w:r>
            <w:r>
              <w:rPr>
                <w:rFonts w:ascii="Arial" w:eastAsia="Arial" w:hAnsi="Arial" w:cs="Arial"/>
                <w:sz w:val="16"/>
                <w:szCs w:val="16"/>
              </w:rPr>
              <w:t>.</w:t>
            </w:r>
            <w:r w:rsidR="005212CD">
              <w:rPr>
                <w:rFonts w:ascii="Arial" w:eastAsia="Arial" w:hAnsi="Arial" w:cs="Arial"/>
                <w:sz w:val="16"/>
                <w:szCs w:val="16"/>
              </w:rPr>
              <w:t xml:space="preserve"> </w:t>
            </w:r>
            <w:r>
              <w:rPr>
                <w:rFonts w:ascii="Arial" w:eastAsia="Arial" w:hAnsi="Arial" w:cs="Arial"/>
                <w:sz w:val="16"/>
                <w:szCs w:val="16"/>
              </w:rPr>
              <w:t>2023</w:t>
            </w:r>
            <w:r w:rsidR="005212CD">
              <w:rPr>
                <w:rFonts w:ascii="Arial" w:eastAsia="Arial" w:hAnsi="Arial" w:cs="Arial"/>
                <w:sz w:val="16"/>
                <w:szCs w:val="16"/>
              </w:rPr>
              <w:t xml:space="preserve"> |Publicado </w:t>
            </w:r>
            <w:r w:rsidR="00F42132">
              <w:rPr>
                <w:rFonts w:ascii="Arial" w:eastAsia="Arial" w:hAnsi="Arial" w:cs="Arial"/>
                <w:sz w:val="16"/>
                <w:szCs w:val="16"/>
              </w:rPr>
              <w:t>0</w:t>
            </w:r>
            <w:r w:rsidR="00ED1B31">
              <w:rPr>
                <w:rFonts w:ascii="Arial" w:eastAsia="Arial" w:hAnsi="Arial" w:cs="Arial"/>
                <w:sz w:val="16"/>
                <w:szCs w:val="16"/>
              </w:rPr>
              <w:t>5 Ene</w:t>
            </w:r>
            <w:r w:rsidR="00841EAA">
              <w:rPr>
                <w:rFonts w:ascii="Arial" w:eastAsia="Arial" w:hAnsi="Arial" w:cs="Arial"/>
                <w:sz w:val="16"/>
                <w:szCs w:val="16"/>
              </w:rPr>
              <w:t>.</w:t>
            </w:r>
            <w:r w:rsidR="005212CD">
              <w:rPr>
                <w:rFonts w:ascii="Arial" w:eastAsia="Arial" w:hAnsi="Arial" w:cs="Arial"/>
                <w:sz w:val="16"/>
                <w:szCs w:val="16"/>
              </w:rPr>
              <w:t xml:space="preserve"> 202</w:t>
            </w:r>
            <w:r w:rsidR="00ED1B31">
              <w:rPr>
                <w:rFonts w:ascii="Arial" w:eastAsia="Arial" w:hAnsi="Arial" w:cs="Arial"/>
                <w:sz w:val="16"/>
                <w:szCs w:val="16"/>
              </w:rPr>
              <w:t>4</w:t>
            </w:r>
          </w:p>
        </w:tc>
        <w:tc>
          <w:tcPr>
            <w:tcW w:w="3157" w:type="dxa"/>
            <w:shd w:val="clear" w:color="auto" w:fill="509D2F"/>
            <w:vAlign w:val="center"/>
          </w:tcPr>
          <w:p w:rsidR="00F3616E" w:rsidRDefault="00F3616E">
            <w:pPr>
              <w:spacing w:line="360" w:lineRule="auto"/>
              <w:jc w:val="center"/>
              <w:rPr>
                <w:rFonts w:ascii="Arial" w:eastAsia="Arial" w:hAnsi="Arial" w:cs="Arial"/>
                <w:color w:val="509D2F"/>
                <w:sz w:val="16"/>
                <w:szCs w:val="16"/>
              </w:rPr>
            </w:pPr>
          </w:p>
        </w:tc>
      </w:tr>
    </w:tbl>
    <w:p w:rsidR="00F3616E" w:rsidRDefault="00F3616E">
      <w:pPr>
        <w:sectPr w:rsidR="00F3616E">
          <w:headerReference w:type="default" r:id="rId10"/>
          <w:footerReference w:type="default" r:id="rId11"/>
          <w:headerReference w:type="first" r:id="rId12"/>
          <w:footerReference w:type="first" r:id="rId13"/>
          <w:pgSz w:w="11906" w:h="16838"/>
          <w:pgMar w:top="1531" w:right="1701" w:bottom="1418" w:left="1701" w:header="709" w:footer="709" w:gutter="0"/>
          <w:pgNumType w:start="18"/>
          <w:cols w:space="720"/>
          <w:titlePg/>
        </w:sectPr>
      </w:pPr>
      <w:bookmarkStart w:id="0" w:name="_heading=h.30j0zll" w:colFirst="0" w:colLast="0"/>
      <w:bookmarkEnd w:id="0"/>
    </w:p>
    <w:p w:rsidR="005B552B" w:rsidRPr="00ED1B31" w:rsidRDefault="005B552B" w:rsidP="005B552B">
      <w:pPr>
        <w:pStyle w:val="TituloDocumento"/>
        <w:rPr>
          <w:rFonts w:eastAsia="Arial"/>
          <w:lang w:val="es-AR"/>
        </w:rPr>
      </w:pPr>
      <w:r w:rsidRPr="00ED1B31">
        <w:rPr>
          <w:rFonts w:eastAsia="Arial"/>
          <w:lang w:val="es-AR"/>
        </w:rPr>
        <w:t xml:space="preserve">Estudios microbiológico y parasitológico de heces en una población infanto-juvenil con gastroenteritis aguda </w:t>
      </w:r>
    </w:p>
    <w:p w:rsidR="00C76FBC" w:rsidRDefault="00CC54A9" w:rsidP="00CC54A9">
      <w:pPr>
        <w:pStyle w:val="Autores"/>
        <w:rPr>
          <w:rFonts w:ascii="Arial" w:eastAsia="Arial" w:hAnsi="Arial" w:cs="Arial"/>
          <w:b/>
          <w:color w:val="auto"/>
          <w:sz w:val="28"/>
          <w:szCs w:val="28"/>
          <w:shd w:val="clear" w:color="auto" w:fill="auto"/>
          <w:lang w:val="en-US"/>
        </w:rPr>
      </w:pPr>
      <w:r w:rsidRPr="00CC54A9">
        <w:rPr>
          <w:rFonts w:ascii="Arial" w:eastAsia="Arial" w:hAnsi="Arial" w:cs="Arial"/>
          <w:b/>
          <w:color w:val="auto"/>
          <w:sz w:val="28"/>
          <w:szCs w:val="28"/>
          <w:shd w:val="clear" w:color="auto" w:fill="auto"/>
          <w:lang w:val="en-US"/>
        </w:rPr>
        <w:t xml:space="preserve">Microbiological and parasitological studies of feces in a </w:t>
      </w:r>
      <w:r>
        <w:rPr>
          <w:rFonts w:ascii="Arial" w:eastAsia="Arial" w:hAnsi="Arial" w:cs="Arial"/>
          <w:b/>
          <w:color w:val="auto"/>
          <w:sz w:val="28"/>
          <w:szCs w:val="28"/>
          <w:shd w:val="clear" w:color="auto" w:fill="auto"/>
          <w:lang w:val="en-US"/>
        </w:rPr>
        <w:t xml:space="preserve">child and adolescent population </w:t>
      </w:r>
      <w:r w:rsidRPr="00CC54A9">
        <w:rPr>
          <w:rFonts w:ascii="Arial" w:eastAsia="Arial" w:hAnsi="Arial" w:cs="Arial"/>
          <w:b/>
          <w:color w:val="auto"/>
          <w:sz w:val="28"/>
          <w:szCs w:val="28"/>
          <w:shd w:val="clear" w:color="auto" w:fill="auto"/>
          <w:lang w:val="en-US"/>
        </w:rPr>
        <w:t>with acute gastroenteritis.</w:t>
      </w:r>
    </w:p>
    <w:p w:rsidR="00CC54A9" w:rsidRPr="005B552B" w:rsidRDefault="00CC54A9" w:rsidP="00CC54A9">
      <w:pPr>
        <w:pStyle w:val="Autores"/>
        <w:rPr>
          <w:rFonts w:ascii="Arial" w:eastAsia="Arial" w:hAnsi="Arial" w:cs="Arial"/>
          <w:b/>
          <w:color w:val="auto"/>
          <w:sz w:val="28"/>
          <w:szCs w:val="28"/>
          <w:shd w:val="clear" w:color="auto" w:fill="auto"/>
          <w:lang w:val="en-US"/>
        </w:rPr>
      </w:pPr>
    </w:p>
    <w:p w:rsidR="00F3616E" w:rsidRPr="00E93ED7" w:rsidRDefault="00FB1EDA" w:rsidP="005D5977">
      <w:pPr>
        <w:pStyle w:val="Autores"/>
      </w:pPr>
      <w:r w:rsidRPr="00E93ED7">
        <w:t>Víctor O. Giayetto</w:t>
      </w:r>
      <w:r w:rsidRPr="00E93ED7">
        <w:rPr>
          <w:vertAlign w:val="superscript"/>
        </w:rPr>
        <w:t>1</w:t>
      </w:r>
      <w:r w:rsidR="0018325A" w:rsidRPr="00CC54A9">
        <w:rPr>
          <w:noProof/>
          <w:lang w:val="en-US" w:eastAsia="en-US"/>
        </w:rPr>
        <w:drawing>
          <wp:inline distT="0" distB="0" distL="0" distR="0" wp14:anchorId="619F7D27" wp14:editId="3E91341C">
            <wp:extent cx="216820" cy="174660"/>
            <wp:effectExtent l="0" t="0" r="0" b="0"/>
            <wp:docPr id="1071" name="image3.png">
              <a:hlinkClick xmlns:a="http://schemas.openxmlformats.org/drawingml/2006/main" r:id="rId14"/>
            </wp:docPr>
            <wp:cNvGraphicFramePr/>
            <a:graphic xmlns:a="http://schemas.openxmlformats.org/drawingml/2006/main">
              <a:graphicData uri="http://schemas.openxmlformats.org/drawingml/2006/picture">
                <pic:pic xmlns:pic="http://schemas.openxmlformats.org/drawingml/2006/picture">
                  <pic:nvPicPr>
                    <pic:cNvPr id="1071" name="image3.png">
                      <a:hlinkClick r:id="rId14"/>
                    </pic:cNvPr>
                    <pic:cNvPicPr preferRelativeResize="0"/>
                  </pic:nvPicPr>
                  <pic:blipFill>
                    <a:blip r:embed="rId15"/>
                    <a:srcRect/>
                    <a:stretch>
                      <a:fillRect/>
                    </a:stretch>
                  </pic:blipFill>
                  <pic:spPr>
                    <a:xfrm>
                      <a:off x="0" y="0"/>
                      <a:ext cx="216820" cy="174660"/>
                    </a:xfrm>
                    <a:prstGeom prst="rect">
                      <a:avLst/>
                    </a:prstGeom>
                    <a:ln/>
                  </pic:spPr>
                </pic:pic>
              </a:graphicData>
            </a:graphic>
          </wp:inline>
        </w:drawing>
      </w:r>
      <w:r w:rsidR="0018325A" w:rsidRPr="00E93ED7">
        <w:t xml:space="preserve"> </w:t>
      </w:r>
      <w:r w:rsidR="00CC54A9" w:rsidRPr="00E93ED7">
        <w:t xml:space="preserve">, </w:t>
      </w:r>
      <w:r w:rsidRPr="00E93ED7">
        <w:t>Claudia B. R. Aimaretto</w:t>
      </w:r>
      <w:r w:rsidR="00F54161" w:rsidRPr="00E93ED7">
        <w:rPr>
          <w:vertAlign w:val="superscript"/>
        </w:rPr>
        <w:t>1</w:t>
      </w:r>
      <w:r w:rsidRPr="00E93ED7">
        <w:t>, María Gabriela Peirotti</w:t>
      </w:r>
      <w:r w:rsidR="00F54161" w:rsidRPr="00E93ED7">
        <w:rPr>
          <w:vertAlign w:val="superscript"/>
        </w:rPr>
        <w:t>1</w:t>
      </w:r>
      <w:r w:rsidRPr="00E93ED7">
        <w:t>, Andrés Barnes</w:t>
      </w:r>
      <w:r w:rsidR="00F54161" w:rsidRPr="00E93ED7">
        <w:rPr>
          <w:vertAlign w:val="superscript"/>
        </w:rPr>
        <w:t>1</w:t>
      </w:r>
      <w:r w:rsidRPr="00E93ED7">
        <w:t>, Karina Raimondi</w:t>
      </w:r>
      <w:r w:rsidR="00F54161" w:rsidRPr="00E93ED7">
        <w:rPr>
          <w:vertAlign w:val="superscript"/>
        </w:rPr>
        <w:t>2</w:t>
      </w:r>
      <w:r w:rsidRPr="00E93ED7">
        <w:t>, Marcos A. Vera</w:t>
      </w:r>
      <w:r w:rsidR="00F54161" w:rsidRPr="00E93ED7">
        <w:rPr>
          <w:vertAlign w:val="superscript"/>
        </w:rPr>
        <w:t>1</w:t>
      </w:r>
    </w:p>
    <w:p w:rsidR="00CE709E" w:rsidRPr="00E93ED7" w:rsidRDefault="00CE709E" w:rsidP="00F54161">
      <w:pPr>
        <w:pStyle w:val="Autores"/>
        <w:rPr>
          <w:highlight w:val="white"/>
        </w:rPr>
      </w:pPr>
    </w:p>
    <w:p w:rsidR="001972D9" w:rsidRDefault="00F54161" w:rsidP="00F54161">
      <w:pPr>
        <w:pStyle w:val="Autores"/>
        <w:rPr>
          <w:vertAlign w:val="superscript"/>
        </w:rPr>
      </w:pPr>
      <w:r>
        <w:rPr>
          <w:vertAlign w:val="superscript"/>
        </w:rPr>
        <w:t xml:space="preserve">1. </w:t>
      </w:r>
      <w:r w:rsidRPr="00F54161">
        <w:rPr>
          <w:vertAlign w:val="superscript"/>
        </w:rPr>
        <w:t xml:space="preserve">Universidad </w:t>
      </w:r>
      <w:r w:rsidR="00784F7B">
        <w:rPr>
          <w:vertAlign w:val="superscript"/>
        </w:rPr>
        <w:t xml:space="preserve">Nacional </w:t>
      </w:r>
      <w:r w:rsidRPr="00F54161">
        <w:rPr>
          <w:vertAlign w:val="superscript"/>
        </w:rPr>
        <w:t>de Villa María</w:t>
      </w:r>
      <w:r w:rsidR="001972D9" w:rsidRPr="00521B15">
        <w:rPr>
          <w:vertAlign w:val="superscript"/>
        </w:rPr>
        <w:t>. Instituto</w:t>
      </w:r>
      <w:r w:rsidR="00521B15" w:rsidRPr="00521B15">
        <w:rPr>
          <w:vertAlign w:val="superscript"/>
        </w:rPr>
        <w:t xml:space="preserve"> Académico</w:t>
      </w:r>
      <w:r w:rsidR="00CC54A9">
        <w:rPr>
          <w:vertAlign w:val="superscript"/>
        </w:rPr>
        <w:t xml:space="preserve"> Pedagógico de Ciencias Humanas. Carrera de Medicina. Cátedra de Microbiología y Parasitología.</w:t>
      </w:r>
    </w:p>
    <w:p w:rsidR="00F54161" w:rsidRDefault="00F54161" w:rsidP="00F54161">
      <w:pPr>
        <w:pStyle w:val="Autores"/>
        <w:rPr>
          <w:vertAlign w:val="superscript"/>
        </w:rPr>
      </w:pPr>
      <w:r w:rsidRPr="00F54161">
        <w:rPr>
          <w:vertAlign w:val="superscript"/>
        </w:rPr>
        <w:t>2</w:t>
      </w:r>
      <w:r>
        <w:rPr>
          <w:vertAlign w:val="superscript"/>
        </w:rPr>
        <w:t>.</w:t>
      </w:r>
      <w:r w:rsidRPr="00F54161">
        <w:rPr>
          <w:vertAlign w:val="superscript"/>
        </w:rPr>
        <w:t xml:space="preserve"> </w:t>
      </w:r>
      <w:r w:rsidR="001972D9" w:rsidRPr="001972D9">
        <w:rPr>
          <w:vertAlign w:val="superscript"/>
        </w:rPr>
        <w:t>Hospital Regional Louis Pasteur</w:t>
      </w:r>
      <w:r w:rsidR="001972D9">
        <w:rPr>
          <w:vertAlign w:val="superscript"/>
        </w:rPr>
        <w:t xml:space="preserve">. </w:t>
      </w:r>
      <w:r w:rsidRPr="00F54161">
        <w:rPr>
          <w:vertAlign w:val="superscript"/>
        </w:rPr>
        <w:t xml:space="preserve">Laboratorio de Análisis Clínicos y Microbiológicos. </w:t>
      </w:r>
    </w:p>
    <w:p w:rsidR="00214EB7" w:rsidRPr="00214EB7" w:rsidRDefault="001972D9" w:rsidP="00F54161">
      <w:pPr>
        <w:pStyle w:val="Autores"/>
        <w:rPr>
          <w:vertAlign w:val="superscript"/>
          <w:lang w:val="es-ES" w:eastAsia="ar-SA"/>
        </w:rPr>
      </w:pPr>
      <w:r>
        <w:rPr>
          <w:color w:val="202124"/>
          <w:vertAlign w:val="superscript"/>
        </w:rPr>
        <w:t>C</w:t>
      </w:r>
      <w:r w:rsidR="00214EB7" w:rsidRPr="00214EB7">
        <w:rPr>
          <w:color w:val="202124"/>
          <w:vertAlign w:val="superscript"/>
        </w:rPr>
        <w:t>orrespondencia:</w:t>
      </w:r>
      <w:r>
        <w:rPr>
          <w:color w:val="202124"/>
          <w:vertAlign w:val="superscript"/>
        </w:rPr>
        <w:t xml:space="preserve"> </w:t>
      </w:r>
      <w:r w:rsidR="00C76FBC">
        <w:rPr>
          <w:color w:val="202124"/>
          <w:vertAlign w:val="superscript"/>
        </w:rPr>
        <w:t>Víctor O. Giayetto E</w:t>
      </w:r>
      <w:r w:rsidR="00EE3FF7" w:rsidRPr="00214EB7">
        <w:rPr>
          <w:color w:val="202124"/>
          <w:vertAlign w:val="superscript"/>
        </w:rPr>
        <w:t>-mail</w:t>
      </w:r>
      <w:r w:rsidR="00214EB7" w:rsidRPr="00214EB7">
        <w:rPr>
          <w:color w:val="202124"/>
          <w:vertAlign w:val="superscript"/>
        </w:rPr>
        <w:t xml:space="preserve">: </w:t>
      </w:r>
      <w:hyperlink r:id="rId16" w:history="1">
        <w:r w:rsidR="00214EB7" w:rsidRPr="00214EB7">
          <w:rPr>
            <w:color w:val="202124"/>
            <w:vertAlign w:val="superscript"/>
          </w:rPr>
          <w:t>voyetto@gmail.com</w:t>
        </w:r>
      </w:hyperlink>
    </w:p>
    <w:p w:rsidR="00410542" w:rsidRDefault="00410542">
      <w:pPr>
        <w:tabs>
          <w:tab w:val="left" w:pos="6765"/>
        </w:tabs>
        <w:rPr>
          <w:rFonts w:ascii="Arial" w:eastAsia="Arial" w:hAnsi="Arial" w:cs="Arial"/>
          <w:b/>
          <w:sz w:val="24"/>
        </w:rPr>
      </w:pPr>
    </w:p>
    <w:p w:rsidR="00F3616E" w:rsidRDefault="007D2A25">
      <w:pPr>
        <w:tabs>
          <w:tab w:val="left" w:pos="6765"/>
        </w:tabs>
        <w:rPr>
          <w:rFonts w:ascii="Arial" w:eastAsia="Arial" w:hAnsi="Arial" w:cs="Arial"/>
          <w:b/>
          <w:sz w:val="24"/>
        </w:rPr>
      </w:pPr>
      <w:r>
        <w:rPr>
          <w:rFonts w:ascii="Arial" w:eastAsia="Arial" w:hAnsi="Arial" w:cs="Arial"/>
          <w:b/>
          <w:sz w:val="24"/>
        </w:rPr>
        <w:t>Resumen</w:t>
      </w:r>
    </w:p>
    <w:p w:rsidR="00F3616E" w:rsidRDefault="007D2A25">
      <w:pPr>
        <w:tabs>
          <w:tab w:val="left" w:pos="6765"/>
        </w:tabs>
        <w:rPr>
          <w:b/>
        </w:rPr>
      </w:pPr>
      <w:r>
        <w:rPr>
          <w:rFonts w:ascii="Arial" w:eastAsia="Arial" w:hAnsi="Arial" w:cs="Arial"/>
          <w:b/>
          <w:sz w:val="24"/>
        </w:rPr>
        <w:tab/>
      </w:r>
    </w:p>
    <w:p w:rsidR="005B552B" w:rsidRPr="00801B55" w:rsidRDefault="003B0566" w:rsidP="005B552B">
      <w:pPr>
        <w:rPr>
          <w:lang w:val="es-AR"/>
        </w:rPr>
      </w:pPr>
      <w:r w:rsidRPr="003B0566">
        <w:rPr>
          <w:lang w:val="es-AR"/>
        </w:rPr>
        <w:t xml:space="preserve">INTRODUCCIÓN: </w:t>
      </w:r>
      <w:r w:rsidR="005B552B" w:rsidRPr="00801B55">
        <w:rPr>
          <w:lang w:val="es-AR"/>
        </w:rPr>
        <w:t>las gastroenteritis agudas (GEA) constituyen un grave y ocupante problema de Salud Pública.</w:t>
      </w:r>
    </w:p>
    <w:p w:rsidR="005B552B" w:rsidRPr="00801B55" w:rsidRDefault="003B0566" w:rsidP="005B552B">
      <w:pPr>
        <w:rPr>
          <w:bdr w:val="none" w:sz="0" w:space="0" w:color="auto" w:frame="1"/>
          <w:lang w:val="es-AR"/>
        </w:rPr>
      </w:pPr>
      <w:r w:rsidRPr="003B0566">
        <w:rPr>
          <w:lang w:val="es-AR"/>
        </w:rPr>
        <w:t xml:space="preserve">OBJETIVO: </w:t>
      </w:r>
      <w:r w:rsidR="005B552B" w:rsidRPr="00801B55">
        <w:rPr>
          <w:lang w:val="es-AR"/>
        </w:rPr>
        <w:t>resultó de interés buscar</w:t>
      </w:r>
      <w:r w:rsidR="005B552B" w:rsidRPr="00801B55">
        <w:rPr>
          <w:bdr w:val="none" w:sz="0" w:space="0" w:color="auto" w:frame="1"/>
          <w:lang w:val="es-AR"/>
        </w:rPr>
        <w:t xml:space="preserve"> bacterias (</w:t>
      </w:r>
      <w:r w:rsidR="005B552B" w:rsidRPr="00801B55">
        <w:rPr>
          <w:i/>
          <w:bdr w:val="none" w:sz="0" w:space="0" w:color="auto" w:frame="1"/>
          <w:lang w:val="es-AR"/>
        </w:rPr>
        <w:t xml:space="preserve">Salmonella </w:t>
      </w:r>
      <w:r w:rsidR="005B552B" w:rsidRPr="00801B55">
        <w:rPr>
          <w:bdr w:val="none" w:sz="0" w:space="0" w:color="auto" w:frame="1"/>
          <w:lang w:val="es-AR"/>
        </w:rPr>
        <w:t>spp. y</w:t>
      </w:r>
      <w:r w:rsidR="005B552B" w:rsidRPr="00801B55">
        <w:rPr>
          <w:i/>
          <w:bdr w:val="none" w:sz="0" w:space="0" w:color="auto" w:frame="1"/>
          <w:lang w:val="es-AR"/>
        </w:rPr>
        <w:t xml:space="preserve"> </w:t>
      </w:r>
      <w:proofErr w:type="spellStart"/>
      <w:r w:rsidR="005B552B" w:rsidRPr="00801B55">
        <w:rPr>
          <w:i/>
          <w:bdr w:val="none" w:sz="0" w:space="0" w:color="auto" w:frame="1"/>
          <w:lang w:val="es-AR"/>
        </w:rPr>
        <w:t>Shigella</w:t>
      </w:r>
      <w:proofErr w:type="spellEnd"/>
      <w:r w:rsidR="005B552B" w:rsidRPr="00801B55">
        <w:rPr>
          <w:bdr w:val="none" w:sz="0" w:space="0" w:color="auto" w:frame="1"/>
          <w:lang w:val="es-AR"/>
        </w:rPr>
        <w:t xml:space="preserve"> </w:t>
      </w:r>
      <w:proofErr w:type="spellStart"/>
      <w:r w:rsidR="005B552B" w:rsidRPr="00801B55">
        <w:rPr>
          <w:bdr w:val="none" w:sz="0" w:space="0" w:color="auto" w:frame="1"/>
          <w:lang w:val="es-AR"/>
        </w:rPr>
        <w:t>spp</w:t>
      </w:r>
      <w:proofErr w:type="spellEnd"/>
      <w:r w:rsidR="005B552B" w:rsidRPr="00801B55">
        <w:rPr>
          <w:bdr w:val="none" w:sz="0" w:space="0" w:color="auto" w:frame="1"/>
          <w:lang w:val="es-AR"/>
        </w:rPr>
        <w:t>.) virus (Rotavirus y Adenovirus) y parásitos en heces de niños con diarrea en un Hospital de la provincia de Córdoba, Argentina; para trazar un perfil etiológico en nuestra región.</w:t>
      </w:r>
    </w:p>
    <w:p w:rsidR="005B552B" w:rsidRPr="00801B55" w:rsidRDefault="003B0566" w:rsidP="005B552B">
      <w:pPr>
        <w:rPr>
          <w:lang w:val="es-AR"/>
        </w:rPr>
      </w:pPr>
      <w:r w:rsidRPr="003B0566">
        <w:rPr>
          <w:color w:val="000000"/>
          <w:lang w:val="es-AR"/>
        </w:rPr>
        <w:t xml:space="preserve">MATERIALES Y MÉTODO: </w:t>
      </w:r>
      <w:r w:rsidR="005B552B" w:rsidRPr="00801B55">
        <w:rPr>
          <w:color w:val="000000"/>
          <w:lang w:val="es-AR"/>
        </w:rPr>
        <w:t>s</w:t>
      </w:r>
      <w:r w:rsidR="005B552B" w:rsidRPr="00801B55">
        <w:rPr>
          <w:lang w:val="es-AR"/>
        </w:rPr>
        <w:t xml:space="preserve">e analizaron 137 muestras de heces de pacientes infanto-juveniles ambulatorios durante un año. </w:t>
      </w:r>
    </w:p>
    <w:p w:rsidR="005B552B" w:rsidRPr="00801B55" w:rsidRDefault="003B0566" w:rsidP="005B552B">
      <w:pPr>
        <w:rPr>
          <w:b/>
          <w:lang w:val="es-AR"/>
        </w:rPr>
      </w:pPr>
      <w:r w:rsidRPr="003B0566">
        <w:rPr>
          <w:color w:val="000000"/>
          <w:lang w:val="es-AR"/>
        </w:rPr>
        <w:t xml:space="preserve">RESULTADOS: </w:t>
      </w:r>
      <w:r w:rsidR="005B552B" w:rsidRPr="00801B55">
        <w:rPr>
          <w:color w:val="000000"/>
          <w:lang w:val="es-AR"/>
        </w:rPr>
        <w:t>31 de las 137 muestras analizadas arrojaron resultados positivos (22,62%; n=137).</w:t>
      </w:r>
    </w:p>
    <w:p w:rsidR="005B552B" w:rsidRPr="00801B55" w:rsidRDefault="005B552B" w:rsidP="005B552B">
      <w:pPr>
        <w:rPr>
          <w:color w:val="000000"/>
          <w:lang w:val="es-AR"/>
        </w:rPr>
      </w:pPr>
      <w:r w:rsidRPr="00801B55">
        <w:rPr>
          <w:color w:val="000000"/>
          <w:lang w:val="es-AR"/>
        </w:rPr>
        <w:t xml:space="preserve">De los casos positivos (n=31), 61,29% (19; n=31) correspondieron a aislamientos de los géneros Salmonella y </w:t>
      </w:r>
      <w:proofErr w:type="spellStart"/>
      <w:r w:rsidRPr="00801B55">
        <w:rPr>
          <w:color w:val="000000"/>
          <w:lang w:val="es-AR"/>
        </w:rPr>
        <w:t>Shigella</w:t>
      </w:r>
      <w:proofErr w:type="spellEnd"/>
      <w:r w:rsidRPr="00801B55">
        <w:rPr>
          <w:color w:val="000000"/>
          <w:lang w:val="es-AR"/>
        </w:rPr>
        <w:t xml:space="preserve">, 9,67% (3; n=31) a diagnóstico de Rotavirus y 22,58% (7; n=31) a diagnóstico de parásitos intestinales. Dos de las muestras clínicas positivas presentaron coinfección (6,45 %); </w:t>
      </w:r>
      <w:proofErr w:type="spellStart"/>
      <w:r w:rsidRPr="00801B55">
        <w:rPr>
          <w:color w:val="000000"/>
          <w:lang w:val="es-AR"/>
        </w:rPr>
        <w:t>giardiosis</w:t>
      </w:r>
      <w:proofErr w:type="spellEnd"/>
      <w:r w:rsidRPr="00801B55">
        <w:rPr>
          <w:color w:val="000000"/>
          <w:lang w:val="es-AR"/>
        </w:rPr>
        <w:t xml:space="preserve"> y shigelosis y </w:t>
      </w:r>
      <w:proofErr w:type="spellStart"/>
      <w:r w:rsidRPr="00801B55">
        <w:rPr>
          <w:color w:val="000000"/>
          <w:lang w:val="es-AR"/>
        </w:rPr>
        <w:t>giardiosis</w:t>
      </w:r>
      <w:proofErr w:type="spellEnd"/>
      <w:r w:rsidRPr="00801B55">
        <w:rPr>
          <w:color w:val="000000"/>
          <w:lang w:val="es-AR"/>
        </w:rPr>
        <w:t xml:space="preserve"> y Rotavirus, respectivamente</w:t>
      </w:r>
    </w:p>
    <w:p w:rsidR="005B552B" w:rsidRPr="00801B55" w:rsidRDefault="005B552B" w:rsidP="005B552B">
      <w:pPr>
        <w:rPr>
          <w:lang w:val="es-AR"/>
        </w:rPr>
      </w:pPr>
      <w:r w:rsidRPr="00801B55">
        <w:rPr>
          <w:lang w:val="es-AR"/>
        </w:rPr>
        <w:t>25,80% de las bacterias estudiadas se presentaron en niños de 3 y 4 años de edad; 9,67% de las parasitosis, en niños de 6 y 7 años de edad y 6,45% Rotavirus, en niños de 1 y 2 años de edad. No hubo diferencias significativas en la distribución por sexo.</w:t>
      </w:r>
    </w:p>
    <w:p w:rsidR="005B552B" w:rsidRPr="00801B55" w:rsidRDefault="003B0566" w:rsidP="005B552B">
      <w:pPr>
        <w:rPr>
          <w:lang w:val="es-AR"/>
        </w:rPr>
      </w:pPr>
      <w:r w:rsidRPr="00801B55">
        <w:rPr>
          <w:lang w:val="es-AR"/>
        </w:rPr>
        <w:t xml:space="preserve">DISCUSIÓN Y CONCLUSIONES: </w:t>
      </w:r>
      <w:r w:rsidR="005B552B" w:rsidRPr="00801B55">
        <w:rPr>
          <w:lang w:val="es-AR"/>
        </w:rPr>
        <w:t>la vigilancia de las diarreas basada en los diagnósticos microbiológico y parasitológico provee información relevante que complementa el seguimiento clínico y epidemiológico creando un mapeo de la circulación de los agentes etiológicos en una determinada región.</w:t>
      </w:r>
    </w:p>
    <w:p w:rsidR="003B0566" w:rsidRDefault="003B0566">
      <w:pPr>
        <w:rPr>
          <w:rFonts w:ascii="Arial" w:eastAsia="Arial" w:hAnsi="Arial" w:cs="Arial"/>
          <w:b/>
          <w:sz w:val="24"/>
        </w:rPr>
      </w:pPr>
    </w:p>
    <w:p w:rsidR="00F3616E" w:rsidRDefault="007D2A25">
      <w:r>
        <w:rPr>
          <w:rFonts w:ascii="Arial" w:eastAsia="Arial" w:hAnsi="Arial" w:cs="Arial"/>
          <w:b/>
          <w:sz w:val="24"/>
        </w:rPr>
        <w:t>Palabras claves</w:t>
      </w:r>
      <w:r>
        <w:rPr>
          <w:rFonts w:ascii="Arial" w:eastAsia="Arial" w:hAnsi="Arial" w:cs="Arial"/>
          <w:sz w:val="24"/>
        </w:rPr>
        <w:t>:</w:t>
      </w:r>
      <w:r>
        <w:t xml:space="preserve"> </w:t>
      </w:r>
      <w:r w:rsidR="005B552B" w:rsidRPr="005B552B">
        <w:t xml:space="preserve">gastroenteritis agudas, </w:t>
      </w:r>
      <w:r w:rsidR="005B552B" w:rsidRPr="00657B8E">
        <w:rPr>
          <w:i/>
          <w:iCs/>
        </w:rPr>
        <w:t>Salmonella</w:t>
      </w:r>
      <w:r w:rsidR="005B552B" w:rsidRPr="005B552B">
        <w:t xml:space="preserve"> spp., </w:t>
      </w:r>
      <w:r w:rsidR="005B552B" w:rsidRPr="00657B8E">
        <w:rPr>
          <w:i/>
          <w:iCs/>
        </w:rPr>
        <w:t>Shigella</w:t>
      </w:r>
      <w:r w:rsidR="005B552B" w:rsidRPr="005B552B">
        <w:t xml:space="preserve"> spp., Rotavirus, parásitos, diagnóstico, región, Córdoba, Argentina</w:t>
      </w:r>
      <w:r w:rsidR="005B552B">
        <w:t>.</w:t>
      </w:r>
    </w:p>
    <w:p w:rsidR="00DB67DA" w:rsidRPr="009B3C76" w:rsidRDefault="007D2A25" w:rsidP="00DB67DA">
      <w:pPr>
        <w:pStyle w:val="Ttulo1"/>
        <w:rPr>
          <w:rFonts w:eastAsia="Arial" w:cs="Arial"/>
          <w:b w:val="0"/>
          <w:lang w:val="en-US"/>
        </w:rPr>
      </w:pPr>
      <w:r w:rsidRPr="009B3C76">
        <w:rPr>
          <w:rFonts w:eastAsia="Arial"/>
          <w:lang w:val="en-US"/>
        </w:rPr>
        <w:t>Abstract</w:t>
      </w:r>
    </w:p>
    <w:p w:rsidR="00CC54A9" w:rsidRPr="00CC54A9" w:rsidRDefault="00CC54A9" w:rsidP="00CC54A9">
      <w:pPr>
        <w:rPr>
          <w:lang w:val="en-US"/>
        </w:rPr>
      </w:pPr>
      <w:r>
        <w:rPr>
          <w:lang w:val="en-US"/>
        </w:rPr>
        <w:t>INTRODUCTION</w:t>
      </w:r>
      <w:r w:rsidRPr="00CC54A9">
        <w:rPr>
          <w:lang w:val="en-US"/>
        </w:rPr>
        <w:t>: acute gastroenteritis (AGE) constitutes a serious and occupying Public Health</w:t>
      </w:r>
      <w:r w:rsidR="005E7506">
        <w:rPr>
          <w:lang w:val="en-US"/>
        </w:rPr>
        <w:t xml:space="preserve"> </w:t>
      </w:r>
      <w:r w:rsidRPr="00CC54A9">
        <w:rPr>
          <w:lang w:val="en-US"/>
        </w:rPr>
        <w:t>problem.</w:t>
      </w:r>
    </w:p>
    <w:p w:rsidR="00CC54A9" w:rsidRPr="00CC54A9" w:rsidRDefault="00CC54A9" w:rsidP="00CC54A9">
      <w:pPr>
        <w:rPr>
          <w:lang w:val="en-US"/>
        </w:rPr>
      </w:pPr>
      <w:r>
        <w:rPr>
          <w:lang w:val="en-US"/>
        </w:rPr>
        <w:t>OBJECTIVE</w:t>
      </w:r>
      <w:r w:rsidRPr="00CC54A9">
        <w:rPr>
          <w:lang w:val="en-US"/>
        </w:rPr>
        <w:t>: it was of interest to search for bacteria (</w:t>
      </w:r>
      <w:r w:rsidRPr="00CC54A9">
        <w:rPr>
          <w:i/>
          <w:lang w:val="en-US"/>
        </w:rPr>
        <w:t>Salmonella</w:t>
      </w:r>
      <w:r w:rsidRPr="00CC54A9">
        <w:rPr>
          <w:lang w:val="en-US"/>
        </w:rPr>
        <w:t xml:space="preserve"> spp. and </w:t>
      </w:r>
      <w:r w:rsidRPr="00CC54A9">
        <w:rPr>
          <w:i/>
          <w:lang w:val="en-US"/>
        </w:rPr>
        <w:t>Shigella</w:t>
      </w:r>
      <w:r w:rsidRPr="00CC54A9">
        <w:rPr>
          <w:lang w:val="en-US"/>
        </w:rPr>
        <w:t xml:space="preserve"> spp.),</w:t>
      </w:r>
      <w:r w:rsidR="00E93ED7">
        <w:rPr>
          <w:lang w:val="en-US"/>
        </w:rPr>
        <w:t xml:space="preserve"> </w:t>
      </w:r>
      <w:r w:rsidRPr="00CC54A9">
        <w:rPr>
          <w:lang w:val="en-US"/>
        </w:rPr>
        <w:t>viruses (Rotavirus and Adenovirus) and parasites in feces of children with diarrhea in a</w:t>
      </w:r>
      <w:r w:rsidR="00E93ED7">
        <w:rPr>
          <w:lang w:val="en-US"/>
        </w:rPr>
        <w:t xml:space="preserve"> </w:t>
      </w:r>
      <w:r w:rsidRPr="00CC54A9">
        <w:rPr>
          <w:lang w:val="en-US"/>
        </w:rPr>
        <w:t>Hospital in the province of Córdoba, Argentina; to draw an etiological profile in our region.</w:t>
      </w:r>
    </w:p>
    <w:p w:rsidR="00CC54A9" w:rsidRPr="00CC54A9" w:rsidRDefault="00126475" w:rsidP="00CC54A9">
      <w:pPr>
        <w:rPr>
          <w:lang w:val="en-US"/>
        </w:rPr>
      </w:pPr>
      <w:r>
        <w:rPr>
          <w:noProof/>
          <w:lang w:val="en-US" w:eastAsia="en-US"/>
        </w:rPr>
        <mc:AlternateContent>
          <mc:Choice Requires="wps">
            <w:drawing>
              <wp:anchor distT="0" distB="0" distL="114300" distR="114300" simplePos="0" relativeHeight="251713536" behindDoc="0" locked="0" layoutInCell="1" hidden="0" allowOverlap="1" wp14:anchorId="33AD6E67" wp14:editId="1F713A50">
                <wp:simplePos x="0" y="0"/>
                <wp:positionH relativeFrom="rightMargin">
                  <wp:posOffset>86360</wp:posOffset>
                </wp:positionH>
                <wp:positionV relativeFrom="paragraph">
                  <wp:posOffset>485775</wp:posOffset>
                </wp:positionV>
                <wp:extent cx="390144" cy="353568"/>
                <wp:effectExtent l="0" t="0" r="10160" b="18415"/>
                <wp:wrapNone/>
                <wp:docPr id="10" name="Rectángulo 10"/>
                <wp:cNvGraphicFramePr/>
                <a:graphic xmlns:a="http://schemas.openxmlformats.org/drawingml/2006/main">
                  <a:graphicData uri="http://schemas.microsoft.com/office/word/2010/wordprocessingShape">
                    <wps:wsp>
                      <wps:cNvSpPr/>
                      <wps:spPr>
                        <a:xfrm flipH="1">
                          <a:off x="0" y="0"/>
                          <a:ext cx="390144" cy="353568"/>
                        </a:xfrm>
                        <a:prstGeom prst="rect">
                          <a:avLst/>
                        </a:prstGeom>
                        <a:solidFill>
                          <a:srgbClr val="509D2F"/>
                        </a:solidFill>
                        <a:ln w="9525" cap="flat" cmpd="sng">
                          <a:solidFill>
                            <a:srgbClr val="000000"/>
                          </a:solidFill>
                          <a:prstDash val="solid"/>
                          <a:round/>
                          <a:headEnd type="none" w="sm" len="sm"/>
                          <a:tailEnd type="none" w="sm" len="sm"/>
                        </a:ln>
                      </wps:spPr>
                      <wps:txbx>
                        <w:txbxContent>
                          <w:p w:rsidR="00126475" w:rsidRPr="00E312BC" w:rsidRDefault="00126475" w:rsidP="00126475">
                            <w:pPr>
                              <w:jc w:val="center"/>
                              <w:textDirection w:val="btLr"/>
                              <w:rPr>
                                <w:b/>
                                <w:color w:val="FFFFFF"/>
                                <w:sz w:val="24"/>
                                <w:lang w:val="es-MX"/>
                              </w:rPr>
                            </w:pPr>
                            <w:r>
                              <w:rPr>
                                <w:b/>
                                <w:color w:val="FFFFFF"/>
                                <w:sz w:val="24"/>
                                <w:lang w:val="es-MX"/>
                              </w:rPr>
                              <w:t>39</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3AD6E67" id="Rectángulo 10" o:spid="_x0000_s1026" style="position:absolute;left:0;text-align:left;margin-left:6.8pt;margin-top:38.25pt;width:30.7pt;height:27.85pt;flip:x;z-index:2517135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" fillcolor="#509d2f">
                <v:stroke startarrowwidth="narrow" startarrowlength="short" endarrowwidth="narrow" endarrowlength="short" joinstyle="round"/>
                <v:textbox inset="2.53958mm,1.2694mm,2.53958mm,1.2694mm">
                  <w:txbxContent>
                    <w:p w:rsidR="00126475" w:rsidRPr="00E312BC" w:rsidRDefault="00126475" w:rsidP="00126475">
                      <w:pPr>
                        <w:jc w:val="center"/>
                        <w:textDirection w:val="btLr"/>
                        <w:rPr>
                          <w:b/>
                          <w:color w:val="FFFFFF"/>
                          <w:sz w:val="24"/>
                          <w:lang w:val="es-MX"/>
                        </w:rPr>
                      </w:pPr>
                      <w:r>
                        <w:rPr>
                          <w:b/>
                          <w:color w:val="FFFFFF"/>
                          <w:sz w:val="24"/>
                          <w:lang w:val="es-MX"/>
                        </w:rPr>
                        <w:t>39</w:t>
                      </w:r>
                    </w:p>
                  </w:txbxContent>
                </v:textbox>
                <w10:wrap anchorx="margin"/>
              </v:rect>
            </w:pict>
          </mc:Fallback>
        </mc:AlternateContent>
      </w:r>
      <w:r w:rsidR="00E93ED7">
        <w:rPr>
          <w:lang w:val="en-US"/>
        </w:rPr>
        <w:t>MATERIALS AND METHOD</w:t>
      </w:r>
      <w:r w:rsidR="00CC54A9" w:rsidRPr="00CC54A9">
        <w:rPr>
          <w:lang w:val="en-US"/>
        </w:rPr>
        <w:t>: 137 stool samples from outpatient children and adolescents were</w:t>
      </w:r>
      <w:r w:rsidR="00E93ED7">
        <w:rPr>
          <w:lang w:val="en-US"/>
        </w:rPr>
        <w:t xml:space="preserve"> </w:t>
      </w:r>
      <w:r w:rsidR="00CC54A9" w:rsidRPr="00CC54A9">
        <w:rPr>
          <w:lang w:val="en-US"/>
        </w:rPr>
        <w:t>analyzed for one year.</w:t>
      </w:r>
    </w:p>
    <w:p w:rsidR="00CC54A9" w:rsidRPr="00CC54A9" w:rsidRDefault="00CC54A9" w:rsidP="00CC54A9">
      <w:pPr>
        <w:rPr>
          <w:lang w:val="en-US"/>
        </w:rPr>
      </w:pPr>
      <w:r>
        <w:rPr>
          <w:lang w:val="en-US"/>
        </w:rPr>
        <w:lastRenderedPageBreak/>
        <w:t>RESULTS</w:t>
      </w:r>
      <w:r w:rsidRPr="00CC54A9">
        <w:rPr>
          <w:lang w:val="en-US"/>
        </w:rPr>
        <w:t>: 31 of the 137 samples analyzed gave positive results (22.62%; n=137).</w:t>
      </w:r>
    </w:p>
    <w:p w:rsidR="00CC54A9" w:rsidRPr="00CC54A9" w:rsidRDefault="00CC54A9" w:rsidP="00CC54A9">
      <w:pPr>
        <w:rPr>
          <w:lang w:val="en-US"/>
        </w:rPr>
      </w:pPr>
      <w:r w:rsidRPr="00CC54A9">
        <w:rPr>
          <w:lang w:val="en-US"/>
        </w:rPr>
        <w:t>Of the positive cases (n=31), 61.29% (19; n=31) corresponded to isolations of the</w:t>
      </w:r>
      <w:r w:rsidR="00E93ED7">
        <w:rPr>
          <w:lang w:val="en-US"/>
        </w:rPr>
        <w:t xml:space="preserve"> </w:t>
      </w:r>
      <w:r w:rsidRPr="00CC54A9">
        <w:rPr>
          <w:lang w:val="en-US"/>
        </w:rPr>
        <w:t>Salmonella and Shigella genera, 9.67% (3; n=31) were diagnosed with Rotavirus and 22.58</w:t>
      </w:r>
      <w:r w:rsidR="00E93ED7">
        <w:rPr>
          <w:lang w:val="en-US"/>
        </w:rPr>
        <w:t xml:space="preserve"> </w:t>
      </w:r>
      <w:r w:rsidRPr="00CC54A9">
        <w:rPr>
          <w:lang w:val="en-US"/>
        </w:rPr>
        <w:t>% (7; n=31) to diagnosis of intestinal parasites. Two of the positive clinical samples</w:t>
      </w:r>
      <w:r w:rsidR="00E93ED7">
        <w:rPr>
          <w:lang w:val="en-US"/>
        </w:rPr>
        <w:t xml:space="preserve"> </w:t>
      </w:r>
      <w:r w:rsidRPr="00CC54A9">
        <w:rPr>
          <w:lang w:val="en-US"/>
        </w:rPr>
        <w:t>presented coinfection (6.45%); giardiosis and shigellosis and giardiosis and Rotavirus,</w:t>
      </w:r>
      <w:r w:rsidR="00E93ED7">
        <w:rPr>
          <w:lang w:val="en-US"/>
        </w:rPr>
        <w:t xml:space="preserve"> </w:t>
      </w:r>
      <w:r w:rsidRPr="00CC54A9">
        <w:rPr>
          <w:lang w:val="en-US"/>
        </w:rPr>
        <w:t>respectively</w:t>
      </w:r>
      <w:r w:rsidR="0032759D">
        <w:rPr>
          <w:lang w:val="en-US"/>
        </w:rPr>
        <w:t>.</w:t>
      </w:r>
    </w:p>
    <w:p w:rsidR="00CC54A9" w:rsidRPr="00CC54A9" w:rsidRDefault="00CC54A9" w:rsidP="00CC54A9">
      <w:pPr>
        <w:rPr>
          <w:lang w:val="en-US"/>
        </w:rPr>
      </w:pPr>
      <w:r w:rsidRPr="00CC54A9">
        <w:rPr>
          <w:lang w:val="en-US"/>
        </w:rPr>
        <w:t>25.80% of the bacteria studied occurred in children of 3 and 4 years of age; 9.67% of</w:t>
      </w:r>
      <w:r w:rsidR="00E93ED7">
        <w:rPr>
          <w:lang w:val="en-US"/>
        </w:rPr>
        <w:t xml:space="preserve"> </w:t>
      </w:r>
      <w:r w:rsidRPr="00CC54A9">
        <w:rPr>
          <w:lang w:val="en-US"/>
        </w:rPr>
        <w:t>parasitic infections, in children of 6 and 7 years of age and 6.45% Rotavirus, in children of</w:t>
      </w:r>
      <w:r w:rsidR="00E93ED7">
        <w:rPr>
          <w:lang w:val="en-US"/>
        </w:rPr>
        <w:t xml:space="preserve"> </w:t>
      </w:r>
      <w:r w:rsidRPr="00CC54A9">
        <w:rPr>
          <w:lang w:val="en-US"/>
        </w:rPr>
        <w:t>1 and 2 years of age. There were no significant differences in the distribution by sex.</w:t>
      </w:r>
    </w:p>
    <w:p w:rsidR="0063293B" w:rsidRPr="00E93ED7" w:rsidRDefault="00CC54A9" w:rsidP="00CC54A9">
      <w:pPr>
        <w:rPr>
          <w:lang w:val="en-US"/>
        </w:rPr>
      </w:pPr>
      <w:r>
        <w:rPr>
          <w:lang w:val="en-US"/>
        </w:rPr>
        <w:t>DISCUSSION AND CONCLUSIONS</w:t>
      </w:r>
      <w:r w:rsidRPr="00CC54A9">
        <w:rPr>
          <w:lang w:val="en-US"/>
        </w:rPr>
        <w:t>: diarrhea surveillance based on microbiological and</w:t>
      </w:r>
      <w:r w:rsidR="00E93ED7">
        <w:rPr>
          <w:lang w:val="en-US"/>
        </w:rPr>
        <w:t xml:space="preserve"> </w:t>
      </w:r>
      <w:r w:rsidRPr="00CC54A9">
        <w:rPr>
          <w:lang w:val="en-US"/>
        </w:rPr>
        <w:t>parasitological diagnoses provides relevant information that complements clinical and</w:t>
      </w:r>
      <w:r w:rsidR="00E93ED7">
        <w:rPr>
          <w:lang w:val="en-US"/>
        </w:rPr>
        <w:t xml:space="preserve"> </w:t>
      </w:r>
      <w:r w:rsidRPr="00CC54A9">
        <w:rPr>
          <w:lang w:val="en-US"/>
        </w:rPr>
        <w:t>epidemiological monitoring by creating a mapping of the circulation of etiological agents in</w:t>
      </w:r>
      <w:r w:rsidR="00E93ED7">
        <w:rPr>
          <w:lang w:val="en-US"/>
        </w:rPr>
        <w:t xml:space="preserve"> </w:t>
      </w:r>
      <w:r w:rsidRPr="00E93ED7">
        <w:rPr>
          <w:lang w:val="en-US"/>
        </w:rPr>
        <w:t>a certain region.</w:t>
      </w:r>
    </w:p>
    <w:p w:rsidR="00CC54A9" w:rsidRPr="00E93ED7" w:rsidRDefault="00CC54A9" w:rsidP="00CC54A9">
      <w:pPr>
        <w:rPr>
          <w:lang w:val="en-US"/>
        </w:rPr>
      </w:pPr>
    </w:p>
    <w:p w:rsidR="00E33A69" w:rsidRPr="00E33A69" w:rsidRDefault="007D2A25">
      <w:pPr>
        <w:sectPr w:rsidR="00E33A69" w:rsidRPr="00E33A69">
          <w:headerReference w:type="even" r:id="rId17"/>
          <w:headerReference w:type="default" r:id="rId18"/>
          <w:headerReference w:type="first" r:id="rId19"/>
          <w:type w:val="continuous"/>
          <w:pgSz w:w="11906" w:h="16838"/>
          <w:pgMar w:top="1531" w:right="1701" w:bottom="1418" w:left="1701" w:header="709" w:footer="709" w:gutter="0"/>
          <w:pgNumType w:start="18"/>
          <w:cols w:space="720"/>
          <w:titlePg/>
        </w:sectPr>
      </w:pPr>
      <w:proofErr w:type="spellStart"/>
      <w:r w:rsidRPr="0018325A">
        <w:rPr>
          <w:rFonts w:ascii="Arial" w:eastAsia="Arial" w:hAnsi="Arial" w:cs="Arial"/>
          <w:b/>
          <w:sz w:val="24"/>
          <w:lang w:val="es-AR"/>
        </w:rPr>
        <w:t>Keywords</w:t>
      </w:r>
      <w:proofErr w:type="spellEnd"/>
      <w:r w:rsidRPr="0018325A">
        <w:rPr>
          <w:b/>
          <w:lang w:val="es-AR"/>
        </w:rPr>
        <w:t>:</w:t>
      </w:r>
      <w:r w:rsidRPr="0018325A">
        <w:rPr>
          <w:lang w:val="es-AR"/>
        </w:rPr>
        <w:t xml:space="preserve"> </w:t>
      </w:r>
      <w:proofErr w:type="spellStart"/>
      <w:r w:rsidR="00E33A69" w:rsidRPr="00E33A69">
        <w:t>acute</w:t>
      </w:r>
      <w:proofErr w:type="spellEnd"/>
      <w:r w:rsidR="00E33A69" w:rsidRPr="00E33A69">
        <w:t xml:space="preserve"> gastroenteritis, </w:t>
      </w:r>
      <w:r w:rsidR="00E33A69" w:rsidRPr="00657B8E">
        <w:rPr>
          <w:i/>
          <w:iCs/>
        </w:rPr>
        <w:t>Salmonella</w:t>
      </w:r>
      <w:r w:rsidR="00E33A69" w:rsidRPr="00E33A69">
        <w:t xml:space="preserve"> </w:t>
      </w:r>
      <w:proofErr w:type="spellStart"/>
      <w:r w:rsidR="00E33A69" w:rsidRPr="00E33A69">
        <w:t>spp</w:t>
      </w:r>
      <w:proofErr w:type="spellEnd"/>
      <w:r w:rsidR="00E33A69" w:rsidRPr="00E33A69">
        <w:t xml:space="preserve">., </w:t>
      </w:r>
      <w:r w:rsidR="00E33A69" w:rsidRPr="00657B8E">
        <w:rPr>
          <w:i/>
          <w:iCs/>
        </w:rPr>
        <w:t>Shigella</w:t>
      </w:r>
      <w:r w:rsidR="00E33A69" w:rsidRPr="00E33A69">
        <w:t xml:space="preserve"> spp., Rotavirus, parasites, diagnosis, </w:t>
      </w:r>
      <w:proofErr w:type="spellStart"/>
      <w:r w:rsidR="00E33A69" w:rsidRPr="00E33A69">
        <w:t>region</w:t>
      </w:r>
      <w:proofErr w:type="spellEnd"/>
      <w:r w:rsidR="00E33A69" w:rsidRPr="00E33A69">
        <w:t>, Córdoba, Argentina</w:t>
      </w:r>
      <w:r w:rsidR="00E33A69">
        <w:t>.</w:t>
      </w:r>
    </w:p>
    <w:p w:rsidR="00F3616E" w:rsidRDefault="007D2A25">
      <w:pPr>
        <w:pStyle w:val="Ttulo1"/>
        <w:jc w:val="both"/>
      </w:pPr>
      <w:r>
        <w:t>Introducción</w:t>
      </w:r>
    </w:p>
    <w:p w:rsidR="00E33A69" w:rsidRPr="00013513" w:rsidRDefault="00E33A69" w:rsidP="00E33A69">
      <w:pPr>
        <w:rPr>
          <w:bdr w:val="none" w:sz="0" w:space="0" w:color="auto" w:frame="1"/>
        </w:rPr>
      </w:pPr>
      <w:r w:rsidRPr="00013513">
        <w:t>Las gastroenteritis agudas (GEA) figuran entre las enfermedades infecciosas más frecuentes constituyendo un grave y ocupante problema de Salud Pública</w:t>
      </w:r>
      <w:r w:rsidRPr="00013513">
        <w:rPr>
          <w:vertAlign w:val="superscript"/>
        </w:rPr>
        <w:t>1,2</w:t>
      </w:r>
      <w:r w:rsidRPr="00013513">
        <w:t>. Se las define como</w:t>
      </w:r>
      <w:r w:rsidRPr="00013513">
        <w:rPr>
          <w:bdr w:val="none" w:sz="0" w:space="0" w:color="auto" w:frame="1"/>
        </w:rPr>
        <w:t xml:space="preserve"> aquel cuadro de menos de catorce días de evolución, caracterizado por diarrea (deposiciones de menor consistencia y mayor frecuencia que la habitual)</w:t>
      </w:r>
      <w:r w:rsidRPr="00013513">
        <w:rPr>
          <w:bdr w:val="none" w:sz="0" w:space="0" w:color="auto" w:frame="1"/>
          <w:vertAlign w:val="superscript"/>
        </w:rPr>
        <w:t>3</w:t>
      </w:r>
      <w:r w:rsidRPr="00013513">
        <w:rPr>
          <w:bdr w:val="none" w:sz="0" w:space="0" w:color="auto" w:frame="1"/>
        </w:rPr>
        <w:t>. Según la Organización Mundial de la Salud (OMS) se define como ≥3 deposiciones anormales en un periodo de 24 horas, que puede o no ir acompañado de vómitos, dolor abdominal y/o fiebre</w:t>
      </w:r>
      <w:bookmarkStart w:id="1" w:name="p464"/>
      <w:bookmarkEnd w:id="1"/>
      <w:r w:rsidRPr="00013513">
        <w:rPr>
          <w:bdr w:val="none" w:sz="0" w:space="0" w:color="auto" w:frame="1"/>
          <w:vertAlign w:val="superscript"/>
        </w:rPr>
        <w:t>4,5</w:t>
      </w:r>
      <w:r w:rsidRPr="00013513">
        <w:rPr>
          <w:bdr w:val="none" w:sz="0" w:space="0" w:color="auto" w:frame="1"/>
        </w:rPr>
        <w:t xml:space="preserve">. </w:t>
      </w:r>
    </w:p>
    <w:p w:rsidR="00E33A69" w:rsidRPr="00013513" w:rsidRDefault="00E33A69" w:rsidP="00E33A69">
      <w:r w:rsidRPr="00013513">
        <w:t>A nivel mundial, las GEA siguen siendo una de las causas más importantes de morbilidad y mortalidad en países en vía de desarrollo entre los lactantes y los niños y particularmente relevante en los adultos mayores</w:t>
      </w:r>
      <w:r w:rsidRPr="00013513">
        <w:rPr>
          <w:vertAlign w:val="superscript"/>
        </w:rPr>
        <w:t>1-3.6,7</w:t>
      </w:r>
      <w:r w:rsidRPr="00013513">
        <w:t xml:space="preserve">. </w:t>
      </w:r>
    </w:p>
    <w:p w:rsidR="00E33A69" w:rsidRPr="00013513" w:rsidRDefault="00E33A69" w:rsidP="00E33A69">
      <w:r w:rsidRPr="00013513">
        <w:rPr>
          <w:bdr w:val="none" w:sz="0" w:space="0" w:color="auto" w:frame="1"/>
        </w:rPr>
        <w:t>Se estima que cada año ocurren alrededor de 1.700 millones de episodios de GEA y 700 mil muertes por esta causa en niños menores de cinco años en todo el mundo</w:t>
      </w:r>
      <w:r w:rsidRPr="00013513">
        <w:rPr>
          <w:bdr w:val="none" w:sz="0" w:space="0" w:color="auto" w:frame="1"/>
          <w:vertAlign w:val="superscript"/>
        </w:rPr>
        <w:t>3,4</w:t>
      </w:r>
      <w:r w:rsidRPr="00013513">
        <w:rPr>
          <w:bdr w:val="none" w:sz="0" w:space="0" w:color="auto" w:frame="1"/>
        </w:rPr>
        <w:t xml:space="preserve">. </w:t>
      </w:r>
      <w:r w:rsidRPr="00013513">
        <w:t>En Latinoamérica y la región del Caribe representan entre 60% y 80% de las consultas pediátricas en los servicios de salud</w:t>
      </w:r>
      <w:r w:rsidRPr="00013513">
        <w:rPr>
          <w:vertAlign w:val="superscript"/>
        </w:rPr>
        <w:t>2,5</w:t>
      </w:r>
      <w:r w:rsidRPr="00013513">
        <w:t>, incluyendo a la República Argentina.</w:t>
      </w:r>
    </w:p>
    <w:p w:rsidR="00E33A69" w:rsidRPr="00013513" w:rsidRDefault="00E33A69" w:rsidP="00E33A69">
      <w:r w:rsidRPr="00013513">
        <w:rPr>
          <w:bdr w:val="none" w:sz="0" w:space="0" w:color="auto" w:frame="1"/>
        </w:rPr>
        <w:t>Los agentes etiológicos involucrados varían debido a las condiciones socioeconómicas y sanitarias de la región y a la edad del paciente (cambios en los hábitos alimentarios, conductas alimentarias –fuente de contagio-, respuesta inmune adquirida y comorbilidades, disposición de vacunas)</w:t>
      </w:r>
      <w:r w:rsidRPr="00013513">
        <w:rPr>
          <w:bdr w:val="none" w:sz="0" w:space="0" w:color="auto" w:frame="1"/>
          <w:vertAlign w:val="superscript"/>
        </w:rPr>
        <w:t>7,8</w:t>
      </w:r>
      <w:r w:rsidRPr="00013513">
        <w:rPr>
          <w:bdr w:val="none" w:sz="0" w:space="0" w:color="auto" w:frame="1"/>
        </w:rPr>
        <w:t xml:space="preserve">. </w:t>
      </w:r>
    </w:p>
    <w:p w:rsidR="00172EA0" w:rsidRDefault="00E33A69" w:rsidP="00E33A69">
      <w:pPr>
        <w:rPr>
          <w:bdr w:val="none" w:sz="0" w:space="0" w:color="auto" w:frame="1"/>
        </w:rPr>
      </w:pPr>
      <w:r w:rsidRPr="00013513">
        <w:rPr>
          <w:bdr w:val="none" w:sz="0" w:space="0" w:color="auto" w:frame="1"/>
        </w:rPr>
        <w:t xml:space="preserve">En los países con mejores condiciones sanitarias, tiende a predominar la etiología viral, mientras que las bacterias y los parásitos son más frecuentes en zonas menos desarrolladas; como así también existe una distribución estacional de los agentes etiológicos; siendo las diarreas de etiología viral más frecuentes en los meses fríos </w:t>
      </w:r>
    </w:p>
    <w:p w:rsidR="00CC54A9" w:rsidRDefault="00CC54A9" w:rsidP="00E33A69">
      <w:pPr>
        <w:rPr>
          <w:bdr w:val="none" w:sz="0" w:space="0" w:color="auto" w:frame="1"/>
        </w:rPr>
      </w:pPr>
    </w:p>
    <w:p w:rsidR="00CC54A9" w:rsidRDefault="00CC54A9" w:rsidP="00E33A69">
      <w:pPr>
        <w:rPr>
          <w:bdr w:val="none" w:sz="0" w:space="0" w:color="auto" w:frame="1"/>
        </w:rPr>
      </w:pPr>
    </w:p>
    <w:p w:rsidR="00CC54A9" w:rsidRDefault="00CC54A9" w:rsidP="00E33A69">
      <w:pPr>
        <w:rPr>
          <w:bdr w:val="none" w:sz="0" w:space="0" w:color="auto" w:frame="1"/>
        </w:rPr>
      </w:pPr>
    </w:p>
    <w:p w:rsidR="005E7506" w:rsidRDefault="005E7506" w:rsidP="00E33A69">
      <w:pPr>
        <w:rPr>
          <w:bdr w:val="none" w:sz="0" w:space="0" w:color="auto" w:frame="1"/>
        </w:rPr>
      </w:pPr>
    </w:p>
    <w:p w:rsidR="005E7506" w:rsidRDefault="005E7506" w:rsidP="00E33A69">
      <w:pPr>
        <w:rPr>
          <w:bdr w:val="none" w:sz="0" w:space="0" w:color="auto" w:frame="1"/>
        </w:rPr>
      </w:pPr>
    </w:p>
    <w:p w:rsidR="00130135" w:rsidRDefault="00130135" w:rsidP="00E33A69">
      <w:pPr>
        <w:rPr>
          <w:bdr w:val="none" w:sz="0" w:space="0" w:color="auto" w:frame="1"/>
        </w:rPr>
      </w:pPr>
    </w:p>
    <w:p w:rsidR="00E33A69" w:rsidRPr="00013513" w:rsidRDefault="00E33A69" w:rsidP="00E33A69">
      <w:pPr>
        <w:rPr>
          <w:bdr w:val="none" w:sz="0" w:space="0" w:color="auto" w:frame="1"/>
        </w:rPr>
      </w:pPr>
      <w:r w:rsidRPr="00013513">
        <w:rPr>
          <w:bdr w:val="none" w:sz="0" w:space="0" w:color="auto" w:frame="1"/>
        </w:rPr>
        <w:t>y las de etiología bacteriana en los meses cálidos</w:t>
      </w:r>
      <w:r w:rsidRPr="00013513">
        <w:rPr>
          <w:bdr w:val="none" w:sz="0" w:space="0" w:color="auto" w:frame="1"/>
          <w:vertAlign w:val="superscript"/>
        </w:rPr>
        <w:t>3,8</w:t>
      </w:r>
      <w:r w:rsidRPr="00013513">
        <w:rPr>
          <w:bdr w:val="none" w:sz="0" w:space="0" w:color="auto" w:frame="1"/>
        </w:rPr>
        <w:t>.</w:t>
      </w:r>
    </w:p>
    <w:p w:rsidR="00E33A69" w:rsidRPr="00013513" w:rsidRDefault="00E33A69" w:rsidP="00E33A69">
      <w:r w:rsidRPr="00013513">
        <w:t xml:space="preserve">Los agentes etiológicos más frecuentes son los Rotavirus que causan del 70 al 80% de las diarreas infecciosas, las bacterias entre el 10 y el 20 %, y los parásitos, alrededor del 10% </w:t>
      </w:r>
      <w:r w:rsidRPr="00013513">
        <w:rPr>
          <w:vertAlign w:val="superscript"/>
        </w:rPr>
        <w:t>9</w:t>
      </w:r>
      <w:r w:rsidRPr="00013513">
        <w:t xml:space="preserve">. </w:t>
      </w:r>
    </w:p>
    <w:p w:rsidR="00E33A69" w:rsidRPr="00013513" w:rsidRDefault="00E33A69" w:rsidP="00E33A69">
      <w:r w:rsidRPr="00013513">
        <w:t>Rotavirus (RV) es el patógeno viral más importante en la población pediátrica (niños menores de 5 años) y el principal responsable de la mortalidad infantil por diarrea, en el mundo</w:t>
      </w:r>
      <w:r w:rsidRPr="00013513">
        <w:rPr>
          <w:vertAlign w:val="superscript"/>
        </w:rPr>
        <w:t>10</w:t>
      </w:r>
      <w:r w:rsidRPr="00013513">
        <w:t>. Más de 125 millones de infantes y niños jóvenes desarrollan diarrea por RV cada año a nivel global, resultando en 440.000 muertes, la mayoría en países en vías de desarrollo. Sin embargo, la incidencia de la enfermedad causada por RV es similar en niños de países en vías de desarrollo como de países desarrollados</w:t>
      </w:r>
      <w:r w:rsidRPr="00013513">
        <w:rPr>
          <w:vertAlign w:val="superscript"/>
        </w:rPr>
        <w:t>11</w:t>
      </w:r>
      <w:r w:rsidRPr="00013513">
        <w:t xml:space="preserve">. </w:t>
      </w:r>
    </w:p>
    <w:p w:rsidR="00E33A69" w:rsidRPr="00013513" w:rsidRDefault="00E33A69" w:rsidP="00E33A69">
      <w:r w:rsidRPr="00013513">
        <w:t>En orden de importancia se suman otros enteropatógenos virales como Norovirus, Adenovirus, Astrovirus</w:t>
      </w:r>
      <w:r w:rsidRPr="00013513">
        <w:rPr>
          <w:vertAlign w:val="superscript"/>
        </w:rPr>
        <w:t>10-12</w:t>
      </w:r>
      <w:r w:rsidRPr="00013513">
        <w:t>.</w:t>
      </w:r>
    </w:p>
    <w:p w:rsidR="00E33A69" w:rsidRPr="00013513" w:rsidRDefault="00E33A69" w:rsidP="00E33A69">
      <w:r w:rsidRPr="00013513">
        <w:t xml:space="preserve">Las bacterias productoras de GEA son diversas: </w:t>
      </w:r>
      <w:proofErr w:type="spellStart"/>
      <w:r w:rsidRPr="00013513">
        <w:rPr>
          <w:i/>
          <w:iCs/>
        </w:rPr>
        <w:t>Aeromonas</w:t>
      </w:r>
      <w:proofErr w:type="spellEnd"/>
      <w:r w:rsidRPr="00013513">
        <w:rPr>
          <w:i/>
          <w:iCs/>
        </w:rPr>
        <w:t xml:space="preserve"> </w:t>
      </w:r>
      <w:proofErr w:type="spellStart"/>
      <w:r w:rsidRPr="00013513">
        <w:t>spp</w:t>
      </w:r>
      <w:proofErr w:type="spellEnd"/>
      <w:r w:rsidRPr="00013513">
        <w:t>.</w:t>
      </w:r>
      <w:r w:rsidRPr="00013513">
        <w:rPr>
          <w:i/>
          <w:iCs/>
        </w:rPr>
        <w:t xml:space="preserve">, </w:t>
      </w:r>
      <w:proofErr w:type="spellStart"/>
      <w:r w:rsidRPr="00013513">
        <w:rPr>
          <w:i/>
          <w:iCs/>
        </w:rPr>
        <w:t>Campylobacter</w:t>
      </w:r>
      <w:proofErr w:type="spellEnd"/>
      <w:r w:rsidRPr="00013513">
        <w:rPr>
          <w:i/>
          <w:iCs/>
        </w:rPr>
        <w:t xml:space="preserve"> </w:t>
      </w:r>
      <w:proofErr w:type="spellStart"/>
      <w:r w:rsidRPr="00013513">
        <w:t>spp</w:t>
      </w:r>
      <w:proofErr w:type="spellEnd"/>
      <w:r w:rsidRPr="00013513">
        <w:t xml:space="preserve">., </w:t>
      </w:r>
      <w:proofErr w:type="spellStart"/>
      <w:r w:rsidRPr="00013513">
        <w:rPr>
          <w:i/>
          <w:iCs/>
        </w:rPr>
        <w:t>Escherichia</w:t>
      </w:r>
      <w:proofErr w:type="spellEnd"/>
      <w:r w:rsidRPr="00013513">
        <w:rPr>
          <w:i/>
          <w:iCs/>
        </w:rPr>
        <w:t xml:space="preserve"> </w:t>
      </w:r>
      <w:proofErr w:type="spellStart"/>
      <w:r w:rsidRPr="00013513">
        <w:rPr>
          <w:i/>
          <w:iCs/>
        </w:rPr>
        <w:t>coli</w:t>
      </w:r>
      <w:proofErr w:type="spellEnd"/>
      <w:r w:rsidRPr="00013513">
        <w:rPr>
          <w:i/>
          <w:iCs/>
        </w:rPr>
        <w:t xml:space="preserve"> </w:t>
      </w:r>
      <w:proofErr w:type="spellStart"/>
      <w:r w:rsidRPr="00013513">
        <w:t>diarreogénicas</w:t>
      </w:r>
      <w:proofErr w:type="spellEnd"/>
      <w:r w:rsidRPr="00013513">
        <w:t xml:space="preserve">, </w:t>
      </w:r>
      <w:r w:rsidRPr="00013513">
        <w:rPr>
          <w:i/>
          <w:iCs/>
        </w:rPr>
        <w:t xml:space="preserve">Salmonella </w:t>
      </w:r>
      <w:r w:rsidRPr="00013513">
        <w:t>spp.</w:t>
      </w:r>
      <w:r w:rsidRPr="00013513">
        <w:rPr>
          <w:i/>
          <w:iCs/>
        </w:rPr>
        <w:t xml:space="preserve">, Shigella </w:t>
      </w:r>
      <w:r w:rsidRPr="00013513">
        <w:t>spp.</w:t>
      </w:r>
      <w:r w:rsidRPr="00013513">
        <w:rPr>
          <w:i/>
          <w:iCs/>
        </w:rPr>
        <w:t xml:space="preserve">, Vibrio </w:t>
      </w:r>
      <w:proofErr w:type="spellStart"/>
      <w:r w:rsidRPr="00013513">
        <w:rPr>
          <w:i/>
          <w:iCs/>
        </w:rPr>
        <w:t>cholerae</w:t>
      </w:r>
      <w:proofErr w:type="spellEnd"/>
      <w:r w:rsidRPr="00013513">
        <w:rPr>
          <w:i/>
          <w:iCs/>
        </w:rPr>
        <w:t xml:space="preserve"> y Yersinia </w:t>
      </w:r>
      <w:r w:rsidRPr="00013513">
        <w:t>spp</w:t>
      </w:r>
      <w:r w:rsidRPr="00013513">
        <w:rPr>
          <w:vertAlign w:val="superscript"/>
        </w:rPr>
        <w:t>13</w:t>
      </w:r>
      <w:r w:rsidRPr="00013513">
        <w:t>.</w:t>
      </w:r>
    </w:p>
    <w:p w:rsidR="00E33A69" w:rsidRPr="00013513" w:rsidRDefault="00E33A69" w:rsidP="00E33A69">
      <w:r w:rsidRPr="00013513">
        <w:t xml:space="preserve">En Europa, Estados Unidos, Canadá y Australia el patógeno bacteriano prevalente es </w:t>
      </w:r>
      <w:proofErr w:type="spellStart"/>
      <w:r w:rsidRPr="00013513">
        <w:rPr>
          <w:i/>
        </w:rPr>
        <w:t>Escherichia</w:t>
      </w:r>
      <w:proofErr w:type="spellEnd"/>
      <w:r w:rsidRPr="00013513">
        <w:rPr>
          <w:i/>
        </w:rPr>
        <w:t xml:space="preserve"> </w:t>
      </w:r>
      <w:proofErr w:type="spellStart"/>
      <w:r w:rsidRPr="00013513">
        <w:rPr>
          <w:i/>
        </w:rPr>
        <w:t>coli</w:t>
      </w:r>
      <w:proofErr w:type="spellEnd"/>
      <w:r w:rsidRPr="00013513">
        <w:rPr>
          <w:i/>
        </w:rPr>
        <w:t xml:space="preserve"> </w:t>
      </w:r>
      <w:proofErr w:type="spellStart"/>
      <w:r w:rsidRPr="00013513">
        <w:rPr>
          <w:i/>
        </w:rPr>
        <w:t>enteropatogénica</w:t>
      </w:r>
      <w:proofErr w:type="spellEnd"/>
      <w:r w:rsidRPr="00013513">
        <w:t xml:space="preserve"> (EPEC); mientras que, en países de África, Asia, Latinoamérica y la región del Caribe, los principales agentes etiológicos bacterianos reportados son</w:t>
      </w:r>
      <w:r w:rsidRPr="00013513">
        <w:rPr>
          <w:i/>
        </w:rPr>
        <w:t xml:space="preserve"> Shigella</w:t>
      </w:r>
      <w:r w:rsidRPr="00013513">
        <w:t xml:space="preserve"> spp. y </w:t>
      </w:r>
      <w:r w:rsidRPr="00013513">
        <w:rPr>
          <w:i/>
        </w:rPr>
        <w:t>Salmonella</w:t>
      </w:r>
      <w:r w:rsidRPr="00013513">
        <w:t xml:space="preserve"> entérica</w:t>
      </w:r>
      <w:r w:rsidRPr="00013513">
        <w:rPr>
          <w:vertAlign w:val="superscript"/>
        </w:rPr>
        <w:t>13-16</w:t>
      </w:r>
      <w:r w:rsidRPr="00013513">
        <w:t xml:space="preserve">. </w:t>
      </w:r>
    </w:p>
    <w:p w:rsidR="00E33A69" w:rsidRPr="00013513" w:rsidRDefault="00126475" w:rsidP="00E33A69">
      <w:r>
        <w:rPr>
          <w:noProof/>
          <w:lang w:val="en-US" w:eastAsia="en-US"/>
        </w:rPr>
        <mc:AlternateContent>
          <mc:Choice Requires="wps">
            <w:drawing>
              <wp:anchor distT="0" distB="0" distL="114300" distR="114300" simplePos="0" relativeHeight="251715584" behindDoc="0" locked="0" layoutInCell="1" hidden="0" allowOverlap="1" wp14:anchorId="375A89BC" wp14:editId="2762BB1A">
                <wp:simplePos x="0" y="0"/>
                <wp:positionH relativeFrom="rightMargin">
                  <wp:posOffset>99695</wp:posOffset>
                </wp:positionH>
                <wp:positionV relativeFrom="paragraph">
                  <wp:posOffset>1628140</wp:posOffset>
                </wp:positionV>
                <wp:extent cx="390144" cy="353568"/>
                <wp:effectExtent l="0" t="0" r="10160" b="27940"/>
                <wp:wrapNone/>
                <wp:docPr id="14" name="Rectángulo 14"/>
                <wp:cNvGraphicFramePr/>
                <a:graphic xmlns:a="http://schemas.openxmlformats.org/drawingml/2006/main">
                  <a:graphicData uri="http://schemas.microsoft.com/office/word/2010/wordprocessingShape">
                    <wps:wsp>
                      <wps:cNvSpPr/>
                      <wps:spPr>
                        <a:xfrm flipH="1">
                          <a:off x="0" y="0"/>
                          <a:ext cx="390144" cy="353568"/>
                        </a:xfrm>
                        <a:prstGeom prst="rect">
                          <a:avLst/>
                        </a:prstGeom>
                        <a:solidFill>
                          <a:srgbClr val="509D2F"/>
                        </a:solidFill>
                        <a:ln w="9525" cap="flat" cmpd="sng">
                          <a:solidFill>
                            <a:srgbClr val="000000"/>
                          </a:solidFill>
                          <a:prstDash val="solid"/>
                          <a:round/>
                          <a:headEnd type="none" w="sm" len="sm"/>
                          <a:tailEnd type="none" w="sm" len="sm"/>
                        </a:ln>
                      </wps:spPr>
                      <wps:txbx>
                        <w:txbxContent>
                          <w:p w:rsidR="00126475" w:rsidRPr="00E312BC" w:rsidRDefault="00126475" w:rsidP="00126475">
                            <w:pPr>
                              <w:jc w:val="center"/>
                              <w:textDirection w:val="btLr"/>
                              <w:rPr>
                                <w:b/>
                                <w:color w:val="FFFFFF"/>
                                <w:sz w:val="24"/>
                                <w:lang w:val="es-MX"/>
                              </w:rPr>
                            </w:pPr>
                            <w:r>
                              <w:rPr>
                                <w:b/>
                                <w:color w:val="FFFFFF"/>
                                <w:sz w:val="24"/>
                                <w:lang w:val="es-MX"/>
                              </w:rPr>
                              <w:t>40</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75A89BC" id="Rectángulo 14" o:spid="_x0000_s1027" style="position:absolute;left:0;text-align:left;margin-left:7.85pt;margin-top:128.2pt;width:30.7pt;height:27.85pt;flip:x;z-index:25171558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" fillcolor="#509d2f">
                <v:stroke startarrowwidth="narrow" startarrowlength="short" endarrowwidth="narrow" endarrowlength="short" joinstyle="round"/>
                <v:textbox inset="2.53958mm,1.2694mm,2.53958mm,1.2694mm">
                  <w:txbxContent>
                    <w:p w:rsidR="00126475" w:rsidRPr="00E312BC" w:rsidRDefault="00126475" w:rsidP="00126475">
                      <w:pPr>
                        <w:jc w:val="center"/>
                        <w:textDirection w:val="btLr"/>
                        <w:rPr>
                          <w:b/>
                          <w:color w:val="FFFFFF"/>
                          <w:sz w:val="24"/>
                          <w:lang w:val="es-MX"/>
                        </w:rPr>
                      </w:pPr>
                      <w:r>
                        <w:rPr>
                          <w:b/>
                          <w:color w:val="FFFFFF"/>
                          <w:sz w:val="24"/>
                          <w:lang w:val="es-MX"/>
                        </w:rPr>
                        <w:t>40</w:t>
                      </w:r>
                    </w:p>
                  </w:txbxContent>
                </v:textbox>
                <w10:wrap anchorx="margin"/>
              </v:rect>
            </w:pict>
          </mc:Fallback>
        </mc:AlternateContent>
      </w:r>
      <w:r w:rsidR="00E33A69" w:rsidRPr="00013513">
        <w:t xml:space="preserve">En Argentina se notifican alrededor de un millón de casos de diarrea de origen bacteriano por año. La enfermedad infecciosa intestinal afecta principalmente a la población menor de cinco años y genera entre 7% y 14% de todas las internaciones en la primera infancia. El enteropatógeno más frecuente en nuestro país y en nuestra provincia es </w:t>
      </w:r>
      <w:r w:rsidR="00E33A69" w:rsidRPr="00013513">
        <w:rPr>
          <w:i/>
        </w:rPr>
        <w:t>Shigella</w:t>
      </w:r>
      <w:r w:rsidR="00E33A69" w:rsidRPr="00013513">
        <w:t xml:space="preserve"> spp</w:t>
      </w:r>
      <w:r w:rsidR="00E33A69">
        <w:rPr>
          <w:vertAlign w:val="superscript"/>
        </w:rPr>
        <w:t>16-24</w:t>
      </w:r>
      <w:r w:rsidR="00E33A69" w:rsidRPr="00013513">
        <w:t>.</w:t>
      </w:r>
    </w:p>
    <w:p w:rsidR="00E33A69" w:rsidRPr="00013513" w:rsidRDefault="00E33A69" w:rsidP="00E33A69">
      <w:r w:rsidRPr="00013513">
        <w:lastRenderedPageBreak/>
        <w:t>Las parasitosis intestinales afectan principalmente a los niños. Existen numerosos estudios que muestran una elevada prevalencia de este tipo de enfermedades, tanto en nuestro país como en el resto del mundo</w:t>
      </w:r>
      <w:r>
        <w:rPr>
          <w:vertAlign w:val="superscript"/>
        </w:rPr>
        <w:t>25</w:t>
      </w:r>
      <w:r w:rsidRPr="00013513">
        <w:t>.</w:t>
      </w:r>
    </w:p>
    <w:p w:rsidR="00E33A69" w:rsidRPr="00013513" w:rsidRDefault="00E33A69" w:rsidP="00E33A69">
      <w:r w:rsidRPr="00013513">
        <w:t>En nuestro territorio, estudios descriptivos han informado prevalencias de parasitosis por encima de 80% en algunas localidades del norte y sur del país, mientras que en la zona central se registraron porcentajes cercanos a 45%</w:t>
      </w:r>
      <w:r>
        <w:rPr>
          <w:vertAlign w:val="superscript"/>
        </w:rPr>
        <w:t>25</w:t>
      </w:r>
      <w:r w:rsidRPr="00013513">
        <w:t>.</w:t>
      </w:r>
    </w:p>
    <w:p w:rsidR="00E33A69" w:rsidRPr="00013513" w:rsidRDefault="00E33A69" w:rsidP="00E33A69">
      <w:pPr>
        <w:rPr>
          <w:lang w:val="es-AR"/>
        </w:rPr>
      </w:pPr>
      <w:r w:rsidRPr="00013513">
        <w:rPr>
          <w:lang w:val="es-AR"/>
        </w:rPr>
        <w:t>Usualmente, las etiologías microbiológicas y/o parasitológicas de las GEA no se pueden diagnosticar clínicamente, e incluso en el 45-60% de los casos es imposible identificar el agente infeccioso responsable</w:t>
      </w:r>
      <w:r w:rsidRPr="00013513">
        <w:rPr>
          <w:vertAlign w:val="superscript"/>
          <w:lang w:val="es-AR"/>
        </w:rPr>
        <w:t>3</w:t>
      </w:r>
      <w:r>
        <w:rPr>
          <w:vertAlign w:val="superscript"/>
          <w:lang w:val="es-AR"/>
        </w:rPr>
        <w:t>,10,17</w:t>
      </w:r>
      <w:r w:rsidRPr="00013513">
        <w:rPr>
          <w:lang w:val="es-AR"/>
        </w:rPr>
        <w:t xml:space="preserve">. </w:t>
      </w:r>
    </w:p>
    <w:p w:rsidR="00E33A69" w:rsidRPr="00013513" w:rsidRDefault="00E33A69" w:rsidP="00E33A69">
      <w:pPr>
        <w:rPr>
          <w:bdr w:val="none" w:sz="0" w:space="0" w:color="auto" w:frame="1"/>
        </w:rPr>
      </w:pPr>
      <w:r w:rsidRPr="00013513">
        <w:rPr>
          <w:lang w:val="es-AR"/>
        </w:rPr>
        <w:t xml:space="preserve">Sin embargo, se hace necesario el diagnóstico de laboratorio ya que adquiere gran relevancia, a la hora de instaurar al paciente una terapia adecuada que puede contemplar la rehidratación correspondiente, y en ciertas ocasiones, dependiendo del agente etiológico y la gravedad del cuadro, implementar una terapia antimicrobiana. </w:t>
      </w:r>
    </w:p>
    <w:p w:rsidR="00E33A69" w:rsidRPr="00B4114E" w:rsidRDefault="00E33A69" w:rsidP="00E33A69">
      <w:pPr>
        <w:rPr>
          <w:bdr w:val="none" w:sz="0" w:space="0" w:color="auto" w:frame="1"/>
        </w:rPr>
      </w:pPr>
      <w:r w:rsidRPr="00013513">
        <w:rPr>
          <w:bdr w:val="none" w:sz="0" w:space="0" w:color="auto" w:frame="1"/>
        </w:rPr>
        <w:t>Las investigaciones actuales están dirigidas tanto a determinar el rol epidemiológico de cada agente (con fines de racionalizar terapia y prevención), como a optimizar la terapia de rehidratación (especialmente oral) y el desarrollo de nuevas vacunas contra los microorganismos más frecuentes</w:t>
      </w:r>
      <w:r>
        <w:rPr>
          <w:bdr w:val="none" w:sz="0" w:space="0" w:color="auto" w:frame="1"/>
          <w:vertAlign w:val="superscript"/>
        </w:rPr>
        <w:t>26</w:t>
      </w:r>
      <w:r w:rsidRPr="00013513">
        <w:rPr>
          <w:bdr w:val="none" w:sz="0" w:space="0" w:color="auto" w:frame="1"/>
        </w:rPr>
        <w:t>.</w:t>
      </w:r>
    </w:p>
    <w:p w:rsidR="00264565" w:rsidRDefault="00523A10" w:rsidP="0048373F">
      <w:pPr>
        <w:pStyle w:val="Ttulo1"/>
        <w:jc w:val="both"/>
      </w:pPr>
      <w:r>
        <w:t>Objetivos</w:t>
      </w:r>
    </w:p>
    <w:p w:rsidR="00C43937" w:rsidRDefault="00C43937" w:rsidP="0048373F">
      <w:pPr>
        <w:pStyle w:val="Ttulo1"/>
        <w:jc w:val="both"/>
        <w:rPr>
          <w:rFonts w:ascii="Times New Roman" w:hAnsi="Times New Roman"/>
          <w:b w:val="0"/>
          <w:bCs w:val="0"/>
          <w:kern w:val="0"/>
          <w:sz w:val="20"/>
          <w:szCs w:val="24"/>
        </w:rPr>
      </w:pPr>
      <w:r w:rsidRPr="00C43937">
        <w:rPr>
          <w:rFonts w:ascii="Times New Roman" w:hAnsi="Times New Roman"/>
          <w:b w:val="0"/>
          <w:bCs w:val="0"/>
          <w:kern w:val="0"/>
          <w:sz w:val="20"/>
          <w:szCs w:val="24"/>
        </w:rPr>
        <w:t>El objetivo del presente trabajo fue realizar la búsqueda de agentes etiológicos bacterianos (géneros Salmonella y Shigella), virales (Rotavirus-Adenovirus) y parásitos causantes de GEA, en una población infanto-juvenil atendida en el Hospital Regional Louis Pasteur de la ciudad de Villa María, provincia de Córdoba a fin de trazar un perfil de los agentes infecciosos que circulan en nuestra región.</w:t>
      </w:r>
    </w:p>
    <w:p w:rsidR="003E0CE1" w:rsidRPr="003E0CE1" w:rsidRDefault="007D2A25" w:rsidP="0048373F">
      <w:pPr>
        <w:pStyle w:val="Ttulo1"/>
        <w:jc w:val="both"/>
      </w:pPr>
      <w:r>
        <w:t>Materiales y métodos</w:t>
      </w:r>
    </w:p>
    <w:p w:rsidR="00BE589E" w:rsidRPr="00ED1B31" w:rsidRDefault="00BE589E" w:rsidP="00C43937">
      <w:pPr>
        <w:rPr>
          <w:rFonts w:eastAsia="Arial"/>
          <w:lang w:val="es-AR"/>
        </w:rPr>
      </w:pPr>
      <w:r w:rsidRPr="00ED1B31">
        <w:rPr>
          <w:rFonts w:eastAsia="Arial"/>
          <w:lang w:val="es-AR"/>
        </w:rPr>
        <w:t xml:space="preserve">El estudio fue observacional, descriptivo y prospectivo. Se analizaron ciento treinta y siete muestras de materia fecal (n=137) de pacientes infanto-juveniles (entre 0 meses a 11 meses y hasta 20 años de edad) ambulatorios que ingresaron con un episodio de diarrea aguda al Servicio de Pediatría del Hospital Louis Pasteur de la ciudad de Villa María, provincia de Córdoba, en el periodo comprendido entre el 1° de noviembre de 2021 y el 31 de octubre de 2022; en busca de </w:t>
      </w:r>
      <w:proofErr w:type="spellStart"/>
      <w:r w:rsidRPr="00ED1B31">
        <w:rPr>
          <w:rFonts w:eastAsia="Arial"/>
          <w:lang w:val="es-AR"/>
        </w:rPr>
        <w:t>enteropátogenos</w:t>
      </w:r>
      <w:proofErr w:type="spellEnd"/>
      <w:r w:rsidRPr="00ED1B31">
        <w:rPr>
          <w:rFonts w:eastAsia="Arial"/>
          <w:lang w:val="es-AR"/>
        </w:rPr>
        <w:t xml:space="preserve"> (bacterias, virus y parásitos).</w:t>
      </w:r>
    </w:p>
    <w:p w:rsidR="00BE589E" w:rsidRPr="00ED1B31" w:rsidRDefault="00BE589E" w:rsidP="00C43937">
      <w:pPr>
        <w:rPr>
          <w:rFonts w:eastAsia="Arial"/>
          <w:lang w:val="es-AR"/>
        </w:rPr>
      </w:pPr>
      <w:r w:rsidRPr="00ED1B31">
        <w:rPr>
          <w:rFonts w:eastAsia="Arial"/>
          <w:lang w:val="es-AR"/>
        </w:rPr>
        <w:t>El Hospital Regional Louis Pasteur es una institución inaugurada oficialmente el 6 de setiembre de 1923 en la ciudad de Villa María, provincia de Córdoba. Actualmente desarrolla sus funciones como prestador polivalente, que brinda servicios de atención médica de primer, segundo y tercer niveles a una amplia región con una población aproximada de 400.000 habitantes, considerando al área programática del nosocomio, como así también a hospitales de menor complejidad del sudeste de la provincia de Córdoba. El protocolo de estudio fue revisado y aprobado por el Comité de Capacitación y Docencia y la dirección del mencionado nosocomio.</w:t>
      </w:r>
    </w:p>
    <w:p w:rsidR="00BE589E" w:rsidRPr="00ED1B31" w:rsidRDefault="00BE589E" w:rsidP="00C43937">
      <w:pPr>
        <w:rPr>
          <w:rFonts w:eastAsia="Arial"/>
          <w:lang w:val="es-AR"/>
        </w:rPr>
      </w:pPr>
      <w:r w:rsidRPr="00ED1B31">
        <w:rPr>
          <w:rFonts w:eastAsia="Arial"/>
          <w:lang w:val="es-AR"/>
        </w:rPr>
        <w:t xml:space="preserve">La población estudiada era representada por personas entre 0 meses a 20 años de edad de ambos sexos. La identidad de la población infanto-juvenil estudiada fue conservada. Las muestras clínicas de estudio eran identificadas a través de números. </w:t>
      </w:r>
    </w:p>
    <w:p w:rsidR="00BE589E" w:rsidRPr="00ED1B31" w:rsidRDefault="00BE589E" w:rsidP="00C43937">
      <w:pPr>
        <w:rPr>
          <w:rFonts w:eastAsia="Arial"/>
          <w:lang w:val="es-AR"/>
        </w:rPr>
      </w:pPr>
      <w:r w:rsidRPr="00ED1B31">
        <w:rPr>
          <w:rFonts w:eastAsia="Arial"/>
          <w:lang w:val="es-AR"/>
        </w:rPr>
        <w:t>Se incluyeron en el estudio pacientes ambulatorios infanto-juveniles de 0 a 11 meses de edad y hasta los 20 años que concurrieron al nosocomio por presentar uno o más episodios de diarrea, vómitos, fiebre, decaimiento general en un período de hasta catorce días de evolución.</w:t>
      </w:r>
    </w:p>
    <w:p w:rsidR="00BE589E" w:rsidRPr="00ED1B31" w:rsidRDefault="00BE589E" w:rsidP="00C43937">
      <w:pPr>
        <w:rPr>
          <w:rFonts w:eastAsia="Arial"/>
          <w:lang w:val="es-AR"/>
        </w:rPr>
      </w:pPr>
      <w:r w:rsidRPr="00ED1B31">
        <w:rPr>
          <w:rFonts w:eastAsia="Arial"/>
          <w:lang w:val="es-AR"/>
        </w:rPr>
        <w:t>Se excluyeron del mismo, personas mayores de 20 años de edad, inmunosuprimidos, personas infanto-juveniles hospitalizadas, antecedentes de ingesta previa de antibióticos, diagnóstico previo de enfermedad intestinal inflamatoria; episodios de diarrea, vómitos, fiebre y decaimiento general superiores a los catorce días.</w:t>
      </w:r>
    </w:p>
    <w:p w:rsidR="00BE589E" w:rsidRPr="00ED1B31" w:rsidRDefault="00BE589E" w:rsidP="00C43937">
      <w:pPr>
        <w:rPr>
          <w:rFonts w:eastAsia="Arial"/>
          <w:lang w:val="es-AR"/>
        </w:rPr>
      </w:pPr>
      <w:r w:rsidRPr="00ED1B31">
        <w:rPr>
          <w:rFonts w:eastAsia="Arial"/>
          <w:lang w:val="es-AR"/>
        </w:rPr>
        <w:t xml:space="preserve">A las muestras se las procesó para la detección de bacterias, virus y parásitos. </w:t>
      </w:r>
    </w:p>
    <w:p w:rsidR="00BE589E" w:rsidRPr="00ED1B31" w:rsidRDefault="00BE589E" w:rsidP="00C43937">
      <w:pPr>
        <w:rPr>
          <w:rFonts w:eastAsia="Arial"/>
          <w:lang w:val="es-AR"/>
        </w:rPr>
      </w:pPr>
      <w:r w:rsidRPr="00ED1B31">
        <w:rPr>
          <w:rFonts w:eastAsia="Arial"/>
          <w:lang w:val="es-AR"/>
        </w:rPr>
        <w:t xml:space="preserve">Los procedimientos y técnicas realizados fueron: </w:t>
      </w:r>
    </w:p>
    <w:p w:rsidR="00BE589E" w:rsidRPr="00ED1B31" w:rsidRDefault="00CC54A9" w:rsidP="00C43937">
      <w:pPr>
        <w:rPr>
          <w:rFonts w:eastAsia="Arial"/>
          <w:lang w:val="es-AR"/>
        </w:rPr>
      </w:pPr>
      <w:r>
        <w:rPr>
          <w:rFonts w:eastAsia="Arial"/>
          <w:lang w:val="es-AR"/>
        </w:rPr>
        <w:t>a) Toma de las muestras: s</w:t>
      </w:r>
      <w:r w:rsidR="00BE589E" w:rsidRPr="00ED1B31">
        <w:rPr>
          <w:rFonts w:eastAsia="Arial"/>
          <w:lang w:val="es-AR"/>
        </w:rPr>
        <w:t xml:space="preserve">e recogieron muestras de materia fecal según la metodología habitual del Servicio de Microbiología. </w:t>
      </w:r>
    </w:p>
    <w:p w:rsidR="00BE589E" w:rsidRPr="00ED1B31" w:rsidRDefault="00BE589E" w:rsidP="00C43937">
      <w:pPr>
        <w:rPr>
          <w:rFonts w:eastAsia="Arial"/>
          <w:lang w:val="es-AR"/>
        </w:rPr>
      </w:pPr>
      <w:r w:rsidRPr="00ED1B31">
        <w:rPr>
          <w:rFonts w:eastAsia="Arial"/>
          <w:lang w:val="es-AR"/>
        </w:rPr>
        <w:t>La recolección se realizó en frascos estériles de boca ancha y tapón a rosca y se enviaron al laboratorio en un medio de transporte adecuado (</w:t>
      </w:r>
      <w:proofErr w:type="spellStart"/>
      <w:r w:rsidRPr="00ED1B31">
        <w:rPr>
          <w:rFonts w:eastAsia="Arial"/>
          <w:lang w:val="es-AR"/>
        </w:rPr>
        <w:t>Cary</w:t>
      </w:r>
      <w:proofErr w:type="spellEnd"/>
      <w:r w:rsidRPr="00ED1B31">
        <w:rPr>
          <w:rFonts w:eastAsia="Arial"/>
          <w:lang w:val="es-AR"/>
        </w:rPr>
        <w:t>-Blair) para el diagnóstico de bacterias y virus.</w:t>
      </w:r>
    </w:p>
    <w:p w:rsidR="00BE589E" w:rsidRPr="00ED1B31" w:rsidRDefault="00BE589E" w:rsidP="00C43937">
      <w:pPr>
        <w:rPr>
          <w:rFonts w:eastAsia="Arial"/>
          <w:lang w:val="es-AR"/>
        </w:rPr>
      </w:pPr>
      <w:r w:rsidRPr="00ED1B31">
        <w:rPr>
          <w:rFonts w:eastAsia="Arial"/>
          <w:lang w:val="es-AR"/>
        </w:rPr>
        <w:t>Para la búsqueda de parásitos, se recogieron tres muestras en tres días consecutivos e igualmente se incluyeron en un frasco estéril con un medio de conservación.</w:t>
      </w:r>
    </w:p>
    <w:p w:rsidR="00BE589E" w:rsidRPr="00ED1B31" w:rsidRDefault="00CC54A9" w:rsidP="00C43937">
      <w:pPr>
        <w:rPr>
          <w:rFonts w:eastAsia="Arial"/>
          <w:lang w:val="es-AR"/>
        </w:rPr>
      </w:pPr>
      <w:r>
        <w:rPr>
          <w:rFonts w:eastAsia="Arial"/>
          <w:lang w:val="es-AR"/>
        </w:rPr>
        <w:t>b) Detección de bacterias: s</w:t>
      </w:r>
      <w:r w:rsidR="00BE589E" w:rsidRPr="00ED1B31">
        <w:rPr>
          <w:rFonts w:eastAsia="Arial"/>
          <w:lang w:val="es-AR"/>
        </w:rPr>
        <w:t xml:space="preserve">e realizó mediante las técnicas convencionales: examen en fresco, cultivos en medios de enriquecimiento (Selenito F) y cultivos en medios selectivos (Agar S-S, Agar de Mc. Conkey) en busca de los géneros Salmonella y </w:t>
      </w:r>
      <w:proofErr w:type="spellStart"/>
      <w:r w:rsidR="00BE589E" w:rsidRPr="00ED1B31">
        <w:rPr>
          <w:rFonts w:eastAsia="Arial"/>
          <w:lang w:val="es-AR"/>
        </w:rPr>
        <w:t>Shigella</w:t>
      </w:r>
      <w:proofErr w:type="spellEnd"/>
      <w:r w:rsidR="00BE589E" w:rsidRPr="00ED1B31">
        <w:rPr>
          <w:rFonts w:eastAsia="Arial"/>
          <w:lang w:val="es-AR"/>
        </w:rPr>
        <w:t>.</w:t>
      </w:r>
    </w:p>
    <w:p w:rsidR="00BE589E" w:rsidRPr="00ED1B31" w:rsidRDefault="00A52436" w:rsidP="00C43937">
      <w:pPr>
        <w:rPr>
          <w:rFonts w:eastAsia="Arial"/>
          <w:lang w:val="es-AR"/>
        </w:rPr>
      </w:pPr>
      <w:r w:rsidRPr="00C43937">
        <w:rPr>
          <w:rFonts w:eastAsia="Arial"/>
          <w:noProof/>
          <w:lang w:val="en-US" w:eastAsia="en-US"/>
        </w:rPr>
        <mc:AlternateContent>
          <mc:Choice Requires="wps">
            <w:drawing>
              <wp:anchor distT="0" distB="0" distL="114300" distR="114300" simplePos="0" relativeHeight="251717632" behindDoc="0" locked="0" layoutInCell="1" hidden="0" allowOverlap="1" wp14:anchorId="535BAD9C" wp14:editId="7F2016BB">
                <wp:simplePos x="0" y="0"/>
                <wp:positionH relativeFrom="rightMargin">
                  <wp:posOffset>147320</wp:posOffset>
                </wp:positionH>
                <wp:positionV relativeFrom="paragraph">
                  <wp:posOffset>819150</wp:posOffset>
                </wp:positionV>
                <wp:extent cx="438150" cy="381000"/>
                <wp:effectExtent l="0" t="0" r="19050" b="19050"/>
                <wp:wrapNone/>
                <wp:docPr id="21" name="Rectángulo 21"/>
                <wp:cNvGraphicFramePr/>
                <a:graphic xmlns:a="http://schemas.openxmlformats.org/drawingml/2006/main">
                  <a:graphicData uri="http://schemas.microsoft.com/office/word/2010/wordprocessingShape">
                    <wps:wsp>
                      <wps:cNvSpPr/>
                      <wps:spPr>
                        <a:xfrm flipH="1">
                          <a:off x="0" y="0"/>
                          <a:ext cx="438150" cy="381000"/>
                        </a:xfrm>
                        <a:prstGeom prst="rect">
                          <a:avLst/>
                        </a:prstGeom>
                        <a:solidFill>
                          <a:srgbClr val="509D2F"/>
                        </a:solidFill>
                        <a:ln w="9525" cap="flat" cmpd="sng">
                          <a:solidFill>
                            <a:srgbClr val="000000"/>
                          </a:solidFill>
                          <a:prstDash val="solid"/>
                          <a:round/>
                          <a:headEnd type="none" w="sm" len="sm"/>
                          <a:tailEnd type="none" w="sm" len="sm"/>
                        </a:ln>
                      </wps:spPr>
                      <wps:txbx>
                        <w:txbxContent>
                          <w:p w:rsidR="00126475" w:rsidRPr="00E312BC" w:rsidRDefault="00126475" w:rsidP="00126475">
                            <w:pPr>
                              <w:jc w:val="center"/>
                              <w:textDirection w:val="btLr"/>
                              <w:rPr>
                                <w:b/>
                                <w:color w:val="FFFFFF"/>
                                <w:sz w:val="24"/>
                                <w:lang w:val="es-MX"/>
                              </w:rPr>
                            </w:pPr>
                            <w:r>
                              <w:rPr>
                                <w:b/>
                                <w:color w:val="FFFFFF"/>
                                <w:sz w:val="24"/>
                                <w:lang w:val="es-MX"/>
                              </w:rPr>
                              <w:t>41</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535BAD9C" id="Rectángulo 21" o:spid="_x0000_s1028" style="position:absolute;left:0;text-align:left;margin-left:11.6pt;margin-top:64.5pt;width:34.5pt;height:30pt;flip:x;z-index:25171763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" fillcolor="#509d2f">
                <v:stroke startarrowwidth="narrow" startarrowlength="short" endarrowwidth="narrow" endarrowlength="short" joinstyle="round"/>
                <v:textbox inset="2.53958mm,1.2694mm,2.53958mm,1.2694mm">
                  <w:txbxContent>
                    <w:p w:rsidR="00126475" w:rsidRPr="00E312BC" w:rsidRDefault="00126475" w:rsidP="00126475">
                      <w:pPr>
                        <w:jc w:val="center"/>
                        <w:textDirection w:val="btLr"/>
                        <w:rPr>
                          <w:b/>
                          <w:color w:val="FFFFFF"/>
                          <w:sz w:val="24"/>
                          <w:lang w:val="es-MX"/>
                        </w:rPr>
                      </w:pPr>
                      <w:r>
                        <w:rPr>
                          <w:b/>
                          <w:color w:val="FFFFFF"/>
                          <w:sz w:val="24"/>
                          <w:lang w:val="es-MX"/>
                        </w:rPr>
                        <w:t>41</w:t>
                      </w:r>
                    </w:p>
                  </w:txbxContent>
                </v:textbox>
                <w10:wrap anchorx="margin"/>
              </v:rect>
            </w:pict>
          </mc:Fallback>
        </mc:AlternateContent>
      </w:r>
      <w:r w:rsidR="00BE589E" w:rsidRPr="00ED1B31">
        <w:rPr>
          <w:rFonts w:eastAsia="Arial"/>
          <w:lang w:val="es-AR"/>
        </w:rPr>
        <w:t xml:space="preserve">Se realizó la identificación fenotípica. Las pruebas fenotípicas de identificación que se utilizaron fueron: pico de agar TSI, agar </w:t>
      </w:r>
      <w:r w:rsidR="00BE589E" w:rsidRPr="00ED1B31">
        <w:rPr>
          <w:rFonts w:eastAsia="Arial"/>
          <w:lang w:val="es-AR"/>
        </w:rPr>
        <w:lastRenderedPageBreak/>
        <w:t>Movilidad (SIM: SH2, Indol, Movilidad), agar urea, tabletas (</w:t>
      </w:r>
      <w:proofErr w:type="spellStart"/>
      <w:r w:rsidR="00BE589E" w:rsidRPr="00ED1B31">
        <w:rPr>
          <w:rFonts w:eastAsia="Arial"/>
          <w:lang w:val="es-AR"/>
        </w:rPr>
        <w:t>RoscoTM</w:t>
      </w:r>
      <w:proofErr w:type="spellEnd"/>
      <w:r w:rsidR="00BE589E" w:rsidRPr="00ED1B31">
        <w:rPr>
          <w:rFonts w:eastAsia="Arial"/>
          <w:lang w:val="es-AR"/>
        </w:rPr>
        <w:t xml:space="preserve">) para lisina decarboxilasa, arginina </w:t>
      </w:r>
      <w:proofErr w:type="spellStart"/>
      <w:r w:rsidR="00BE589E" w:rsidRPr="00ED1B31">
        <w:rPr>
          <w:rFonts w:eastAsia="Arial"/>
          <w:lang w:val="es-AR"/>
        </w:rPr>
        <w:t>deshidrolasa</w:t>
      </w:r>
      <w:proofErr w:type="spellEnd"/>
      <w:r w:rsidR="00BE589E" w:rsidRPr="00ED1B31">
        <w:rPr>
          <w:rFonts w:eastAsia="Arial"/>
          <w:lang w:val="es-AR"/>
        </w:rPr>
        <w:t xml:space="preserve"> y ornitina decarboxilasa, agar </w:t>
      </w:r>
      <w:proofErr w:type="spellStart"/>
      <w:r w:rsidR="00BE589E" w:rsidRPr="00ED1B31">
        <w:rPr>
          <w:rFonts w:eastAsia="Arial"/>
          <w:lang w:val="es-AR"/>
        </w:rPr>
        <w:t>Fenil</w:t>
      </w:r>
      <w:proofErr w:type="spellEnd"/>
      <w:r w:rsidR="00BE589E" w:rsidRPr="00ED1B31">
        <w:rPr>
          <w:rFonts w:eastAsia="Arial"/>
          <w:lang w:val="es-AR"/>
        </w:rPr>
        <w:t xml:space="preserve"> Alanina, agar Acetato y agar Citrato de Simons.</w:t>
      </w:r>
    </w:p>
    <w:p w:rsidR="00BE589E" w:rsidRPr="00ED1B31" w:rsidRDefault="00BE589E" w:rsidP="00C43937">
      <w:pPr>
        <w:rPr>
          <w:rFonts w:eastAsia="Arial"/>
          <w:lang w:val="es-AR"/>
        </w:rPr>
      </w:pPr>
      <w:r w:rsidRPr="00ED1B31">
        <w:rPr>
          <w:rFonts w:eastAsia="Arial"/>
          <w:lang w:val="es-AR"/>
        </w:rPr>
        <w:t>Las cepas de</w:t>
      </w:r>
      <w:r w:rsidRPr="00CC54A9">
        <w:rPr>
          <w:rFonts w:eastAsia="Arial"/>
          <w:i/>
          <w:lang w:val="es-AR"/>
        </w:rPr>
        <w:t> Salmonella</w:t>
      </w:r>
      <w:r w:rsidRPr="00ED1B31">
        <w:rPr>
          <w:rFonts w:eastAsia="Arial"/>
          <w:lang w:val="es-AR"/>
        </w:rPr>
        <w:t xml:space="preserve"> </w:t>
      </w:r>
      <w:proofErr w:type="spellStart"/>
      <w:r w:rsidRPr="00ED1B31">
        <w:rPr>
          <w:rFonts w:eastAsia="Arial"/>
          <w:lang w:val="es-AR"/>
        </w:rPr>
        <w:t>spp</w:t>
      </w:r>
      <w:proofErr w:type="spellEnd"/>
      <w:r w:rsidRPr="00ED1B31">
        <w:rPr>
          <w:rFonts w:eastAsia="Arial"/>
          <w:lang w:val="es-AR"/>
        </w:rPr>
        <w:t>. o </w:t>
      </w:r>
      <w:proofErr w:type="spellStart"/>
      <w:r w:rsidRPr="00CC54A9">
        <w:rPr>
          <w:rFonts w:eastAsia="Arial"/>
          <w:i/>
          <w:lang w:val="es-AR"/>
        </w:rPr>
        <w:t>Shigella</w:t>
      </w:r>
      <w:proofErr w:type="spellEnd"/>
      <w:r w:rsidRPr="00CC54A9">
        <w:rPr>
          <w:rFonts w:eastAsia="Arial"/>
          <w:i/>
          <w:lang w:val="es-AR"/>
        </w:rPr>
        <w:t xml:space="preserve"> </w:t>
      </w:r>
      <w:proofErr w:type="spellStart"/>
      <w:r w:rsidRPr="00ED1B31">
        <w:rPr>
          <w:rFonts w:eastAsia="Arial"/>
          <w:lang w:val="es-AR"/>
        </w:rPr>
        <w:t>spp</w:t>
      </w:r>
      <w:proofErr w:type="spellEnd"/>
      <w:r w:rsidRPr="00ED1B31">
        <w:rPr>
          <w:rFonts w:eastAsia="Arial"/>
          <w:lang w:val="es-AR"/>
        </w:rPr>
        <w:t xml:space="preserve">. identificadas, se enviaron al Laboratorio Central del Ministerio de Salud de la provincia de Córdoba para su </w:t>
      </w:r>
      <w:proofErr w:type="spellStart"/>
      <w:r w:rsidRPr="00ED1B31">
        <w:rPr>
          <w:rFonts w:eastAsia="Arial"/>
          <w:lang w:val="es-AR"/>
        </w:rPr>
        <w:t>serotipificación</w:t>
      </w:r>
      <w:proofErr w:type="spellEnd"/>
      <w:r w:rsidRPr="00ED1B31">
        <w:rPr>
          <w:rFonts w:eastAsia="Arial"/>
          <w:lang w:val="es-AR"/>
        </w:rPr>
        <w:t xml:space="preserve"> en especie y biotipo.</w:t>
      </w:r>
    </w:p>
    <w:p w:rsidR="00BE589E" w:rsidRPr="00ED1B31" w:rsidRDefault="00BE589E" w:rsidP="00C43937">
      <w:pPr>
        <w:rPr>
          <w:rFonts w:eastAsia="Arial"/>
          <w:lang w:val="es-AR"/>
        </w:rPr>
      </w:pPr>
      <w:r w:rsidRPr="00ED1B31">
        <w:rPr>
          <w:rFonts w:eastAsia="Arial"/>
          <w:lang w:val="es-AR"/>
        </w:rPr>
        <w:t>A los aislamientos de </w:t>
      </w:r>
      <w:r w:rsidRPr="00CC54A9">
        <w:rPr>
          <w:rFonts w:eastAsia="Arial"/>
          <w:i/>
          <w:lang w:val="es-AR"/>
        </w:rPr>
        <w:t>Salmonella</w:t>
      </w:r>
      <w:r w:rsidRPr="00ED1B31">
        <w:rPr>
          <w:rFonts w:eastAsia="Arial"/>
          <w:lang w:val="es-AR"/>
        </w:rPr>
        <w:t> </w:t>
      </w:r>
      <w:proofErr w:type="spellStart"/>
      <w:r w:rsidRPr="00ED1B31">
        <w:rPr>
          <w:rFonts w:eastAsia="Arial"/>
          <w:lang w:val="es-AR"/>
        </w:rPr>
        <w:t>spp</w:t>
      </w:r>
      <w:proofErr w:type="spellEnd"/>
      <w:r w:rsidRPr="00ED1B31">
        <w:rPr>
          <w:rFonts w:eastAsia="Arial"/>
          <w:lang w:val="es-AR"/>
        </w:rPr>
        <w:t>. y </w:t>
      </w:r>
      <w:proofErr w:type="spellStart"/>
      <w:r w:rsidRPr="00CC54A9">
        <w:rPr>
          <w:rFonts w:eastAsia="Arial"/>
          <w:i/>
          <w:lang w:val="es-AR"/>
        </w:rPr>
        <w:t>Shigella</w:t>
      </w:r>
      <w:proofErr w:type="spellEnd"/>
      <w:r w:rsidRPr="00ED1B31">
        <w:rPr>
          <w:rFonts w:eastAsia="Arial"/>
          <w:lang w:val="es-AR"/>
        </w:rPr>
        <w:t> </w:t>
      </w:r>
      <w:proofErr w:type="spellStart"/>
      <w:r w:rsidRPr="00ED1B31">
        <w:rPr>
          <w:rFonts w:eastAsia="Arial"/>
          <w:lang w:val="es-AR"/>
        </w:rPr>
        <w:t>spp</w:t>
      </w:r>
      <w:proofErr w:type="spellEnd"/>
      <w:r w:rsidRPr="00ED1B31">
        <w:rPr>
          <w:rFonts w:eastAsia="Arial"/>
          <w:lang w:val="es-AR"/>
        </w:rPr>
        <w:t xml:space="preserve">. se les realizó antibiograma por difusión (método de Bauer y </w:t>
      </w:r>
      <w:proofErr w:type="spellStart"/>
      <w:r w:rsidRPr="00ED1B31">
        <w:rPr>
          <w:rFonts w:eastAsia="Arial"/>
          <w:lang w:val="es-AR"/>
        </w:rPr>
        <w:t>Kirby</w:t>
      </w:r>
      <w:proofErr w:type="spellEnd"/>
      <w:r w:rsidRPr="00ED1B31">
        <w:rPr>
          <w:rFonts w:eastAsia="Arial"/>
          <w:lang w:val="es-AR"/>
        </w:rPr>
        <w:t xml:space="preserve"> en Agar </w:t>
      </w:r>
      <w:proofErr w:type="spellStart"/>
      <w:r w:rsidRPr="00ED1B31">
        <w:rPr>
          <w:rFonts w:eastAsia="Arial"/>
          <w:lang w:val="es-AR"/>
        </w:rPr>
        <w:t>Müeller</w:t>
      </w:r>
      <w:proofErr w:type="spellEnd"/>
      <w:r w:rsidRPr="00ED1B31">
        <w:rPr>
          <w:rFonts w:eastAsia="Arial"/>
          <w:lang w:val="es-AR"/>
        </w:rPr>
        <w:t xml:space="preserve"> - Hinton, con interpretación de los puntos de corte en el documento M100 de CLSI (</w:t>
      </w:r>
      <w:proofErr w:type="spellStart"/>
      <w:r w:rsidRPr="00ED1B31">
        <w:rPr>
          <w:rFonts w:eastAsia="Arial"/>
          <w:lang w:val="es-AR"/>
        </w:rPr>
        <w:t>Clinical</w:t>
      </w:r>
      <w:proofErr w:type="spellEnd"/>
      <w:r w:rsidRPr="00ED1B31">
        <w:rPr>
          <w:rFonts w:eastAsia="Arial"/>
          <w:lang w:val="es-AR"/>
        </w:rPr>
        <w:t xml:space="preserve"> and </w:t>
      </w:r>
      <w:proofErr w:type="spellStart"/>
      <w:r w:rsidRPr="00ED1B31">
        <w:rPr>
          <w:rFonts w:eastAsia="Arial"/>
          <w:lang w:val="es-AR"/>
        </w:rPr>
        <w:t>Laboratory</w:t>
      </w:r>
      <w:proofErr w:type="spellEnd"/>
      <w:r w:rsidRPr="00ED1B31">
        <w:rPr>
          <w:rFonts w:eastAsia="Arial"/>
          <w:lang w:val="es-AR"/>
        </w:rPr>
        <w:t xml:space="preserve"> </w:t>
      </w:r>
      <w:proofErr w:type="spellStart"/>
      <w:r w:rsidRPr="00ED1B31">
        <w:rPr>
          <w:rFonts w:eastAsia="Arial"/>
          <w:lang w:val="es-AR"/>
        </w:rPr>
        <w:t>Standards</w:t>
      </w:r>
      <w:proofErr w:type="spellEnd"/>
      <w:r w:rsidRPr="00ED1B31">
        <w:rPr>
          <w:rFonts w:eastAsia="Arial"/>
          <w:lang w:val="es-AR"/>
        </w:rPr>
        <w:t xml:space="preserve"> </w:t>
      </w:r>
      <w:proofErr w:type="spellStart"/>
      <w:r w:rsidRPr="00ED1B31">
        <w:rPr>
          <w:rFonts w:eastAsia="Arial"/>
          <w:lang w:val="es-AR"/>
        </w:rPr>
        <w:t>Institute</w:t>
      </w:r>
      <w:proofErr w:type="spellEnd"/>
      <w:r w:rsidRPr="00ED1B31">
        <w:rPr>
          <w:rFonts w:eastAsia="Arial"/>
          <w:lang w:val="es-AR"/>
        </w:rPr>
        <w:t>). </w:t>
      </w:r>
    </w:p>
    <w:p w:rsidR="00BE589E" w:rsidRPr="00ED1B31" w:rsidRDefault="00CC54A9" w:rsidP="00C43937">
      <w:pPr>
        <w:rPr>
          <w:rFonts w:eastAsia="Arial"/>
          <w:lang w:val="es-AR"/>
        </w:rPr>
      </w:pPr>
      <w:r>
        <w:rPr>
          <w:rFonts w:eastAsia="Arial"/>
          <w:lang w:val="es-AR"/>
        </w:rPr>
        <w:t>c) Detección de virus: s</w:t>
      </w:r>
      <w:r w:rsidR="00BE589E" w:rsidRPr="00ED1B31">
        <w:rPr>
          <w:rFonts w:eastAsia="Arial"/>
          <w:lang w:val="es-AR"/>
        </w:rPr>
        <w:t xml:space="preserve">e realizó la detección de Rotavirus y Adenovirus a través de una técnica de </w:t>
      </w:r>
      <w:proofErr w:type="spellStart"/>
      <w:r w:rsidR="00BE589E" w:rsidRPr="00ED1B31">
        <w:rPr>
          <w:rFonts w:eastAsia="Arial"/>
          <w:lang w:val="es-AR"/>
        </w:rPr>
        <w:t>inmunocromatografía</w:t>
      </w:r>
      <w:proofErr w:type="spellEnd"/>
      <w:r w:rsidR="00BE589E" w:rsidRPr="00ED1B31">
        <w:rPr>
          <w:rFonts w:eastAsia="Arial"/>
          <w:lang w:val="es-AR"/>
        </w:rPr>
        <w:t xml:space="preserve"> comercializada: ROTA - ADENO STANDARD DIAGNOSTIC BIOLINE 2, según las instrucciones del fabricante.</w:t>
      </w:r>
    </w:p>
    <w:p w:rsidR="00BE589E" w:rsidRPr="00ED1B31" w:rsidRDefault="00BE589E" w:rsidP="00C43937">
      <w:pPr>
        <w:rPr>
          <w:rFonts w:eastAsia="Arial"/>
          <w:lang w:val="es-AR"/>
        </w:rPr>
      </w:pPr>
      <w:r w:rsidRPr="00ED1B31">
        <w:rPr>
          <w:rFonts w:eastAsia="Arial"/>
          <w:lang w:val="es-AR"/>
        </w:rPr>
        <w:t xml:space="preserve">d) Detección de parásitos: </w:t>
      </w:r>
      <w:r w:rsidR="00CC54A9">
        <w:rPr>
          <w:rFonts w:eastAsia="Arial"/>
          <w:lang w:val="es-AR"/>
        </w:rPr>
        <w:t>s</w:t>
      </w:r>
      <w:r w:rsidRPr="00ED1B31">
        <w:rPr>
          <w:rFonts w:eastAsia="Arial"/>
          <w:lang w:val="es-AR"/>
        </w:rPr>
        <w:t xml:space="preserve">u diagnóstico se realizó fundamentalmente con la determinación de la presencia de protozoos (quistes o trofozoítos), larvas o huevos de helmintos en las heces. Los métodos empleados se fundamentaron en la observación microscópica, mediante examen en fresco, examen por concentración (método de Telemann) o mediante técnicas de tinción (tinción de </w:t>
      </w:r>
      <w:proofErr w:type="spellStart"/>
      <w:r w:rsidRPr="00ED1B31">
        <w:rPr>
          <w:rFonts w:eastAsia="Arial"/>
          <w:lang w:val="es-AR"/>
        </w:rPr>
        <w:t>Kinyoun</w:t>
      </w:r>
      <w:proofErr w:type="spellEnd"/>
      <w:r w:rsidRPr="00ED1B31">
        <w:rPr>
          <w:rFonts w:eastAsia="Arial"/>
          <w:lang w:val="es-AR"/>
        </w:rPr>
        <w:t>)</w:t>
      </w:r>
      <w:r w:rsidRPr="00ED1B31">
        <w:rPr>
          <w:rFonts w:eastAsia="Arial"/>
          <w:vertAlign w:val="superscript"/>
          <w:lang w:val="es-AR"/>
        </w:rPr>
        <w:t>24,25</w:t>
      </w:r>
      <w:r w:rsidRPr="00ED1B31">
        <w:rPr>
          <w:rFonts w:eastAsia="Arial"/>
          <w:lang w:val="es-AR"/>
        </w:rPr>
        <w:t xml:space="preserve">. </w:t>
      </w:r>
    </w:p>
    <w:p w:rsidR="00BE589E" w:rsidRPr="00ED1B31" w:rsidRDefault="00BE589E" w:rsidP="00C43937">
      <w:pPr>
        <w:rPr>
          <w:rFonts w:eastAsia="Arial"/>
          <w:lang w:val="es-AR"/>
        </w:rPr>
      </w:pPr>
      <w:r w:rsidRPr="00ED1B31">
        <w:rPr>
          <w:rFonts w:eastAsia="Arial"/>
          <w:lang w:val="es-AR"/>
        </w:rPr>
        <w:t xml:space="preserve">Asimismo, se realizó un análisis de las variables edad y sexo de los pacientes y la distribución mensual de los casos estudiados, cuyos datos fueron obtenidos a partir de fichas epidemiológicas confeccionadas para tal fin (base de datos) que se enviaron acompañando a la muestra clínica, respetando la identidad de los pacientes del estudio. Se realizaron análisis </w:t>
      </w:r>
      <w:proofErr w:type="spellStart"/>
      <w:r w:rsidRPr="00ED1B31">
        <w:rPr>
          <w:rFonts w:eastAsia="Arial"/>
          <w:lang w:val="es-AR"/>
        </w:rPr>
        <w:t>univariados</w:t>
      </w:r>
      <w:proofErr w:type="spellEnd"/>
      <w:r w:rsidRPr="00ED1B31">
        <w:rPr>
          <w:rFonts w:eastAsia="Arial"/>
          <w:lang w:val="es-AR"/>
        </w:rPr>
        <w:t xml:space="preserve"> y análisis bivariados con las variables mencionadas, que posteriormente fueron presentados en tablas y gráficos de elaboración propia.</w:t>
      </w:r>
    </w:p>
    <w:p w:rsidR="006D4B67" w:rsidRDefault="007D2A25" w:rsidP="00DB67DA">
      <w:pPr>
        <w:pStyle w:val="Ttulo1"/>
      </w:pPr>
      <w:r w:rsidRPr="006D4B67">
        <w:t>Resultados</w:t>
      </w:r>
    </w:p>
    <w:p w:rsidR="008C3A00" w:rsidRPr="00013513" w:rsidRDefault="008C3A00" w:rsidP="008C3A00">
      <w:pPr>
        <w:rPr>
          <w:rFonts w:eastAsiaTheme="minorHAnsi"/>
          <w:lang w:val="es-AR"/>
        </w:rPr>
      </w:pPr>
      <w:r w:rsidRPr="00013513">
        <w:rPr>
          <w:rFonts w:eastAsiaTheme="minorHAnsi"/>
          <w:lang w:val="es-AR"/>
        </w:rPr>
        <w:t>Se analizaron ciento treinta y siete muestras (n=137) de materia fecal de pacientes infanto-juveniles (entre 0 meses a 11 meses y hasta 20 años de edad) ambulatorios que ingresaron con un episodio de diarrea aguda al Servicio de Pediatría del Hospital Louis Pasteur de la ciudad de Villa María, provincia de Córdoba, en el periodo comprendido entre el 1° de noviembre de 2021 y el 31 de octubre de 2022; respetando los criterios de inclusión y exclusión mencionados.</w:t>
      </w:r>
    </w:p>
    <w:p w:rsidR="008C3A00" w:rsidRPr="00013513" w:rsidRDefault="008C3A00" w:rsidP="008C3A00">
      <w:pPr>
        <w:rPr>
          <w:rFonts w:eastAsiaTheme="minorHAnsi"/>
          <w:lang w:val="es-AR"/>
        </w:rPr>
      </w:pPr>
      <w:r w:rsidRPr="00013513">
        <w:rPr>
          <w:rFonts w:eastAsiaTheme="minorHAnsi"/>
          <w:lang w:val="es-AR"/>
        </w:rPr>
        <w:t>La edad de los pacientes estudiados se muestra en la Figura 1.</w:t>
      </w:r>
    </w:p>
    <w:p w:rsidR="008C3A00" w:rsidRPr="00013513" w:rsidRDefault="008C3A00" w:rsidP="008C3A00">
      <w:pPr>
        <w:rPr>
          <w:rFonts w:eastAsiaTheme="minorHAnsi"/>
          <w:lang w:val="es-AR"/>
        </w:rPr>
      </w:pPr>
      <w:r w:rsidRPr="00013513">
        <w:rPr>
          <w:rFonts w:eastAsiaTheme="minorHAnsi"/>
          <w:lang w:val="es-AR"/>
        </w:rPr>
        <w:t>La distribución por sexo de los 137 pacientes fue de 65 mujeres y 72 varones.</w:t>
      </w:r>
    </w:p>
    <w:p w:rsidR="008C3A00" w:rsidRPr="00013513" w:rsidRDefault="008C3A00" w:rsidP="008C3A00">
      <w:pPr>
        <w:rPr>
          <w:rFonts w:eastAsiaTheme="minorHAnsi"/>
          <w:lang w:val="es-AR"/>
        </w:rPr>
      </w:pPr>
      <w:r w:rsidRPr="00013513">
        <w:rPr>
          <w:rFonts w:eastAsiaTheme="minorHAnsi"/>
          <w:lang w:val="es-AR"/>
        </w:rPr>
        <w:t xml:space="preserve">Las muestras clínicas recibidas fueron procesadas para el diagnóstico de bacterias (específicamente </w:t>
      </w:r>
      <w:r w:rsidRPr="00013513">
        <w:rPr>
          <w:rFonts w:eastAsiaTheme="minorHAnsi"/>
          <w:i/>
          <w:iCs/>
          <w:lang w:val="es-AR"/>
        </w:rPr>
        <w:t xml:space="preserve">Salmonella </w:t>
      </w:r>
      <w:r w:rsidRPr="00013513">
        <w:rPr>
          <w:rFonts w:eastAsiaTheme="minorHAnsi"/>
          <w:lang w:val="es-AR"/>
        </w:rPr>
        <w:t xml:space="preserve">spp. y </w:t>
      </w:r>
      <w:proofErr w:type="spellStart"/>
      <w:r w:rsidRPr="00013513">
        <w:rPr>
          <w:rFonts w:eastAsiaTheme="minorHAnsi"/>
          <w:i/>
          <w:iCs/>
          <w:lang w:val="es-AR"/>
        </w:rPr>
        <w:t>Shigella</w:t>
      </w:r>
      <w:proofErr w:type="spellEnd"/>
      <w:r w:rsidRPr="00013513">
        <w:rPr>
          <w:rFonts w:eastAsiaTheme="minorHAnsi"/>
          <w:i/>
          <w:iCs/>
          <w:lang w:val="es-AR"/>
        </w:rPr>
        <w:t xml:space="preserve"> </w:t>
      </w:r>
      <w:proofErr w:type="spellStart"/>
      <w:r w:rsidRPr="00013513">
        <w:rPr>
          <w:rFonts w:eastAsiaTheme="minorHAnsi"/>
          <w:lang w:val="es-AR"/>
        </w:rPr>
        <w:t>spp</w:t>
      </w:r>
      <w:proofErr w:type="spellEnd"/>
      <w:r w:rsidRPr="00013513">
        <w:rPr>
          <w:rFonts w:eastAsiaTheme="minorHAnsi"/>
          <w:lang w:val="es-AR"/>
        </w:rPr>
        <w:t>), virus (específicamente Rotavirus y Adenovirus) y parásitos (</w:t>
      </w:r>
      <w:proofErr w:type="spellStart"/>
      <w:r w:rsidRPr="00013513">
        <w:rPr>
          <w:rFonts w:eastAsiaTheme="minorHAnsi"/>
          <w:lang w:val="es-AR"/>
        </w:rPr>
        <w:t>protozoorarios</w:t>
      </w:r>
      <w:proofErr w:type="spellEnd"/>
      <w:r w:rsidRPr="00013513">
        <w:rPr>
          <w:rFonts w:eastAsiaTheme="minorHAnsi"/>
          <w:lang w:val="es-AR"/>
        </w:rPr>
        <w:t xml:space="preserve"> y helmintos). </w:t>
      </w:r>
    </w:p>
    <w:p w:rsidR="008C3A00" w:rsidRPr="00013513" w:rsidRDefault="008C3A00" w:rsidP="008C3A00">
      <w:pPr>
        <w:rPr>
          <w:rFonts w:eastAsiaTheme="minorHAnsi"/>
          <w:color w:val="000000"/>
          <w:lang w:val="es-AR"/>
        </w:rPr>
      </w:pPr>
      <w:r w:rsidRPr="00013513">
        <w:rPr>
          <w:rFonts w:eastAsiaTheme="minorHAnsi"/>
          <w:color w:val="000000"/>
        </w:rPr>
        <w:t>Treinta y una</w:t>
      </w:r>
      <w:r w:rsidRPr="00013513">
        <w:rPr>
          <w:rFonts w:eastAsiaTheme="minorHAnsi"/>
          <w:color w:val="000000"/>
          <w:lang w:val="es-AR"/>
        </w:rPr>
        <w:t xml:space="preserve"> de las ciento treinta y siete muestras de heces analizadas (n=31 de n=137) para estudios microbiológicos y parasitológicos arrojaron resultados positivos (22,62%; n=137). Los diagnósticos de las 31 muestras de heces positivas analizadas se distribuyeron de la siguiente manera:</w:t>
      </w:r>
    </w:p>
    <w:p w:rsidR="008C3A00" w:rsidRPr="00013513" w:rsidRDefault="008C3A00" w:rsidP="008C3A00">
      <w:pPr>
        <w:rPr>
          <w:lang w:val="es-AR"/>
        </w:rPr>
      </w:pPr>
      <w:r w:rsidRPr="00013513">
        <w:rPr>
          <w:lang w:val="es-AR"/>
        </w:rPr>
        <w:t xml:space="preserve">Bacterias: el laboratorio de microbiología no siempre cuenta con los insumos necesarios para buscar sistemáticamente la amplia gama de posibles enteropatógenos bacterianos y por ello el rendimiento del coprocultivo se reduce significativamente. </w:t>
      </w:r>
    </w:p>
    <w:p w:rsidR="008C3A00" w:rsidRPr="00013513" w:rsidRDefault="008C3A00" w:rsidP="008C3A00">
      <w:pPr>
        <w:rPr>
          <w:rFonts w:eastAsiaTheme="minorHAnsi"/>
          <w:color w:val="000000"/>
          <w:lang w:val="es-AR"/>
        </w:rPr>
      </w:pPr>
      <w:r w:rsidRPr="00013513">
        <w:t xml:space="preserve">En este Hospital Regional se busca sistemáticamente, en toda muestra fecal enviada para coprocultivo, los enteropatógenos bacterianos de mayor importancia en la producción de GEA en niños, </w:t>
      </w:r>
      <w:r w:rsidRPr="00013513">
        <w:rPr>
          <w:i/>
          <w:iCs/>
        </w:rPr>
        <w:t xml:space="preserve">Salmonella </w:t>
      </w:r>
      <w:r w:rsidRPr="00013513">
        <w:t>spp.</w:t>
      </w:r>
      <w:r w:rsidRPr="00013513">
        <w:rPr>
          <w:i/>
          <w:iCs/>
        </w:rPr>
        <w:t xml:space="preserve"> </w:t>
      </w:r>
      <w:r w:rsidRPr="00013513">
        <w:rPr>
          <w:iCs/>
        </w:rPr>
        <w:t>y</w:t>
      </w:r>
      <w:r w:rsidRPr="00013513">
        <w:rPr>
          <w:i/>
          <w:iCs/>
        </w:rPr>
        <w:t xml:space="preserve"> Shigella </w:t>
      </w:r>
      <w:r w:rsidRPr="00013513">
        <w:t>spp.</w:t>
      </w:r>
    </w:p>
    <w:p w:rsidR="008C3A00" w:rsidRPr="00013513" w:rsidRDefault="008C3A00" w:rsidP="008C3A00">
      <w:pPr>
        <w:rPr>
          <w:rFonts w:eastAsiaTheme="minorHAnsi"/>
          <w:color w:val="000000"/>
          <w:lang w:val="es-AR"/>
        </w:rPr>
      </w:pPr>
      <w:r w:rsidRPr="00013513">
        <w:rPr>
          <w:rFonts w:eastAsiaTheme="minorHAnsi"/>
          <w:color w:val="000000"/>
          <w:lang w:val="es-AR"/>
        </w:rPr>
        <w:t xml:space="preserve">Se aislaron bacterias en diecinueve muestras clínicas: 3 identificadas como </w:t>
      </w:r>
      <w:r w:rsidRPr="00013513">
        <w:rPr>
          <w:rFonts w:eastAsiaTheme="minorHAnsi"/>
          <w:i/>
          <w:iCs/>
          <w:color w:val="000000"/>
          <w:lang w:val="es-AR"/>
        </w:rPr>
        <w:t xml:space="preserve">Salmonella </w:t>
      </w:r>
      <w:r w:rsidRPr="00013513">
        <w:rPr>
          <w:rFonts w:eastAsiaTheme="minorHAnsi"/>
          <w:color w:val="000000"/>
          <w:lang w:val="es-AR"/>
        </w:rPr>
        <w:t xml:space="preserve">spp. y 16 identificadas como </w:t>
      </w:r>
      <w:proofErr w:type="spellStart"/>
      <w:r w:rsidRPr="00013513">
        <w:rPr>
          <w:rFonts w:eastAsiaTheme="minorHAnsi"/>
          <w:i/>
          <w:iCs/>
          <w:color w:val="000000"/>
          <w:lang w:val="es-AR"/>
        </w:rPr>
        <w:t>Shigella</w:t>
      </w:r>
      <w:proofErr w:type="spellEnd"/>
      <w:r w:rsidRPr="00013513">
        <w:rPr>
          <w:rFonts w:eastAsiaTheme="minorHAnsi"/>
          <w:i/>
          <w:iCs/>
          <w:color w:val="000000"/>
          <w:lang w:val="es-AR"/>
        </w:rPr>
        <w:t xml:space="preserve"> </w:t>
      </w:r>
      <w:proofErr w:type="spellStart"/>
      <w:r w:rsidRPr="00013513">
        <w:rPr>
          <w:rFonts w:eastAsiaTheme="minorHAnsi"/>
          <w:color w:val="000000"/>
          <w:lang w:val="es-AR"/>
        </w:rPr>
        <w:t>spp</w:t>
      </w:r>
      <w:proofErr w:type="spellEnd"/>
      <w:r w:rsidRPr="00013513">
        <w:rPr>
          <w:rFonts w:eastAsiaTheme="minorHAnsi"/>
          <w:color w:val="000000"/>
          <w:lang w:val="es-AR"/>
        </w:rPr>
        <w:t xml:space="preserve">. (13,86 %; n=137). </w:t>
      </w:r>
    </w:p>
    <w:p w:rsidR="008C3A00" w:rsidRPr="00013513" w:rsidRDefault="008C3A00" w:rsidP="008C3A00">
      <w:pPr>
        <w:rPr>
          <w:rFonts w:eastAsiaTheme="minorHAnsi"/>
          <w:color w:val="000000"/>
          <w:lang w:val="es-AR"/>
        </w:rPr>
      </w:pPr>
      <w:r w:rsidRPr="00013513">
        <w:rPr>
          <w:rFonts w:eastAsiaTheme="minorHAnsi"/>
          <w:color w:val="000000"/>
          <w:lang w:val="es-AR"/>
        </w:rPr>
        <w:t xml:space="preserve">Una de las cepas del género Salmonella fue identificada como </w:t>
      </w:r>
      <w:r w:rsidRPr="00013513">
        <w:rPr>
          <w:rFonts w:eastAsiaTheme="minorHAnsi"/>
          <w:i/>
          <w:color w:val="000000"/>
          <w:lang w:val="es-AR"/>
        </w:rPr>
        <w:t xml:space="preserve">Salmonella entérica </w:t>
      </w:r>
      <w:r w:rsidRPr="00013513">
        <w:rPr>
          <w:rFonts w:eastAsiaTheme="minorHAnsi"/>
          <w:color w:val="000000"/>
          <w:lang w:val="es-AR"/>
        </w:rPr>
        <w:t xml:space="preserve">Newport y 14 de las cepas del género </w:t>
      </w:r>
      <w:proofErr w:type="spellStart"/>
      <w:r w:rsidRPr="00013513">
        <w:rPr>
          <w:rFonts w:eastAsiaTheme="minorHAnsi"/>
          <w:color w:val="000000"/>
          <w:lang w:val="es-AR"/>
        </w:rPr>
        <w:t>Shigella</w:t>
      </w:r>
      <w:proofErr w:type="spellEnd"/>
      <w:r w:rsidRPr="00013513">
        <w:rPr>
          <w:rFonts w:eastAsiaTheme="minorHAnsi"/>
          <w:color w:val="000000"/>
          <w:lang w:val="es-AR"/>
        </w:rPr>
        <w:t xml:space="preserve"> se identificaron como </w:t>
      </w:r>
      <w:proofErr w:type="spellStart"/>
      <w:r w:rsidRPr="00013513">
        <w:rPr>
          <w:rFonts w:eastAsiaTheme="minorHAnsi"/>
          <w:i/>
          <w:color w:val="000000"/>
          <w:lang w:val="es-AR"/>
        </w:rPr>
        <w:t>Shigella</w:t>
      </w:r>
      <w:proofErr w:type="spellEnd"/>
      <w:r w:rsidRPr="00013513">
        <w:rPr>
          <w:rFonts w:eastAsiaTheme="minorHAnsi"/>
          <w:i/>
          <w:color w:val="000000"/>
          <w:lang w:val="es-AR"/>
        </w:rPr>
        <w:t xml:space="preserve"> </w:t>
      </w:r>
      <w:proofErr w:type="spellStart"/>
      <w:r w:rsidRPr="00013513">
        <w:rPr>
          <w:rFonts w:eastAsiaTheme="minorHAnsi"/>
          <w:i/>
          <w:color w:val="000000"/>
          <w:lang w:val="es-AR"/>
        </w:rPr>
        <w:t>flexneri</w:t>
      </w:r>
      <w:proofErr w:type="spellEnd"/>
      <w:r w:rsidRPr="00013513">
        <w:rPr>
          <w:rFonts w:eastAsiaTheme="minorHAnsi"/>
          <w:i/>
          <w:color w:val="000000"/>
          <w:lang w:val="es-AR"/>
        </w:rPr>
        <w:t xml:space="preserve"> </w:t>
      </w:r>
      <w:r w:rsidRPr="00013513">
        <w:rPr>
          <w:rFonts w:eastAsiaTheme="minorHAnsi"/>
          <w:color w:val="000000"/>
          <w:lang w:val="es-AR"/>
        </w:rPr>
        <w:t xml:space="preserve">(dos como serotipo 1 y 12 como serotipo 2). Dos de las cepas del género Salmonella y tres de las cepas del género </w:t>
      </w:r>
      <w:proofErr w:type="spellStart"/>
      <w:r w:rsidRPr="00013513">
        <w:rPr>
          <w:rFonts w:eastAsiaTheme="minorHAnsi"/>
          <w:color w:val="000000"/>
          <w:lang w:val="es-AR"/>
        </w:rPr>
        <w:t>Shigella</w:t>
      </w:r>
      <w:proofErr w:type="spellEnd"/>
      <w:r w:rsidRPr="00013513">
        <w:rPr>
          <w:rFonts w:eastAsiaTheme="minorHAnsi"/>
          <w:color w:val="000000"/>
          <w:lang w:val="es-AR"/>
        </w:rPr>
        <w:t xml:space="preserve"> no pudieron ser </w:t>
      </w:r>
      <w:proofErr w:type="spellStart"/>
      <w:r w:rsidRPr="00013513">
        <w:rPr>
          <w:rFonts w:eastAsiaTheme="minorHAnsi"/>
          <w:color w:val="000000"/>
          <w:lang w:val="es-AR"/>
        </w:rPr>
        <w:t>serotipificadas</w:t>
      </w:r>
      <w:proofErr w:type="spellEnd"/>
      <w:r w:rsidRPr="00013513">
        <w:rPr>
          <w:rFonts w:eastAsiaTheme="minorHAnsi"/>
          <w:color w:val="000000"/>
          <w:lang w:val="es-AR"/>
        </w:rPr>
        <w:t>.</w:t>
      </w:r>
    </w:p>
    <w:p w:rsidR="008C3A00" w:rsidRPr="00013513" w:rsidRDefault="008C3A00" w:rsidP="008C3A00">
      <w:pPr>
        <w:rPr>
          <w:rFonts w:eastAsiaTheme="minorHAnsi"/>
          <w:color w:val="000000"/>
          <w:lang w:val="es-AR"/>
        </w:rPr>
      </w:pPr>
      <w:r w:rsidRPr="00013513">
        <w:rPr>
          <w:rFonts w:eastAsiaTheme="minorHAnsi"/>
          <w:color w:val="000000"/>
          <w:lang w:val="es-AR"/>
        </w:rPr>
        <w:t xml:space="preserve">Se testearon por antibiograma por difusión: ampicilina, trimetoprima-sulfametoxazol, cloranfenicol, </w:t>
      </w:r>
      <w:proofErr w:type="spellStart"/>
      <w:r w:rsidRPr="00013513">
        <w:rPr>
          <w:rFonts w:eastAsiaTheme="minorHAnsi"/>
          <w:color w:val="000000"/>
          <w:lang w:val="es-AR"/>
        </w:rPr>
        <w:t>cefpodoxima</w:t>
      </w:r>
      <w:proofErr w:type="spellEnd"/>
      <w:r w:rsidRPr="00013513">
        <w:rPr>
          <w:rFonts w:eastAsiaTheme="minorHAnsi"/>
          <w:color w:val="000000"/>
          <w:lang w:val="es-AR"/>
        </w:rPr>
        <w:t>, ciprofloxacina, fosfomicina y azitromicina para las cepas del género Salmonella.</w:t>
      </w:r>
    </w:p>
    <w:p w:rsidR="008C3A00" w:rsidRPr="00013513" w:rsidRDefault="008C3A00" w:rsidP="008C3A00">
      <w:pPr>
        <w:rPr>
          <w:rFonts w:eastAsiaTheme="minorHAnsi"/>
          <w:color w:val="000000"/>
          <w:lang w:val="es-AR"/>
        </w:rPr>
      </w:pPr>
      <w:r w:rsidRPr="00013513">
        <w:rPr>
          <w:rFonts w:eastAsiaTheme="minorHAnsi"/>
          <w:color w:val="000000"/>
          <w:lang w:val="es-AR"/>
        </w:rPr>
        <w:t xml:space="preserve">Para los aislamientos de </w:t>
      </w:r>
      <w:proofErr w:type="spellStart"/>
      <w:r w:rsidRPr="00013513">
        <w:rPr>
          <w:rFonts w:eastAsiaTheme="minorHAnsi"/>
          <w:i/>
          <w:color w:val="000000"/>
          <w:lang w:val="es-AR"/>
        </w:rPr>
        <w:t>Shigella</w:t>
      </w:r>
      <w:proofErr w:type="spellEnd"/>
      <w:r w:rsidRPr="00013513">
        <w:rPr>
          <w:rFonts w:eastAsiaTheme="minorHAnsi"/>
          <w:i/>
          <w:color w:val="000000"/>
          <w:lang w:val="es-AR"/>
        </w:rPr>
        <w:t xml:space="preserve"> </w:t>
      </w:r>
      <w:proofErr w:type="spellStart"/>
      <w:r w:rsidRPr="00013513">
        <w:rPr>
          <w:rFonts w:eastAsiaTheme="minorHAnsi"/>
          <w:color w:val="000000"/>
          <w:lang w:val="es-AR"/>
        </w:rPr>
        <w:t>spp</w:t>
      </w:r>
      <w:proofErr w:type="spellEnd"/>
      <w:r w:rsidRPr="00013513">
        <w:rPr>
          <w:rFonts w:eastAsiaTheme="minorHAnsi"/>
          <w:color w:val="000000"/>
          <w:lang w:val="es-AR"/>
        </w:rPr>
        <w:t xml:space="preserve">. se testearon los siguientes antibióticos: ampicilina, </w:t>
      </w:r>
      <w:proofErr w:type="spellStart"/>
      <w:r w:rsidRPr="00013513">
        <w:rPr>
          <w:rFonts w:eastAsiaTheme="minorHAnsi"/>
          <w:color w:val="000000"/>
          <w:lang w:val="es-AR"/>
        </w:rPr>
        <w:t>nitrofuranos</w:t>
      </w:r>
      <w:proofErr w:type="spellEnd"/>
      <w:r w:rsidRPr="00013513">
        <w:rPr>
          <w:rFonts w:eastAsiaTheme="minorHAnsi"/>
          <w:color w:val="000000"/>
          <w:lang w:val="es-AR"/>
        </w:rPr>
        <w:t xml:space="preserve">, </w:t>
      </w:r>
      <w:proofErr w:type="spellStart"/>
      <w:r w:rsidRPr="00013513">
        <w:rPr>
          <w:rFonts w:eastAsiaTheme="minorHAnsi"/>
          <w:color w:val="000000"/>
          <w:lang w:val="es-AR"/>
        </w:rPr>
        <w:t>cefpodoxima</w:t>
      </w:r>
      <w:proofErr w:type="spellEnd"/>
      <w:r w:rsidRPr="00013513">
        <w:rPr>
          <w:rFonts w:eastAsiaTheme="minorHAnsi"/>
          <w:color w:val="000000"/>
          <w:lang w:val="es-AR"/>
        </w:rPr>
        <w:t>, ciprofloxacina, fosfomicina y azitromicina.</w:t>
      </w:r>
    </w:p>
    <w:p w:rsidR="008C3A00" w:rsidRPr="00013513" w:rsidRDefault="008C3A00" w:rsidP="008C3A00">
      <w:pPr>
        <w:rPr>
          <w:rFonts w:eastAsiaTheme="minorHAnsi"/>
          <w:color w:val="000000"/>
          <w:lang w:val="es-AR"/>
        </w:rPr>
      </w:pPr>
      <w:r w:rsidRPr="00013513">
        <w:rPr>
          <w:rFonts w:eastAsiaTheme="minorHAnsi"/>
          <w:color w:val="000000"/>
          <w:lang w:val="es-AR"/>
        </w:rPr>
        <w:t xml:space="preserve">Tanto las cepas del género Salmonella como las del género </w:t>
      </w:r>
      <w:proofErr w:type="spellStart"/>
      <w:r w:rsidRPr="00013513">
        <w:rPr>
          <w:rFonts w:eastAsiaTheme="minorHAnsi"/>
          <w:color w:val="000000"/>
          <w:lang w:val="es-AR"/>
        </w:rPr>
        <w:t>Shigella</w:t>
      </w:r>
      <w:proofErr w:type="spellEnd"/>
      <w:r w:rsidRPr="00013513">
        <w:rPr>
          <w:rFonts w:eastAsiaTheme="minorHAnsi"/>
          <w:color w:val="000000"/>
          <w:lang w:val="es-AR"/>
        </w:rPr>
        <w:t xml:space="preserve"> fueron resistentes a ampicilina y sensibles al resto de los antibióticos testeados.</w:t>
      </w:r>
    </w:p>
    <w:p w:rsidR="008C3A00" w:rsidRPr="00013513" w:rsidRDefault="008C3A00" w:rsidP="008C3A00">
      <w:pPr>
        <w:rPr>
          <w:rFonts w:eastAsiaTheme="minorHAnsi"/>
          <w:color w:val="000000"/>
          <w:lang w:val="es-AR"/>
        </w:rPr>
      </w:pPr>
      <w:r w:rsidRPr="00013513">
        <w:rPr>
          <w:rFonts w:eastAsiaTheme="minorHAnsi"/>
          <w:color w:val="000000"/>
          <w:lang w:val="es-AR"/>
        </w:rPr>
        <w:t>Virus: en tres materias fecales se diagnosticó Rotavirus (2,18; n=137)). No hubo muestras positivas para Adenovirus.</w:t>
      </w:r>
    </w:p>
    <w:p w:rsidR="008C3A00" w:rsidRPr="00013513" w:rsidRDefault="00A52436" w:rsidP="008C3A00">
      <w:pPr>
        <w:rPr>
          <w:rFonts w:eastAsiaTheme="minorHAnsi"/>
          <w:color w:val="000000"/>
          <w:lang w:val="es-AR"/>
        </w:rPr>
      </w:pPr>
      <w:r w:rsidRPr="00C43937">
        <w:rPr>
          <w:rFonts w:eastAsia="Arial"/>
          <w:noProof/>
          <w:lang w:val="en-US" w:eastAsia="en-US"/>
        </w:rPr>
        <mc:AlternateContent>
          <mc:Choice Requires="wps">
            <w:drawing>
              <wp:anchor distT="0" distB="0" distL="114300" distR="114300" simplePos="0" relativeHeight="251719680" behindDoc="0" locked="0" layoutInCell="1" hidden="0" allowOverlap="1" wp14:anchorId="4C94DCAD" wp14:editId="05E2BB9C">
                <wp:simplePos x="0" y="0"/>
                <wp:positionH relativeFrom="rightMargin">
                  <wp:posOffset>137795</wp:posOffset>
                </wp:positionH>
                <wp:positionV relativeFrom="paragraph">
                  <wp:posOffset>767715</wp:posOffset>
                </wp:positionV>
                <wp:extent cx="438150" cy="381000"/>
                <wp:effectExtent l="0" t="0" r="19050" b="19050"/>
                <wp:wrapNone/>
                <wp:docPr id="30" name="Rectángulo 30"/>
                <wp:cNvGraphicFramePr/>
                <a:graphic xmlns:a="http://schemas.openxmlformats.org/drawingml/2006/main">
                  <a:graphicData uri="http://schemas.microsoft.com/office/word/2010/wordprocessingShape">
                    <wps:wsp>
                      <wps:cNvSpPr/>
                      <wps:spPr>
                        <a:xfrm flipH="1">
                          <a:off x="0" y="0"/>
                          <a:ext cx="438150" cy="381000"/>
                        </a:xfrm>
                        <a:prstGeom prst="rect">
                          <a:avLst/>
                        </a:prstGeom>
                        <a:solidFill>
                          <a:srgbClr val="509D2F"/>
                        </a:solidFill>
                        <a:ln w="9525" cap="flat" cmpd="sng">
                          <a:solidFill>
                            <a:srgbClr val="000000"/>
                          </a:solidFill>
                          <a:prstDash val="solid"/>
                          <a:round/>
                          <a:headEnd type="none" w="sm" len="sm"/>
                          <a:tailEnd type="none" w="sm" len="sm"/>
                        </a:ln>
                      </wps:spPr>
                      <wps:txbx>
                        <w:txbxContent>
                          <w:p w:rsidR="00126475" w:rsidRPr="00E312BC" w:rsidRDefault="00126475" w:rsidP="00126475">
                            <w:pPr>
                              <w:jc w:val="center"/>
                              <w:textDirection w:val="btLr"/>
                              <w:rPr>
                                <w:b/>
                                <w:color w:val="FFFFFF"/>
                                <w:sz w:val="24"/>
                                <w:lang w:val="es-MX"/>
                              </w:rPr>
                            </w:pPr>
                            <w:r>
                              <w:rPr>
                                <w:b/>
                                <w:color w:val="FFFFFF"/>
                                <w:sz w:val="24"/>
                                <w:lang w:val="es-MX"/>
                              </w:rPr>
                              <w:t>42</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4C94DCAD" id="Rectángulo 30" o:spid="_x0000_s1029" style="position:absolute;left:0;text-align:left;margin-left:10.85pt;margin-top:60.45pt;width:34.5pt;height:30pt;flip:x;z-index:25171968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" fillcolor="#509d2f">
                <v:stroke startarrowwidth="narrow" startarrowlength="short" endarrowwidth="narrow" endarrowlength="short" joinstyle="round"/>
                <v:textbox inset="2.53958mm,1.2694mm,2.53958mm,1.2694mm">
                  <w:txbxContent>
                    <w:p w:rsidR="00126475" w:rsidRPr="00E312BC" w:rsidRDefault="00126475" w:rsidP="00126475">
                      <w:pPr>
                        <w:jc w:val="center"/>
                        <w:textDirection w:val="btLr"/>
                        <w:rPr>
                          <w:b/>
                          <w:color w:val="FFFFFF"/>
                          <w:sz w:val="24"/>
                          <w:lang w:val="es-MX"/>
                        </w:rPr>
                      </w:pPr>
                      <w:r>
                        <w:rPr>
                          <w:b/>
                          <w:color w:val="FFFFFF"/>
                          <w:sz w:val="24"/>
                          <w:lang w:val="es-MX"/>
                        </w:rPr>
                        <w:t>42</w:t>
                      </w:r>
                    </w:p>
                  </w:txbxContent>
                </v:textbox>
                <w10:wrap anchorx="margin"/>
              </v:rect>
            </w:pict>
          </mc:Fallback>
        </mc:AlternateContent>
      </w:r>
      <w:r w:rsidR="008C3A00" w:rsidRPr="00013513">
        <w:rPr>
          <w:rFonts w:eastAsiaTheme="minorHAnsi"/>
          <w:color w:val="000000"/>
          <w:lang w:val="es-AR"/>
        </w:rPr>
        <w:t xml:space="preserve">Parásitos: se observaron siete materias fecales positivas: una </w:t>
      </w:r>
      <w:proofErr w:type="spellStart"/>
      <w:r w:rsidR="008C3A00" w:rsidRPr="00013513">
        <w:rPr>
          <w:rFonts w:eastAsiaTheme="minorHAnsi"/>
          <w:i/>
          <w:iCs/>
          <w:color w:val="000000"/>
          <w:lang w:val="es-AR"/>
        </w:rPr>
        <w:t>Giardia</w:t>
      </w:r>
      <w:proofErr w:type="spellEnd"/>
      <w:r w:rsidR="008C3A00" w:rsidRPr="00013513">
        <w:rPr>
          <w:rFonts w:eastAsiaTheme="minorHAnsi"/>
          <w:i/>
          <w:iCs/>
          <w:color w:val="000000"/>
          <w:lang w:val="es-AR"/>
        </w:rPr>
        <w:t xml:space="preserve"> </w:t>
      </w:r>
      <w:proofErr w:type="spellStart"/>
      <w:r w:rsidR="008C3A00" w:rsidRPr="00013513">
        <w:rPr>
          <w:rFonts w:eastAsiaTheme="minorHAnsi"/>
          <w:i/>
          <w:iCs/>
          <w:color w:val="000000"/>
          <w:lang w:val="es-AR"/>
        </w:rPr>
        <w:t>intestinalis</w:t>
      </w:r>
      <w:proofErr w:type="spellEnd"/>
      <w:r w:rsidR="008C3A00" w:rsidRPr="00013513">
        <w:rPr>
          <w:rFonts w:eastAsiaTheme="minorHAnsi"/>
          <w:i/>
          <w:iCs/>
          <w:color w:val="000000"/>
          <w:lang w:val="es-AR"/>
        </w:rPr>
        <w:t xml:space="preserve">, </w:t>
      </w:r>
      <w:r w:rsidR="008C3A00" w:rsidRPr="00013513">
        <w:rPr>
          <w:rFonts w:eastAsiaTheme="minorHAnsi"/>
          <w:color w:val="000000"/>
          <w:lang w:val="es-AR"/>
        </w:rPr>
        <w:t xml:space="preserve">dos </w:t>
      </w:r>
      <w:proofErr w:type="spellStart"/>
      <w:r w:rsidR="008C3A00" w:rsidRPr="00013513">
        <w:rPr>
          <w:rFonts w:eastAsiaTheme="minorHAnsi"/>
          <w:i/>
          <w:iCs/>
          <w:color w:val="000000"/>
          <w:lang w:val="es-AR"/>
        </w:rPr>
        <w:lastRenderedPageBreak/>
        <w:t>Blastocystis</w:t>
      </w:r>
      <w:proofErr w:type="spellEnd"/>
      <w:r w:rsidR="008C3A00" w:rsidRPr="00013513">
        <w:rPr>
          <w:rFonts w:eastAsiaTheme="minorHAnsi"/>
          <w:i/>
          <w:iCs/>
          <w:color w:val="000000"/>
          <w:lang w:val="es-AR"/>
        </w:rPr>
        <w:t xml:space="preserve"> </w:t>
      </w:r>
      <w:proofErr w:type="spellStart"/>
      <w:r w:rsidR="008C3A00" w:rsidRPr="00013513">
        <w:rPr>
          <w:rFonts w:eastAsiaTheme="minorHAnsi"/>
          <w:iCs/>
          <w:color w:val="000000"/>
          <w:lang w:val="es-AR"/>
        </w:rPr>
        <w:t>spp</w:t>
      </w:r>
      <w:proofErr w:type="spellEnd"/>
      <w:r w:rsidR="008C3A00" w:rsidRPr="00013513">
        <w:rPr>
          <w:rFonts w:eastAsiaTheme="minorHAnsi"/>
          <w:iCs/>
          <w:color w:val="000000"/>
          <w:lang w:val="es-AR"/>
        </w:rPr>
        <w:t xml:space="preserve">., dos </w:t>
      </w:r>
      <w:r w:rsidR="008C3A00" w:rsidRPr="00013513">
        <w:rPr>
          <w:rFonts w:eastAsiaTheme="minorHAnsi"/>
          <w:i/>
          <w:iCs/>
          <w:color w:val="000000"/>
          <w:lang w:val="es-AR"/>
        </w:rPr>
        <w:t xml:space="preserve">Entamoeba coli y </w:t>
      </w:r>
      <w:r w:rsidR="008C3A00" w:rsidRPr="00013513">
        <w:rPr>
          <w:rFonts w:eastAsiaTheme="minorHAnsi"/>
          <w:iCs/>
          <w:color w:val="000000"/>
          <w:lang w:val="es-AR"/>
        </w:rPr>
        <w:t>dos</w:t>
      </w:r>
      <w:r w:rsidR="008C3A00" w:rsidRPr="00013513">
        <w:rPr>
          <w:rFonts w:eastAsiaTheme="minorHAnsi"/>
          <w:color w:val="000000"/>
          <w:lang w:val="es-AR"/>
        </w:rPr>
        <w:t xml:space="preserve"> </w:t>
      </w:r>
      <w:r w:rsidR="008C3A00" w:rsidRPr="00013513">
        <w:rPr>
          <w:rFonts w:eastAsiaTheme="minorHAnsi"/>
          <w:i/>
          <w:iCs/>
          <w:color w:val="000000"/>
          <w:lang w:val="es-AR"/>
        </w:rPr>
        <w:t>Himenolepis nana</w:t>
      </w:r>
      <w:r w:rsidR="008C3A00" w:rsidRPr="00013513">
        <w:rPr>
          <w:rFonts w:eastAsiaTheme="minorHAnsi"/>
          <w:iCs/>
          <w:color w:val="000000"/>
          <w:lang w:val="es-AR"/>
        </w:rPr>
        <w:t xml:space="preserve"> </w:t>
      </w:r>
      <w:r w:rsidR="008C3A00" w:rsidRPr="00013513">
        <w:rPr>
          <w:rFonts w:eastAsiaTheme="minorHAnsi"/>
          <w:color w:val="000000"/>
          <w:lang w:val="es-AR"/>
        </w:rPr>
        <w:t xml:space="preserve">(5,10%; n=137). </w:t>
      </w:r>
    </w:p>
    <w:p w:rsidR="008C3A00" w:rsidRPr="00013513" w:rsidRDefault="008C3A00" w:rsidP="008C3A00">
      <w:pPr>
        <w:rPr>
          <w:rFonts w:eastAsiaTheme="minorHAnsi"/>
          <w:color w:val="000000"/>
          <w:lang w:val="es-AR"/>
        </w:rPr>
      </w:pPr>
      <w:r w:rsidRPr="00013513">
        <w:rPr>
          <w:rFonts w:eastAsiaTheme="minorHAnsi"/>
          <w:color w:val="000000"/>
          <w:lang w:val="es-AR"/>
        </w:rPr>
        <w:t xml:space="preserve">Se presentaron dos casos de coinfección: </w:t>
      </w:r>
      <w:proofErr w:type="spellStart"/>
      <w:r w:rsidRPr="00013513">
        <w:rPr>
          <w:rFonts w:eastAsiaTheme="minorHAnsi"/>
          <w:i/>
          <w:color w:val="000000"/>
          <w:lang w:val="es-AR"/>
        </w:rPr>
        <w:t>Shigella</w:t>
      </w:r>
      <w:proofErr w:type="spellEnd"/>
      <w:r w:rsidRPr="00013513">
        <w:rPr>
          <w:rFonts w:eastAsiaTheme="minorHAnsi"/>
          <w:i/>
          <w:color w:val="000000"/>
          <w:lang w:val="es-AR"/>
        </w:rPr>
        <w:t xml:space="preserve"> </w:t>
      </w:r>
      <w:proofErr w:type="spellStart"/>
      <w:r w:rsidRPr="00013513">
        <w:rPr>
          <w:rFonts w:eastAsiaTheme="minorHAnsi"/>
          <w:i/>
          <w:color w:val="000000"/>
          <w:lang w:val="es-AR"/>
        </w:rPr>
        <w:t>flexneri</w:t>
      </w:r>
      <w:proofErr w:type="spellEnd"/>
      <w:r w:rsidRPr="00013513">
        <w:rPr>
          <w:rFonts w:eastAsiaTheme="minorHAnsi"/>
          <w:color w:val="000000"/>
          <w:lang w:val="es-AR"/>
        </w:rPr>
        <w:t xml:space="preserve"> y </w:t>
      </w:r>
      <w:proofErr w:type="spellStart"/>
      <w:r w:rsidRPr="00013513">
        <w:rPr>
          <w:rFonts w:eastAsiaTheme="minorHAnsi"/>
          <w:i/>
          <w:color w:val="000000"/>
          <w:lang w:val="es-AR"/>
        </w:rPr>
        <w:t>Giardia</w:t>
      </w:r>
      <w:proofErr w:type="spellEnd"/>
      <w:r w:rsidRPr="00013513">
        <w:rPr>
          <w:rFonts w:eastAsiaTheme="minorHAnsi"/>
          <w:i/>
          <w:color w:val="000000"/>
          <w:lang w:val="es-AR"/>
        </w:rPr>
        <w:t xml:space="preserve"> </w:t>
      </w:r>
      <w:proofErr w:type="spellStart"/>
      <w:r w:rsidRPr="00013513">
        <w:rPr>
          <w:rFonts w:eastAsiaTheme="minorHAnsi"/>
          <w:i/>
          <w:color w:val="000000"/>
          <w:lang w:val="es-AR"/>
        </w:rPr>
        <w:t>intestinalis</w:t>
      </w:r>
      <w:proofErr w:type="spellEnd"/>
      <w:r w:rsidRPr="00013513">
        <w:rPr>
          <w:rFonts w:eastAsiaTheme="minorHAnsi"/>
          <w:color w:val="000000"/>
          <w:lang w:val="es-AR"/>
        </w:rPr>
        <w:t xml:space="preserve">, por un lado y, por el otro, Rotavirus y </w:t>
      </w:r>
      <w:proofErr w:type="spellStart"/>
      <w:r w:rsidRPr="00013513">
        <w:rPr>
          <w:rFonts w:eastAsiaTheme="minorHAnsi"/>
          <w:i/>
          <w:color w:val="000000"/>
          <w:lang w:val="es-AR"/>
        </w:rPr>
        <w:t>Giardia</w:t>
      </w:r>
      <w:proofErr w:type="spellEnd"/>
      <w:r w:rsidRPr="00013513">
        <w:rPr>
          <w:rFonts w:eastAsiaTheme="minorHAnsi"/>
          <w:i/>
          <w:color w:val="000000"/>
          <w:lang w:val="es-AR"/>
        </w:rPr>
        <w:t xml:space="preserve"> </w:t>
      </w:r>
      <w:proofErr w:type="spellStart"/>
      <w:r w:rsidRPr="00013513">
        <w:rPr>
          <w:rFonts w:eastAsiaTheme="minorHAnsi"/>
          <w:i/>
          <w:color w:val="000000"/>
          <w:lang w:val="es-AR"/>
        </w:rPr>
        <w:t>intestinalis</w:t>
      </w:r>
      <w:proofErr w:type="spellEnd"/>
      <w:r w:rsidRPr="00013513">
        <w:rPr>
          <w:rFonts w:eastAsiaTheme="minorHAnsi"/>
          <w:i/>
          <w:color w:val="000000"/>
          <w:lang w:val="es-AR"/>
        </w:rPr>
        <w:t xml:space="preserve"> </w:t>
      </w:r>
      <w:r w:rsidRPr="00013513">
        <w:rPr>
          <w:rFonts w:eastAsiaTheme="minorHAnsi"/>
          <w:color w:val="000000"/>
          <w:lang w:val="es-AR"/>
        </w:rPr>
        <w:t xml:space="preserve">(1,45 %; n=137) </w:t>
      </w:r>
    </w:p>
    <w:p w:rsidR="008C3A00" w:rsidRPr="00013513" w:rsidRDefault="008C3A00" w:rsidP="008C3A00">
      <w:pPr>
        <w:rPr>
          <w:rFonts w:eastAsiaTheme="minorHAnsi"/>
          <w:color w:val="000000"/>
          <w:lang w:val="es-AR"/>
        </w:rPr>
      </w:pPr>
      <w:r w:rsidRPr="00013513">
        <w:rPr>
          <w:rFonts w:eastAsiaTheme="minorHAnsi"/>
          <w:color w:val="000000"/>
          <w:lang w:val="es-AR"/>
        </w:rPr>
        <w:t>Todos estos resultados se pueden observar en la Tabla 1.</w:t>
      </w:r>
    </w:p>
    <w:p w:rsidR="008C3A00" w:rsidRPr="00013513" w:rsidRDefault="008C3A00" w:rsidP="008C3A00">
      <w:pPr>
        <w:rPr>
          <w:rFonts w:eastAsiaTheme="minorHAnsi"/>
          <w:color w:val="000000"/>
          <w:lang w:val="es-AR"/>
        </w:rPr>
      </w:pPr>
      <w:r w:rsidRPr="00013513">
        <w:rPr>
          <w:rFonts w:eastAsiaTheme="minorHAnsi"/>
          <w:color w:val="000000"/>
          <w:lang w:val="es-AR"/>
        </w:rPr>
        <w:t>Del total de las muestras de materia fecal analizadas con resultados positivos (n=31) se observó que 61,29% (19; n=31) correspondieron a aislamientos bacterianos, 9,67% (3; n=31) correspondieron a diagnóstico de virus y 22,58% (7; n=31) a diagnóstico de parásitos intestinales. Dos de las muestras clínicas positivas presentaron coinfección (6,45 %).</w:t>
      </w:r>
    </w:p>
    <w:p w:rsidR="008C3A00" w:rsidRPr="00013513" w:rsidRDefault="008C3A00" w:rsidP="008C3A00">
      <w:pPr>
        <w:rPr>
          <w:rFonts w:eastAsiaTheme="minorHAnsi"/>
          <w:color w:val="000000"/>
          <w:lang w:val="es-AR"/>
        </w:rPr>
      </w:pPr>
      <w:r w:rsidRPr="00013513">
        <w:rPr>
          <w:rFonts w:eastAsiaTheme="minorHAnsi"/>
          <w:color w:val="000000"/>
          <w:lang w:val="es-AR"/>
        </w:rPr>
        <w:t xml:space="preserve">La bacteria más frecuente aislada, de ambos géneros investigados, correspondió al género </w:t>
      </w:r>
      <w:proofErr w:type="spellStart"/>
      <w:r w:rsidRPr="00013513">
        <w:rPr>
          <w:rFonts w:eastAsiaTheme="minorHAnsi"/>
          <w:color w:val="000000"/>
          <w:lang w:val="es-AR"/>
        </w:rPr>
        <w:t>Shigella</w:t>
      </w:r>
      <w:proofErr w:type="spellEnd"/>
      <w:r w:rsidRPr="00013513">
        <w:rPr>
          <w:rFonts w:eastAsiaTheme="minorHAnsi"/>
          <w:color w:val="000000"/>
          <w:lang w:val="es-AR"/>
        </w:rPr>
        <w:t xml:space="preserve">, siendo </w:t>
      </w:r>
      <w:proofErr w:type="spellStart"/>
      <w:r w:rsidRPr="00013513">
        <w:rPr>
          <w:rFonts w:eastAsiaTheme="minorHAnsi"/>
          <w:i/>
          <w:color w:val="000000"/>
          <w:lang w:val="es-AR"/>
        </w:rPr>
        <w:t>Shigella</w:t>
      </w:r>
      <w:proofErr w:type="spellEnd"/>
      <w:r w:rsidRPr="00013513">
        <w:rPr>
          <w:rFonts w:eastAsiaTheme="minorHAnsi"/>
          <w:i/>
          <w:color w:val="000000"/>
          <w:lang w:val="es-AR"/>
        </w:rPr>
        <w:t xml:space="preserve"> </w:t>
      </w:r>
      <w:proofErr w:type="spellStart"/>
      <w:r w:rsidRPr="00013513">
        <w:rPr>
          <w:rFonts w:eastAsiaTheme="minorHAnsi"/>
          <w:i/>
          <w:color w:val="000000"/>
          <w:lang w:val="es-AR"/>
        </w:rPr>
        <w:t>flexneri</w:t>
      </w:r>
      <w:proofErr w:type="spellEnd"/>
      <w:r w:rsidRPr="00013513">
        <w:rPr>
          <w:rFonts w:eastAsiaTheme="minorHAnsi"/>
          <w:i/>
          <w:color w:val="000000"/>
          <w:lang w:val="es-AR"/>
        </w:rPr>
        <w:t xml:space="preserve"> </w:t>
      </w:r>
      <w:r w:rsidRPr="00013513">
        <w:rPr>
          <w:rFonts w:eastAsiaTheme="minorHAnsi"/>
          <w:color w:val="000000"/>
          <w:lang w:val="es-AR"/>
        </w:rPr>
        <w:t>serotipo 2 la especie prevalente.</w:t>
      </w:r>
    </w:p>
    <w:p w:rsidR="008C3A00" w:rsidRPr="00013513" w:rsidRDefault="008C3A00" w:rsidP="008C3A00">
      <w:pPr>
        <w:rPr>
          <w:rFonts w:eastAsiaTheme="minorHAnsi"/>
          <w:color w:val="000000"/>
          <w:lang w:val="es-AR"/>
        </w:rPr>
      </w:pPr>
      <w:r w:rsidRPr="00013513">
        <w:rPr>
          <w:rFonts w:eastAsiaTheme="minorHAnsi"/>
          <w:color w:val="000000"/>
          <w:lang w:val="es-AR"/>
        </w:rPr>
        <w:t>La frecuencia de los enteropatógenos estudiados en nuestra serie hallados por grupos etarios se muestra en la Figura 2.</w:t>
      </w:r>
    </w:p>
    <w:p w:rsidR="00214EB7" w:rsidRPr="008C3A00" w:rsidRDefault="008C3A00" w:rsidP="008C3A00">
      <w:pPr>
        <w:rPr>
          <w:rFonts w:eastAsia="Arial"/>
          <w:lang w:val="es-AR"/>
        </w:rPr>
      </w:pPr>
      <w:r w:rsidRPr="00013513">
        <w:rPr>
          <w:rFonts w:eastAsiaTheme="minorHAnsi"/>
          <w:color w:val="000000"/>
          <w:lang w:val="es-AR"/>
        </w:rPr>
        <w:t>La distribución mensual de los casos positivos para bacterias, virus y parásitos estudiados y hallados se grafica en la Figura 3. No hubo hallazgos bacterianos, virales y parasitarios en los meses de junio, julio y agosto.</w:t>
      </w:r>
    </w:p>
    <w:p w:rsidR="00F3616E" w:rsidRDefault="007D2A25">
      <w:pPr>
        <w:pStyle w:val="Ttulo1"/>
      </w:pPr>
      <w:r>
        <w:t xml:space="preserve">Discusión </w:t>
      </w:r>
      <w:r>
        <w:tab/>
      </w:r>
    </w:p>
    <w:p w:rsidR="00CC54A9" w:rsidRPr="00CC54A9" w:rsidRDefault="00CC54A9" w:rsidP="00CC54A9">
      <w:pPr>
        <w:rPr>
          <w:rFonts w:eastAsia="Arial"/>
          <w:lang w:val="es-AR"/>
        </w:rPr>
      </w:pPr>
      <w:r w:rsidRPr="00CC54A9">
        <w:rPr>
          <w:rFonts w:eastAsia="Arial"/>
          <w:lang w:val="es-AR"/>
        </w:rPr>
        <w:t>Los hallazgos en este trabajo permitieron detectar los agentes etiológicos de GEA</w:t>
      </w:r>
    </w:p>
    <w:p w:rsidR="00CC54A9" w:rsidRPr="00CC54A9" w:rsidRDefault="00CC54A9" w:rsidP="00CC54A9">
      <w:pPr>
        <w:rPr>
          <w:rFonts w:eastAsia="Arial"/>
          <w:lang w:val="es-AR"/>
        </w:rPr>
      </w:pPr>
      <w:r w:rsidRPr="00CC54A9">
        <w:rPr>
          <w:rFonts w:eastAsia="Arial"/>
          <w:lang w:val="es-AR"/>
        </w:rPr>
        <w:t xml:space="preserve">(Salmonella </w:t>
      </w:r>
      <w:proofErr w:type="spellStart"/>
      <w:r w:rsidRPr="00CC54A9">
        <w:rPr>
          <w:rFonts w:eastAsia="Arial"/>
          <w:lang w:val="es-AR"/>
        </w:rPr>
        <w:t>spp</w:t>
      </w:r>
      <w:proofErr w:type="spellEnd"/>
      <w:r w:rsidRPr="00CC54A9">
        <w:rPr>
          <w:rFonts w:eastAsia="Arial"/>
          <w:lang w:val="es-AR"/>
        </w:rPr>
        <w:t xml:space="preserve">., </w:t>
      </w:r>
      <w:proofErr w:type="spellStart"/>
      <w:r w:rsidRPr="00CC54A9">
        <w:rPr>
          <w:rFonts w:eastAsia="Arial"/>
          <w:lang w:val="es-AR"/>
        </w:rPr>
        <w:t>Shigella</w:t>
      </w:r>
      <w:proofErr w:type="spellEnd"/>
      <w:r w:rsidRPr="00CC54A9">
        <w:rPr>
          <w:rFonts w:eastAsia="Arial"/>
          <w:lang w:val="es-AR"/>
        </w:rPr>
        <w:t xml:space="preserve"> </w:t>
      </w:r>
      <w:proofErr w:type="spellStart"/>
      <w:r w:rsidRPr="00CC54A9">
        <w:rPr>
          <w:rFonts w:eastAsia="Arial"/>
          <w:lang w:val="es-AR"/>
        </w:rPr>
        <w:t>spp</w:t>
      </w:r>
      <w:proofErr w:type="spellEnd"/>
      <w:r w:rsidRPr="00CC54A9">
        <w:rPr>
          <w:rFonts w:eastAsia="Arial"/>
          <w:lang w:val="es-AR"/>
        </w:rPr>
        <w:t>., Rotavirus y parásitos) en una población infanto-juvenil que</w:t>
      </w:r>
    </w:p>
    <w:p w:rsidR="00CC54A9" w:rsidRPr="00CC54A9" w:rsidRDefault="00CC54A9" w:rsidP="00CC54A9">
      <w:pPr>
        <w:rPr>
          <w:rFonts w:eastAsia="Arial"/>
          <w:lang w:val="es-AR"/>
        </w:rPr>
      </w:pPr>
      <w:r w:rsidRPr="00CC54A9">
        <w:rPr>
          <w:rFonts w:eastAsia="Arial"/>
          <w:lang w:val="es-AR"/>
        </w:rPr>
        <w:t>consultaba en el Servicio de Pediatría del Hospital Regional “Louis Pasteur” en el periodo</w:t>
      </w:r>
    </w:p>
    <w:p w:rsidR="00CC54A9" w:rsidRPr="00CC54A9" w:rsidRDefault="00CC54A9" w:rsidP="00CC54A9">
      <w:pPr>
        <w:rPr>
          <w:rFonts w:eastAsia="Arial"/>
          <w:lang w:val="es-AR"/>
        </w:rPr>
      </w:pPr>
      <w:r w:rsidRPr="00CC54A9">
        <w:rPr>
          <w:rFonts w:eastAsia="Arial"/>
          <w:lang w:val="es-AR"/>
        </w:rPr>
        <w:t>de un año.</w:t>
      </w:r>
    </w:p>
    <w:p w:rsidR="00CC54A9" w:rsidRPr="00CC54A9" w:rsidRDefault="00CC54A9" w:rsidP="00CC54A9">
      <w:pPr>
        <w:rPr>
          <w:rFonts w:eastAsia="Arial"/>
          <w:lang w:val="es-AR"/>
        </w:rPr>
      </w:pPr>
      <w:r w:rsidRPr="00CC54A9">
        <w:rPr>
          <w:rFonts w:eastAsia="Arial"/>
          <w:lang w:val="es-AR"/>
        </w:rPr>
        <w:t>En la presente investigación, la frecuencia de diarrea infecciosa alcanzó 22,62% (n=31 de</w:t>
      </w:r>
    </w:p>
    <w:p w:rsidR="00CC54A9" w:rsidRPr="00CC54A9" w:rsidRDefault="00CC54A9" w:rsidP="00CC54A9">
      <w:pPr>
        <w:rPr>
          <w:rFonts w:eastAsia="Arial"/>
          <w:lang w:val="es-AR"/>
        </w:rPr>
      </w:pPr>
      <w:r w:rsidRPr="00CC54A9">
        <w:rPr>
          <w:rFonts w:eastAsia="Arial"/>
          <w:lang w:val="es-AR"/>
        </w:rPr>
        <w:t>n=137). Muchos trabajos realizados reportan porcentajes similares respecto a los casos de</w:t>
      </w:r>
    </w:p>
    <w:p w:rsidR="00CC54A9" w:rsidRPr="00CC54A9" w:rsidRDefault="00CC54A9" w:rsidP="00CC54A9">
      <w:pPr>
        <w:rPr>
          <w:rFonts w:eastAsia="Arial"/>
          <w:lang w:val="es-AR"/>
        </w:rPr>
      </w:pPr>
      <w:r w:rsidRPr="00CC54A9">
        <w:rPr>
          <w:rFonts w:eastAsia="Arial"/>
          <w:lang w:val="es-AR"/>
        </w:rPr>
        <w:t>diarreas agudas, aunque esos porcentajes fluctúen en relación a variables socioeconómicas,</w:t>
      </w:r>
    </w:p>
    <w:p w:rsidR="00CC54A9" w:rsidRPr="00CC54A9" w:rsidRDefault="00CC54A9" w:rsidP="00CC54A9">
      <w:pPr>
        <w:rPr>
          <w:rFonts w:eastAsia="Arial"/>
          <w:lang w:val="es-AR"/>
        </w:rPr>
      </w:pPr>
      <w:r w:rsidRPr="00CC54A9">
        <w:rPr>
          <w:rFonts w:eastAsia="Arial"/>
          <w:lang w:val="es-AR"/>
        </w:rPr>
        <w:t>medio ambientales y propias de las poblaciones estudiadas. La probabilidad de estas</w:t>
      </w:r>
    </w:p>
    <w:p w:rsidR="00CC54A9" w:rsidRPr="00CC54A9" w:rsidRDefault="00CC54A9" w:rsidP="00CC54A9">
      <w:pPr>
        <w:rPr>
          <w:rFonts w:eastAsia="Arial"/>
          <w:lang w:val="es-AR"/>
        </w:rPr>
      </w:pPr>
      <w:r w:rsidRPr="00CC54A9">
        <w:rPr>
          <w:rFonts w:eastAsia="Arial"/>
          <w:lang w:val="es-AR"/>
        </w:rPr>
        <w:t xml:space="preserve">fluctuaciones, respecto a estos hallazgos, pueden coincidir con esas variables </w:t>
      </w:r>
      <w:r w:rsidRPr="006C37F9">
        <w:rPr>
          <w:rFonts w:eastAsia="Arial"/>
          <w:vertAlign w:val="superscript"/>
          <w:lang w:val="es-AR"/>
        </w:rPr>
        <w:t>1-5,9-11,21-25</w:t>
      </w:r>
      <w:r w:rsidRPr="00CC54A9">
        <w:rPr>
          <w:rFonts w:eastAsia="Arial"/>
          <w:lang w:val="es-AR"/>
        </w:rPr>
        <w:t>.</w:t>
      </w:r>
    </w:p>
    <w:p w:rsidR="00CC54A9" w:rsidRPr="00CC54A9" w:rsidRDefault="00CC54A9" w:rsidP="00CC54A9">
      <w:pPr>
        <w:rPr>
          <w:rFonts w:eastAsia="Arial"/>
          <w:lang w:val="es-AR"/>
        </w:rPr>
      </w:pPr>
      <w:r w:rsidRPr="00CC54A9">
        <w:rPr>
          <w:rFonts w:eastAsia="Arial"/>
          <w:lang w:val="es-AR"/>
        </w:rPr>
        <w:t xml:space="preserve">En este estudio la frecuencia de bacterias de los géneros Salmonella y </w:t>
      </w:r>
      <w:proofErr w:type="spellStart"/>
      <w:r w:rsidRPr="00CC54A9">
        <w:rPr>
          <w:rFonts w:eastAsia="Arial"/>
          <w:lang w:val="es-AR"/>
        </w:rPr>
        <w:t>Shigella</w:t>
      </w:r>
      <w:proofErr w:type="spellEnd"/>
      <w:r w:rsidRPr="00CC54A9">
        <w:rPr>
          <w:rFonts w:eastAsia="Arial"/>
          <w:lang w:val="es-AR"/>
        </w:rPr>
        <w:t xml:space="preserve"> fue superior</w:t>
      </w:r>
    </w:p>
    <w:p w:rsidR="00CC54A9" w:rsidRPr="00CC54A9" w:rsidRDefault="00CC54A9" w:rsidP="00CC54A9">
      <w:pPr>
        <w:rPr>
          <w:rFonts w:eastAsia="Arial"/>
          <w:lang w:val="es-AR"/>
        </w:rPr>
      </w:pPr>
      <w:r w:rsidRPr="00CC54A9">
        <w:rPr>
          <w:rFonts w:eastAsia="Arial"/>
          <w:lang w:val="es-AR"/>
        </w:rPr>
        <w:t>a la del resto de los hallazgos (Rotavirus y parásitos), correspondiendo a 13,86% del total</w:t>
      </w:r>
    </w:p>
    <w:p w:rsidR="00CC54A9" w:rsidRPr="00CC54A9" w:rsidRDefault="00CC54A9" w:rsidP="00CC54A9">
      <w:pPr>
        <w:rPr>
          <w:rFonts w:eastAsia="Arial"/>
          <w:lang w:val="es-AR"/>
        </w:rPr>
      </w:pPr>
      <w:r w:rsidRPr="00CC54A9">
        <w:rPr>
          <w:rFonts w:eastAsia="Arial"/>
          <w:lang w:val="es-AR"/>
        </w:rPr>
        <w:t xml:space="preserve">de materias fecales estudiadas (n=137), siendo </w:t>
      </w:r>
      <w:proofErr w:type="spellStart"/>
      <w:r w:rsidRPr="006C37F9">
        <w:rPr>
          <w:rFonts w:eastAsia="Arial"/>
          <w:i/>
          <w:lang w:val="es-AR"/>
        </w:rPr>
        <w:t>Shigella</w:t>
      </w:r>
      <w:proofErr w:type="spellEnd"/>
      <w:r w:rsidRPr="00CC54A9">
        <w:rPr>
          <w:rFonts w:eastAsia="Arial"/>
          <w:lang w:val="es-AR"/>
        </w:rPr>
        <w:t xml:space="preserve"> </w:t>
      </w:r>
      <w:proofErr w:type="spellStart"/>
      <w:r w:rsidRPr="00CC54A9">
        <w:rPr>
          <w:rFonts w:eastAsia="Arial"/>
          <w:lang w:val="es-AR"/>
        </w:rPr>
        <w:t>spp</w:t>
      </w:r>
      <w:proofErr w:type="spellEnd"/>
      <w:r w:rsidRPr="00CC54A9">
        <w:rPr>
          <w:rFonts w:eastAsia="Arial"/>
          <w:lang w:val="es-AR"/>
        </w:rPr>
        <w:t>.</w:t>
      </w:r>
      <w:r w:rsidR="006C37F9">
        <w:rPr>
          <w:rFonts w:eastAsia="Arial"/>
          <w:lang w:val="es-AR"/>
        </w:rPr>
        <w:t xml:space="preserve"> la bacteria más frecuente, con</w:t>
      </w:r>
    </w:p>
    <w:p w:rsidR="006C37F9" w:rsidRDefault="00CC54A9" w:rsidP="00CC54A9">
      <w:pPr>
        <w:rPr>
          <w:rFonts w:eastAsia="Arial"/>
          <w:lang w:val="es-AR"/>
        </w:rPr>
      </w:pPr>
      <w:r w:rsidRPr="00CC54A9">
        <w:rPr>
          <w:rFonts w:eastAsia="Arial"/>
          <w:lang w:val="es-AR"/>
        </w:rPr>
        <w:t xml:space="preserve">un predominio de </w:t>
      </w:r>
      <w:proofErr w:type="spellStart"/>
      <w:r w:rsidRPr="006C37F9">
        <w:rPr>
          <w:rFonts w:eastAsia="Arial"/>
          <w:i/>
          <w:lang w:val="es-AR"/>
        </w:rPr>
        <w:t>Shigella</w:t>
      </w:r>
      <w:proofErr w:type="spellEnd"/>
      <w:r w:rsidRPr="006C37F9">
        <w:rPr>
          <w:rFonts w:eastAsia="Arial"/>
          <w:i/>
          <w:lang w:val="es-AR"/>
        </w:rPr>
        <w:t xml:space="preserve"> </w:t>
      </w:r>
      <w:proofErr w:type="spellStart"/>
      <w:r w:rsidRPr="006C37F9">
        <w:rPr>
          <w:rFonts w:eastAsia="Arial"/>
          <w:i/>
          <w:lang w:val="es-AR"/>
        </w:rPr>
        <w:t>flexneri</w:t>
      </w:r>
      <w:proofErr w:type="spellEnd"/>
      <w:r w:rsidRPr="00CC54A9">
        <w:rPr>
          <w:rFonts w:eastAsia="Arial"/>
          <w:lang w:val="es-AR"/>
        </w:rPr>
        <w:t xml:space="preserve"> serotipo 2 (12 cepas).</w:t>
      </w:r>
      <w:r w:rsidR="006C37F9">
        <w:rPr>
          <w:rFonts w:eastAsia="Arial"/>
          <w:lang w:val="es-AR"/>
        </w:rPr>
        <w:t xml:space="preserve"> Este hallazgo coincide con los </w:t>
      </w:r>
      <w:r w:rsidRPr="00CC54A9">
        <w:rPr>
          <w:rFonts w:eastAsia="Arial"/>
          <w:lang w:val="es-AR"/>
        </w:rPr>
        <w:t xml:space="preserve">datos de otros trabajos similares consultados tanto en el </w:t>
      </w:r>
      <w:r w:rsidRPr="00CC54A9">
        <w:rPr>
          <w:rFonts w:eastAsia="Arial"/>
          <w:lang w:val="es-AR"/>
        </w:rPr>
        <w:t xml:space="preserve">mundo y otros </w:t>
      </w:r>
      <w:r w:rsidR="006C37F9">
        <w:rPr>
          <w:rFonts w:eastAsia="Arial"/>
          <w:lang w:val="es-AR"/>
        </w:rPr>
        <w:t xml:space="preserve">países, incluyendo </w:t>
      </w:r>
      <w:r w:rsidRPr="00CC54A9">
        <w:rPr>
          <w:rFonts w:eastAsia="Arial"/>
          <w:lang w:val="es-AR"/>
        </w:rPr>
        <w:t xml:space="preserve">la Argentina </w:t>
      </w:r>
      <w:r w:rsidRPr="006C37F9">
        <w:rPr>
          <w:rFonts w:eastAsia="Arial"/>
          <w:vertAlign w:val="superscript"/>
          <w:lang w:val="es-AR"/>
        </w:rPr>
        <w:t>5,11,13,14,17-20,25</w:t>
      </w:r>
      <w:r w:rsidR="006C37F9">
        <w:rPr>
          <w:rFonts w:eastAsia="Arial"/>
          <w:lang w:val="es-AR"/>
        </w:rPr>
        <w:t xml:space="preserve">. </w:t>
      </w:r>
    </w:p>
    <w:p w:rsidR="00CC54A9" w:rsidRPr="00CC54A9" w:rsidRDefault="00CC54A9" w:rsidP="00CC54A9">
      <w:pPr>
        <w:rPr>
          <w:rFonts w:eastAsia="Arial"/>
          <w:lang w:val="es-AR"/>
        </w:rPr>
      </w:pPr>
      <w:r w:rsidRPr="00CC54A9">
        <w:rPr>
          <w:rFonts w:eastAsia="Arial"/>
          <w:lang w:val="es-AR"/>
        </w:rPr>
        <w:t>En la provincia de Córdoba trabajos similares repor</w:t>
      </w:r>
      <w:r w:rsidR="006C37F9">
        <w:rPr>
          <w:rFonts w:eastAsia="Arial"/>
          <w:lang w:val="es-AR"/>
        </w:rPr>
        <w:t xml:space="preserve">tan aislamientos de los géneros </w:t>
      </w:r>
      <w:r w:rsidRPr="00CC54A9">
        <w:rPr>
          <w:rFonts w:eastAsia="Arial"/>
          <w:lang w:val="es-AR"/>
        </w:rPr>
        <w:t xml:space="preserve">Salmonella y </w:t>
      </w:r>
      <w:proofErr w:type="spellStart"/>
      <w:r w:rsidRPr="00CC54A9">
        <w:rPr>
          <w:rFonts w:eastAsia="Arial"/>
          <w:lang w:val="es-AR"/>
        </w:rPr>
        <w:t>Shigella</w:t>
      </w:r>
      <w:proofErr w:type="spellEnd"/>
      <w:r w:rsidRPr="00CC54A9">
        <w:rPr>
          <w:rFonts w:eastAsia="Arial"/>
          <w:lang w:val="es-AR"/>
        </w:rPr>
        <w:t xml:space="preserve"> como los agentes bacterianos más frecuentemente aislados </w:t>
      </w:r>
      <w:r w:rsidRPr="006C37F9">
        <w:rPr>
          <w:rFonts w:eastAsia="Arial"/>
          <w:vertAlign w:val="superscript"/>
          <w:lang w:val="es-AR"/>
        </w:rPr>
        <w:t>18-21</w:t>
      </w:r>
      <w:r w:rsidRPr="00CC54A9">
        <w:rPr>
          <w:rFonts w:eastAsia="Arial"/>
          <w:lang w:val="es-AR"/>
        </w:rPr>
        <w:t>.</w:t>
      </w:r>
    </w:p>
    <w:p w:rsidR="00CC54A9" w:rsidRPr="00CC54A9" w:rsidRDefault="00CC54A9" w:rsidP="00CC54A9">
      <w:pPr>
        <w:rPr>
          <w:rFonts w:eastAsia="Arial"/>
          <w:lang w:val="es-AR"/>
        </w:rPr>
      </w:pPr>
      <w:r w:rsidRPr="00CC54A9">
        <w:rPr>
          <w:rFonts w:eastAsia="Arial"/>
          <w:lang w:val="es-AR"/>
        </w:rPr>
        <w:t>En la ciudad de Córdoba en la semana 83 del Boletín Ofic</w:t>
      </w:r>
      <w:r w:rsidR="006C37F9">
        <w:rPr>
          <w:rFonts w:eastAsia="Arial"/>
          <w:lang w:val="es-AR"/>
        </w:rPr>
        <w:t xml:space="preserve">ial 2013, del total de diarreas </w:t>
      </w:r>
      <w:r w:rsidRPr="00CC54A9">
        <w:rPr>
          <w:rFonts w:eastAsia="Arial"/>
          <w:lang w:val="es-AR"/>
        </w:rPr>
        <w:t>sanguinolentas de origen bacteriano confirmadas con aisla</w:t>
      </w:r>
      <w:r w:rsidR="006C37F9">
        <w:rPr>
          <w:rFonts w:eastAsia="Arial"/>
          <w:lang w:val="es-AR"/>
        </w:rPr>
        <w:t xml:space="preserve">miento, el 66,6% correspondió a </w:t>
      </w:r>
      <w:proofErr w:type="spellStart"/>
      <w:r w:rsidRPr="006C37F9">
        <w:rPr>
          <w:rFonts w:eastAsia="Arial"/>
          <w:i/>
          <w:lang w:val="es-AR"/>
        </w:rPr>
        <w:t>Shigella</w:t>
      </w:r>
      <w:proofErr w:type="spellEnd"/>
      <w:r w:rsidRPr="00CC54A9">
        <w:rPr>
          <w:rFonts w:eastAsia="Arial"/>
          <w:lang w:val="es-AR"/>
        </w:rPr>
        <w:t xml:space="preserve"> (45% </w:t>
      </w:r>
      <w:proofErr w:type="spellStart"/>
      <w:r w:rsidRPr="006C37F9">
        <w:rPr>
          <w:rFonts w:eastAsia="Arial"/>
          <w:i/>
          <w:lang w:val="es-AR"/>
        </w:rPr>
        <w:t>Shigella</w:t>
      </w:r>
      <w:proofErr w:type="spellEnd"/>
      <w:r w:rsidRPr="006C37F9">
        <w:rPr>
          <w:rFonts w:eastAsia="Arial"/>
          <w:i/>
          <w:lang w:val="es-AR"/>
        </w:rPr>
        <w:t xml:space="preserve"> </w:t>
      </w:r>
      <w:proofErr w:type="spellStart"/>
      <w:r w:rsidRPr="006C37F9">
        <w:rPr>
          <w:rFonts w:eastAsia="Arial"/>
          <w:i/>
          <w:lang w:val="es-AR"/>
        </w:rPr>
        <w:t>flexneri</w:t>
      </w:r>
      <w:proofErr w:type="spellEnd"/>
      <w:r w:rsidRPr="00CC54A9">
        <w:rPr>
          <w:rFonts w:eastAsia="Arial"/>
          <w:lang w:val="es-AR"/>
        </w:rPr>
        <w:t>; 13,7%</w:t>
      </w:r>
      <w:r w:rsidRPr="006C37F9">
        <w:rPr>
          <w:rFonts w:eastAsia="Arial"/>
          <w:i/>
          <w:lang w:val="es-AR"/>
        </w:rPr>
        <w:t xml:space="preserve"> </w:t>
      </w:r>
      <w:proofErr w:type="spellStart"/>
      <w:r w:rsidRPr="006C37F9">
        <w:rPr>
          <w:rFonts w:eastAsia="Arial"/>
          <w:i/>
          <w:lang w:val="es-AR"/>
        </w:rPr>
        <w:t>Shigella</w:t>
      </w:r>
      <w:proofErr w:type="spellEnd"/>
      <w:r w:rsidRPr="00CC54A9">
        <w:rPr>
          <w:rFonts w:eastAsia="Arial"/>
          <w:lang w:val="es-AR"/>
        </w:rPr>
        <w:t xml:space="preserve"> </w:t>
      </w:r>
      <w:proofErr w:type="spellStart"/>
      <w:r w:rsidRPr="00CC54A9">
        <w:rPr>
          <w:rFonts w:eastAsia="Arial"/>
          <w:lang w:val="es-AR"/>
        </w:rPr>
        <w:t>spp</w:t>
      </w:r>
      <w:proofErr w:type="spellEnd"/>
      <w:r w:rsidRPr="00CC54A9">
        <w:rPr>
          <w:rFonts w:eastAsia="Arial"/>
          <w:lang w:val="es-AR"/>
        </w:rPr>
        <w:t xml:space="preserve">. y 7,8% </w:t>
      </w:r>
      <w:proofErr w:type="spellStart"/>
      <w:r w:rsidRPr="006C37F9">
        <w:rPr>
          <w:rFonts w:eastAsia="Arial"/>
          <w:i/>
          <w:lang w:val="es-AR"/>
        </w:rPr>
        <w:t>Shigella</w:t>
      </w:r>
      <w:proofErr w:type="spellEnd"/>
      <w:r w:rsidRPr="006C37F9">
        <w:rPr>
          <w:rFonts w:eastAsia="Arial"/>
          <w:i/>
          <w:lang w:val="es-AR"/>
        </w:rPr>
        <w:t xml:space="preserve"> </w:t>
      </w:r>
      <w:proofErr w:type="spellStart"/>
      <w:r w:rsidRPr="006C37F9">
        <w:rPr>
          <w:rFonts w:eastAsia="Arial"/>
          <w:i/>
          <w:lang w:val="es-AR"/>
        </w:rPr>
        <w:t>sonnei</w:t>
      </w:r>
      <w:proofErr w:type="spellEnd"/>
      <w:r w:rsidR="006C37F9">
        <w:rPr>
          <w:rFonts w:eastAsia="Arial"/>
          <w:lang w:val="es-AR"/>
        </w:rPr>
        <w:t xml:space="preserve">); 15,7% </w:t>
      </w:r>
      <w:proofErr w:type="spellStart"/>
      <w:r w:rsidRPr="006C37F9">
        <w:rPr>
          <w:rFonts w:eastAsia="Arial"/>
          <w:i/>
          <w:lang w:val="es-AR"/>
        </w:rPr>
        <w:t>Escherichia</w:t>
      </w:r>
      <w:proofErr w:type="spellEnd"/>
      <w:r w:rsidRPr="006C37F9">
        <w:rPr>
          <w:rFonts w:eastAsia="Arial"/>
          <w:i/>
          <w:lang w:val="es-AR"/>
        </w:rPr>
        <w:t xml:space="preserve"> </w:t>
      </w:r>
      <w:proofErr w:type="spellStart"/>
      <w:r w:rsidRPr="006C37F9">
        <w:rPr>
          <w:rFonts w:eastAsia="Arial"/>
          <w:i/>
          <w:lang w:val="es-AR"/>
        </w:rPr>
        <w:t>coli</w:t>
      </w:r>
      <w:proofErr w:type="spellEnd"/>
      <w:r w:rsidRPr="00CC54A9">
        <w:rPr>
          <w:rFonts w:eastAsia="Arial"/>
          <w:lang w:val="es-AR"/>
        </w:rPr>
        <w:t xml:space="preserve">; 6% </w:t>
      </w:r>
      <w:proofErr w:type="spellStart"/>
      <w:r w:rsidRPr="006C37F9">
        <w:rPr>
          <w:rFonts w:eastAsia="Arial"/>
          <w:i/>
          <w:lang w:val="es-AR"/>
        </w:rPr>
        <w:t>Campylobacter</w:t>
      </w:r>
      <w:proofErr w:type="spellEnd"/>
      <w:r w:rsidRPr="00CC54A9">
        <w:rPr>
          <w:rFonts w:eastAsia="Arial"/>
          <w:lang w:val="es-AR"/>
        </w:rPr>
        <w:t xml:space="preserve">; 5,9% </w:t>
      </w:r>
      <w:r w:rsidRPr="006C37F9">
        <w:rPr>
          <w:rFonts w:eastAsia="Arial"/>
          <w:i/>
          <w:lang w:val="es-AR"/>
        </w:rPr>
        <w:t xml:space="preserve">Salmonella </w:t>
      </w:r>
      <w:r w:rsidRPr="00CC54A9">
        <w:rPr>
          <w:rFonts w:eastAsia="Arial"/>
          <w:lang w:val="es-AR"/>
        </w:rPr>
        <w:t>y en 5,9% se aisló flora normal.</w:t>
      </w:r>
    </w:p>
    <w:p w:rsidR="00CC54A9" w:rsidRPr="00CC54A9" w:rsidRDefault="00CC54A9" w:rsidP="00CC54A9">
      <w:pPr>
        <w:rPr>
          <w:rFonts w:eastAsia="Arial"/>
          <w:lang w:val="es-AR"/>
        </w:rPr>
      </w:pPr>
      <w:r w:rsidRPr="00CC54A9">
        <w:rPr>
          <w:rFonts w:eastAsia="Arial"/>
          <w:lang w:val="es-AR"/>
        </w:rPr>
        <w:t>Comparativamente con igual período del año 2014: el</w:t>
      </w:r>
      <w:r w:rsidR="006C37F9">
        <w:rPr>
          <w:rFonts w:eastAsia="Arial"/>
          <w:lang w:val="es-AR"/>
        </w:rPr>
        <w:t xml:space="preserve"> 42,8% correspondió a </w:t>
      </w:r>
      <w:proofErr w:type="spellStart"/>
      <w:r w:rsidR="006C37F9" w:rsidRPr="006C37F9">
        <w:rPr>
          <w:rFonts w:eastAsia="Arial"/>
          <w:i/>
          <w:lang w:val="es-AR"/>
        </w:rPr>
        <w:t>Shigella</w:t>
      </w:r>
      <w:proofErr w:type="spellEnd"/>
      <w:r w:rsidR="006C37F9">
        <w:rPr>
          <w:rFonts w:eastAsia="Arial"/>
          <w:lang w:val="es-AR"/>
        </w:rPr>
        <w:t xml:space="preserve">; </w:t>
      </w:r>
      <w:r w:rsidRPr="00CC54A9">
        <w:rPr>
          <w:rFonts w:eastAsia="Arial"/>
          <w:lang w:val="es-AR"/>
        </w:rPr>
        <w:t xml:space="preserve">14,3% </w:t>
      </w:r>
      <w:proofErr w:type="spellStart"/>
      <w:r w:rsidRPr="006C37F9">
        <w:rPr>
          <w:rFonts w:eastAsia="Arial"/>
          <w:i/>
          <w:lang w:val="es-AR"/>
        </w:rPr>
        <w:t>Campylobacter</w:t>
      </w:r>
      <w:proofErr w:type="spellEnd"/>
      <w:r w:rsidRPr="00CC54A9">
        <w:rPr>
          <w:rFonts w:eastAsia="Arial"/>
          <w:lang w:val="es-AR"/>
        </w:rPr>
        <w:t xml:space="preserve">; 7,1% </w:t>
      </w:r>
      <w:proofErr w:type="spellStart"/>
      <w:r w:rsidRPr="006C37F9">
        <w:rPr>
          <w:rFonts w:eastAsia="Arial"/>
          <w:i/>
          <w:lang w:val="es-AR"/>
        </w:rPr>
        <w:t>Escherichia</w:t>
      </w:r>
      <w:proofErr w:type="spellEnd"/>
      <w:r w:rsidRPr="006C37F9">
        <w:rPr>
          <w:rFonts w:eastAsia="Arial"/>
          <w:i/>
          <w:lang w:val="es-AR"/>
        </w:rPr>
        <w:t xml:space="preserve"> </w:t>
      </w:r>
      <w:proofErr w:type="spellStart"/>
      <w:r w:rsidRPr="006C37F9">
        <w:rPr>
          <w:rFonts w:eastAsia="Arial"/>
          <w:i/>
          <w:lang w:val="es-AR"/>
        </w:rPr>
        <w:t>coli</w:t>
      </w:r>
      <w:proofErr w:type="spellEnd"/>
      <w:r w:rsidRPr="00CC54A9">
        <w:rPr>
          <w:rFonts w:eastAsia="Arial"/>
          <w:lang w:val="es-AR"/>
        </w:rPr>
        <w:t xml:space="preserve"> y el resto correspondió a flora normal </w:t>
      </w:r>
      <w:r w:rsidRPr="006C37F9">
        <w:rPr>
          <w:rFonts w:eastAsia="Arial"/>
          <w:vertAlign w:val="superscript"/>
          <w:lang w:val="es-AR"/>
        </w:rPr>
        <w:t>17</w:t>
      </w:r>
      <w:r w:rsidRPr="00CC54A9">
        <w:rPr>
          <w:rFonts w:eastAsia="Arial"/>
          <w:lang w:val="es-AR"/>
        </w:rPr>
        <w:t>.</w:t>
      </w:r>
    </w:p>
    <w:p w:rsidR="00CC54A9" w:rsidRPr="00CC54A9" w:rsidRDefault="00CC54A9" w:rsidP="00CC54A9">
      <w:pPr>
        <w:rPr>
          <w:rFonts w:eastAsia="Arial"/>
          <w:lang w:val="es-AR"/>
        </w:rPr>
      </w:pPr>
      <w:r w:rsidRPr="00CC54A9">
        <w:rPr>
          <w:rFonts w:eastAsia="Arial"/>
          <w:lang w:val="es-AR"/>
        </w:rPr>
        <w:t>Los aislamientos bacterianos presentaron resistencia a ampicilina. Este dato es coincidente</w:t>
      </w:r>
    </w:p>
    <w:p w:rsidR="00CC54A9" w:rsidRPr="006C37F9" w:rsidRDefault="00CC54A9" w:rsidP="00CC54A9">
      <w:pPr>
        <w:rPr>
          <w:rFonts w:eastAsia="Arial"/>
          <w:vertAlign w:val="superscript"/>
          <w:lang w:val="es-AR"/>
        </w:rPr>
      </w:pPr>
      <w:r w:rsidRPr="00CC54A9">
        <w:rPr>
          <w:rFonts w:eastAsia="Arial"/>
          <w:lang w:val="es-AR"/>
        </w:rPr>
        <w:t xml:space="preserve">con la bibliografía consultada, pero difiere de otros tipos de resistencias informadas </w:t>
      </w:r>
      <w:r w:rsidR="006C37F9">
        <w:rPr>
          <w:rFonts w:eastAsia="Arial"/>
          <w:vertAlign w:val="superscript"/>
          <w:lang w:val="es-AR"/>
        </w:rPr>
        <w:t>9, 18-20,24-</w:t>
      </w:r>
      <w:r w:rsidRPr="006C37F9">
        <w:rPr>
          <w:rFonts w:eastAsia="Arial"/>
          <w:vertAlign w:val="superscript"/>
          <w:lang w:val="es-AR"/>
        </w:rPr>
        <w:t>26</w:t>
      </w:r>
      <w:r w:rsidRPr="00CC54A9">
        <w:rPr>
          <w:rFonts w:eastAsia="Arial"/>
          <w:lang w:val="es-AR"/>
        </w:rPr>
        <w:t>.</w:t>
      </w:r>
    </w:p>
    <w:p w:rsidR="00CC54A9" w:rsidRPr="00CC54A9" w:rsidRDefault="00CC54A9" w:rsidP="00CC54A9">
      <w:pPr>
        <w:rPr>
          <w:rFonts w:eastAsia="Arial"/>
          <w:lang w:val="es-AR"/>
        </w:rPr>
      </w:pPr>
      <w:r w:rsidRPr="00CC54A9">
        <w:rPr>
          <w:rFonts w:eastAsia="Arial"/>
          <w:lang w:val="es-AR"/>
        </w:rPr>
        <w:t>La presentación de bacterias en los casos positivos se observó en los meses de noviembr</w:t>
      </w:r>
      <w:r w:rsidR="006C37F9">
        <w:rPr>
          <w:rFonts w:eastAsia="Arial"/>
          <w:lang w:val="es-AR"/>
        </w:rPr>
        <w:t xml:space="preserve">e y </w:t>
      </w:r>
      <w:r w:rsidRPr="00CC54A9">
        <w:rPr>
          <w:rFonts w:eastAsia="Arial"/>
          <w:lang w:val="es-AR"/>
        </w:rPr>
        <w:t xml:space="preserve">diciembre 2021, enero, febrero y marzo 2022, lo </w:t>
      </w:r>
      <w:r w:rsidR="006C37F9">
        <w:rPr>
          <w:rFonts w:eastAsia="Arial"/>
          <w:lang w:val="es-AR"/>
        </w:rPr>
        <w:t xml:space="preserve">que demuestra un comportamiento </w:t>
      </w:r>
      <w:r w:rsidRPr="00CC54A9">
        <w:rPr>
          <w:rFonts w:eastAsia="Arial"/>
          <w:lang w:val="es-AR"/>
        </w:rPr>
        <w:t>estacional, como lo mencionan varios trabajos publicado</w:t>
      </w:r>
      <w:r w:rsidR="006C37F9">
        <w:rPr>
          <w:rFonts w:eastAsia="Arial"/>
          <w:lang w:val="es-AR"/>
        </w:rPr>
        <w:t xml:space="preserve">s. Se observa una frecuencia de </w:t>
      </w:r>
      <w:r w:rsidRPr="00CC54A9">
        <w:rPr>
          <w:rFonts w:eastAsia="Arial"/>
          <w:lang w:val="es-AR"/>
        </w:rPr>
        <w:t>estos aislamientos bacterianos durante los meses cálidos. No hubo aislamientos bacter</w:t>
      </w:r>
      <w:r w:rsidR="006C37F9">
        <w:rPr>
          <w:rFonts w:eastAsia="Arial"/>
          <w:lang w:val="es-AR"/>
        </w:rPr>
        <w:t xml:space="preserve">ianos </w:t>
      </w:r>
      <w:r w:rsidRPr="00CC54A9">
        <w:rPr>
          <w:rFonts w:eastAsia="Arial"/>
          <w:lang w:val="es-AR"/>
        </w:rPr>
        <w:t xml:space="preserve">en los meses de junio, julio y agosto </w:t>
      </w:r>
      <w:r w:rsidRPr="006C37F9">
        <w:rPr>
          <w:rFonts w:eastAsia="Arial"/>
          <w:vertAlign w:val="superscript"/>
          <w:lang w:val="es-AR"/>
        </w:rPr>
        <w:t>3-6,12-16</w:t>
      </w:r>
      <w:r w:rsidRPr="00CC54A9">
        <w:rPr>
          <w:rFonts w:eastAsia="Arial"/>
          <w:lang w:val="es-AR"/>
        </w:rPr>
        <w:t>.</w:t>
      </w:r>
    </w:p>
    <w:p w:rsidR="00CC54A9" w:rsidRPr="00CC54A9" w:rsidRDefault="00CC54A9" w:rsidP="00CC54A9">
      <w:pPr>
        <w:rPr>
          <w:rFonts w:eastAsia="Arial"/>
          <w:lang w:val="es-AR"/>
        </w:rPr>
      </w:pPr>
      <w:r w:rsidRPr="00CC54A9">
        <w:rPr>
          <w:rFonts w:eastAsia="Arial"/>
          <w:lang w:val="es-AR"/>
        </w:rPr>
        <w:t xml:space="preserve">Los casos de etiología viral, en que Rotavirus fue el único </w:t>
      </w:r>
      <w:r w:rsidR="006C37F9">
        <w:rPr>
          <w:rFonts w:eastAsia="Arial"/>
          <w:lang w:val="es-AR"/>
        </w:rPr>
        <w:t xml:space="preserve">agente involucrado fueron pocos </w:t>
      </w:r>
      <w:r w:rsidRPr="00CC54A9">
        <w:rPr>
          <w:rFonts w:eastAsia="Arial"/>
          <w:lang w:val="es-AR"/>
        </w:rPr>
        <w:t>(2,18%; n=137); a pesar de ser uno de los agentes etiológico</w:t>
      </w:r>
      <w:r w:rsidR="006C37F9">
        <w:rPr>
          <w:rFonts w:eastAsia="Arial"/>
          <w:lang w:val="es-AR"/>
        </w:rPr>
        <w:t xml:space="preserve">s más frecuentes de diarreas en </w:t>
      </w:r>
      <w:r w:rsidRPr="00CC54A9">
        <w:rPr>
          <w:rFonts w:eastAsia="Arial"/>
          <w:lang w:val="es-AR"/>
        </w:rPr>
        <w:t>la población infantojuvenil. Diversos autores sostienen que la irrupción de la vacuna en esta</w:t>
      </w:r>
    </w:p>
    <w:p w:rsidR="00CC54A9" w:rsidRPr="00CC54A9" w:rsidRDefault="00CC54A9" w:rsidP="00CC54A9">
      <w:pPr>
        <w:rPr>
          <w:rFonts w:eastAsia="Arial"/>
          <w:lang w:val="es-AR"/>
        </w:rPr>
      </w:pPr>
      <w:r w:rsidRPr="00CC54A9">
        <w:rPr>
          <w:rFonts w:eastAsia="Arial"/>
          <w:lang w:val="es-AR"/>
        </w:rPr>
        <w:t xml:space="preserve">población de estudio podría obedecer a la baja de los casos </w:t>
      </w:r>
      <w:r w:rsidR="006C37F9">
        <w:rPr>
          <w:rFonts w:eastAsia="Arial"/>
          <w:vertAlign w:val="superscript"/>
          <w:lang w:val="es-AR"/>
        </w:rPr>
        <w:t>10-12</w:t>
      </w:r>
      <w:r w:rsidR="006C37F9">
        <w:rPr>
          <w:rFonts w:eastAsia="Arial"/>
          <w:lang w:val="es-AR"/>
        </w:rPr>
        <w:t xml:space="preserve">. No se observó </w:t>
      </w:r>
      <w:r w:rsidRPr="00CC54A9">
        <w:rPr>
          <w:rFonts w:eastAsia="Arial"/>
          <w:lang w:val="es-AR"/>
        </w:rPr>
        <w:t>estacionalidad de Rotavirus en nuestros hallazgos como des</w:t>
      </w:r>
      <w:r w:rsidR="006C37F9">
        <w:rPr>
          <w:rFonts w:eastAsia="Arial"/>
          <w:lang w:val="es-AR"/>
        </w:rPr>
        <w:t xml:space="preserve">criben otros autores, ya que no </w:t>
      </w:r>
      <w:r w:rsidRPr="00CC54A9">
        <w:rPr>
          <w:rFonts w:eastAsia="Arial"/>
          <w:lang w:val="es-AR"/>
        </w:rPr>
        <w:t>hubo aislamientos en los meses de junio, julio y agosto.</w:t>
      </w:r>
    </w:p>
    <w:p w:rsidR="00CC54A9" w:rsidRPr="00CC54A9" w:rsidRDefault="00CC54A9" w:rsidP="00CC54A9">
      <w:pPr>
        <w:rPr>
          <w:rFonts w:eastAsia="Arial"/>
          <w:lang w:val="es-AR"/>
        </w:rPr>
      </w:pPr>
      <w:r w:rsidRPr="00CC54A9">
        <w:rPr>
          <w:rFonts w:eastAsia="Arial"/>
          <w:lang w:val="es-AR"/>
        </w:rPr>
        <w:t>Las parasitosis intestinales representaron 5,17% del t</w:t>
      </w:r>
      <w:r w:rsidR="006C37F9">
        <w:rPr>
          <w:rFonts w:eastAsia="Arial"/>
          <w:lang w:val="es-AR"/>
        </w:rPr>
        <w:t xml:space="preserve">otal de las muestras estudiadas </w:t>
      </w:r>
      <w:r w:rsidRPr="00CC54A9">
        <w:rPr>
          <w:rFonts w:eastAsia="Arial"/>
          <w:lang w:val="es-AR"/>
        </w:rPr>
        <w:t xml:space="preserve">(n=137). Entre los parásitos se hallaron los protozoarios </w:t>
      </w:r>
      <w:proofErr w:type="spellStart"/>
      <w:r w:rsidRPr="006C37F9">
        <w:rPr>
          <w:rFonts w:eastAsia="Arial"/>
          <w:i/>
          <w:lang w:val="es-AR"/>
        </w:rPr>
        <w:t>Giardia</w:t>
      </w:r>
      <w:proofErr w:type="spellEnd"/>
      <w:r w:rsidRPr="006C37F9">
        <w:rPr>
          <w:rFonts w:eastAsia="Arial"/>
          <w:i/>
          <w:lang w:val="es-AR"/>
        </w:rPr>
        <w:t xml:space="preserve"> </w:t>
      </w:r>
      <w:proofErr w:type="spellStart"/>
      <w:r w:rsidRPr="006C37F9">
        <w:rPr>
          <w:rFonts w:eastAsia="Arial"/>
          <w:i/>
          <w:lang w:val="es-AR"/>
        </w:rPr>
        <w:t>intestinalis</w:t>
      </w:r>
      <w:proofErr w:type="spellEnd"/>
      <w:r w:rsidRPr="00CC54A9">
        <w:rPr>
          <w:rFonts w:eastAsia="Arial"/>
          <w:lang w:val="es-AR"/>
        </w:rPr>
        <w:t xml:space="preserve">, </w:t>
      </w:r>
      <w:proofErr w:type="spellStart"/>
      <w:r w:rsidRPr="006C37F9">
        <w:rPr>
          <w:rFonts w:eastAsia="Arial"/>
          <w:i/>
          <w:lang w:val="es-AR"/>
        </w:rPr>
        <w:t>Blastocystis</w:t>
      </w:r>
      <w:proofErr w:type="spellEnd"/>
      <w:r w:rsidR="006C37F9">
        <w:rPr>
          <w:rFonts w:eastAsia="Arial"/>
          <w:lang w:val="es-AR"/>
        </w:rPr>
        <w:t xml:space="preserve"> </w:t>
      </w:r>
      <w:proofErr w:type="spellStart"/>
      <w:r w:rsidRPr="00CC54A9">
        <w:rPr>
          <w:rFonts w:eastAsia="Arial"/>
          <w:lang w:val="es-AR"/>
        </w:rPr>
        <w:t>spp</w:t>
      </w:r>
      <w:proofErr w:type="spellEnd"/>
      <w:r w:rsidRPr="00CC54A9">
        <w:rPr>
          <w:rFonts w:eastAsia="Arial"/>
          <w:lang w:val="es-AR"/>
        </w:rPr>
        <w:t xml:space="preserve">., </w:t>
      </w:r>
      <w:proofErr w:type="spellStart"/>
      <w:r w:rsidRPr="006C37F9">
        <w:rPr>
          <w:rFonts w:eastAsia="Arial"/>
          <w:i/>
          <w:lang w:val="es-AR"/>
        </w:rPr>
        <w:t>Entamoeba</w:t>
      </w:r>
      <w:proofErr w:type="spellEnd"/>
      <w:r w:rsidRPr="006C37F9">
        <w:rPr>
          <w:rFonts w:eastAsia="Arial"/>
          <w:i/>
          <w:lang w:val="es-AR"/>
        </w:rPr>
        <w:t xml:space="preserve"> </w:t>
      </w:r>
      <w:proofErr w:type="spellStart"/>
      <w:r w:rsidRPr="006C37F9">
        <w:rPr>
          <w:rFonts w:eastAsia="Arial"/>
          <w:i/>
          <w:lang w:val="es-AR"/>
        </w:rPr>
        <w:t>coli</w:t>
      </w:r>
      <w:proofErr w:type="spellEnd"/>
      <w:r w:rsidRPr="00CC54A9">
        <w:rPr>
          <w:rFonts w:eastAsia="Arial"/>
          <w:lang w:val="es-AR"/>
        </w:rPr>
        <w:t xml:space="preserve"> y el cestodo </w:t>
      </w:r>
      <w:proofErr w:type="spellStart"/>
      <w:r w:rsidRPr="006C37F9">
        <w:rPr>
          <w:rFonts w:eastAsia="Arial"/>
          <w:i/>
          <w:lang w:val="es-AR"/>
        </w:rPr>
        <w:t>Himenolepis</w:t>
      </w:r>
      <w:proofErr w:type="spellEnd"/>
      <w:r w:rsidRPr="006C37F9">
        <w:rPr>
          <w:rFonts w:eastAsia="Arial"/>
          <w:i/>
          <w:lang w:val="es-AR"/>
        </w:rPr>
        <w:t xml:space="preserve"> nana</w:t>
      </w:r>
      <w:r w:rsidRPr="00CC54A9">
        <w:rPr>
          <w:rFonts w:eastAsia="Arial"/>
          <w:lang w:val="es-AR"/>
        </w:rPr>
        <w:t>.</w:t>
      </w:r>
    </w:p>
    <w:p w:rsidR="00CC54A9" w:rsidRPr="00CC54A9" w:rsidRDefault="00126475" w:rsidP="00CC54A9">
      <w:pPr>
        <w:rPr>
          <w:rFonts w:eastAsia="Arial"/>
          <w:lang w:val="es-AR"/>
        </w:rPr>
      </w:pPr>
      <w:r w:rsidRPr="00C43937">
        <w:rPr>
          <w:rFonts w:eastAsia="Arial"/>
          <w:noProof/>
          <w:lang w:val="en-US" w:eastAsia="en-US"/>
        </w:rPr>
        <mc:AlternateContent>
          <mc:Choice Requires="wps">
            <w:drawing>
              <wp:anchor distT="0" distB="0" distL="114300" distR="114300" simplePos="0" relativeHeight="251721728" behindDoc="0" locked="0" layoutInCell="1" hidden="0" allowOverlap="1" wp14:anchorId="0EDD0A18" wp14:editId="50D8F71C">
                <wp:simplePos x="0" y="0"/>
                <wp:positionH relativeFrom="rightMargin">
                  <wp:posOffset>71120</wp:posOffset>
                </wp:positionH>
                <wp:positionV relativeFrom="paragraph">
                  <wp:posOffset>1961515</wp:posOffset>
                </wp:positionV>
                <wp:extent cx="438150" cy="381000"/>
                <wp:effectExtent l="0" t="0" r="19050" b="19050"/>
                <wp:wrapNone/>
                <wp:docPr id="31" name="Rectángulo 31"/>
                <wp:cNvGraphicFramePr/>
                <a:graphic xmlns:a="http://schemas.openxmlformats.org/drawingml/2006/main">
                  <a:graphicData uri="http://schemas.microsoft.com/office/word/2010/wordprocessingShape">
                    <wps:wsp>
                      <wps:cNvSpPr/>
                      <wps:spPr>
                        <a:xfrm flipH="1">
                          <a:off x="0" y="0"/>
                          <a:ext cx="438150" cy="381000"/>
                        </a:xfrm>
                        <a:prstGeom prst="rect">
                          <a:avLst/>
                        </a:prstGeom>
                        <a:solidFill>
                          <a:srgbClr val="509D2F"/>
                        </a:solidFill>
                        <a:ln w="9525" cap="flat" cmpd="sng">
                          <a:solidFill>
                            <a:srgbClr val="000000"/>
                          </a:solidFill>
                          <a:prstDash val="solid"/>
                          <a:round/>
                          <a:headEnd type="none" w="sm" len="sm"/>
                          <a:tailEnd type="none" w="sm" len="sm"/>
                        </a:ln>
                      </wps:spPr>
                      <wps:txbx>
                        <w:txbxContent>
                          <w:p w:rsidR="00126475" w:rsidRPr="00E312BC" w:rsidRDefault="00126475" w:rsidP="00126475">
                            <w:pPr>
                              <w:jc w:val="center"/>
                              <w:textDirection w:val="btLr"/>
                              <w:rPr>
                                <w:b/>
                                <w:color w:val="FFFFFF"/>
                                <w:sz w:val="24"/>
                                <w:lang w:val="es-MX"/>
                              </w:rPr>
                            </w:pPr>
                            <w:r>
                              <w:rPr>
                                <w:b/>
                                <w:color w:val="FFFFFF"/>
                                <w:sz w:val="24"/>
                                <w:lang w:val="es-MX"/>
                              </w:rPr>
                              <w:t>43</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0EDD0A18" id="Rectángulo 31" o:spid="_x0000_s1030" style="position:absolute;left:0;text-align:left;margin-left:5.6pt;margin-top:154.45pt;width:34.5pt;height:30pt;flip:x;z-index:25172172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" fillcolor="#509d2f">
                <v:stroke startarrowwidth="narrow" startarrowlength="short" endarrowwidth="narrow" endarrowlength="short" joinstyle="round"/>
                <v:textbox inset="2.53958mm,1.2694mm,2.53958mm,1.2694mm">
                  <w:txbxContent>
                    <w:p w:rsidR="00126475" w:rsidRPr="00E312BC" w:rsidRDefault="00126475" w:rsidP="00126475">
                      <w:pPr>
                        <w:jc w:val="center"/>
                        <w:textDirection w:val="btLr"/>
                        <w:rPr>
                          <w:b/>
                          <w:color w:val="FFFFFF"/>
                          <w:sz w:val="24"/>
                          <w:lang w:val="es-MX"/>
                        </w:rPr>
                      </w:pPr>
                      <w:r>
                        <w:rPr>
                          <w:b/>
                          <w:color w:val="FFFFFF"/>
                          <w:sz w:val="24"/>
                          <w:lang w:val="es-MX"/>
                        </w:rPr>
                        <w:t>43</w:t>
                      </w:r>
                    </w:p>
                  </w:txbxContent>
                </v:textbox>
                <w10:wrap anchorx="margin"/>
              </v:rect>
            </w:pict>
          </mc:Fallback>
        </mc:AlternateContent>
      </w:r>
      <w:proofErr w:type="spellStart"/>
      <w:r w:rsidR="00CC54A9" w:rsidRPr="006C37F9">
        <w:rPr>
          <w:rFonts w:eastAsia="Arial"/>
          <w:i/>
          <w:lang w:val="es-AR"/>
        </w:rPr>
        <w:t>Giardia</w:t>
      </w:r>
      <w:proofErr w:type="spellEnd"/>
      <w:r w:rsidR="00CC54A9" w:rsidRPr="006C37F9">
        <w:rPr>
          <w:rFonts w:eastAsia="Arial"/>
          <w:i/>
          <w:lang w:val="es-AR"/>
        </w:rPr>
        <w:t xml:space="preserve"> </w:t>
      </w:r>
      <w:proofErr w:type="spellStart"/>
      <w:r w:rsidR="00CC54A9" w:rsidRPr="006C37F9">
        <w:rPr>
          <w:rFonts w:eastAsia="Arial"/>
          <w:i/>
          <w:lang w:val="es-AR"/>
        </w:rPr>
        <w:t>lamblia</w:t>
      </w:r>
      <w:proofErr w:type="spellEnd"/>
      <w:r w:rsidR="00CC54A9" w:rsidRPr="00CC54A9">
        <w:rPr>
          <w:rFonts w:eastAsia="Arial"/>
          <w:lang w:val="es-AR"/>
        </w:rPr>
        <w:t xml:space="preserve"> fue informada por varios estudios reali</w:t>
      </w:r>
      <w:r w:rsidR="006C37F9">
        <w:rPr>
          <w:rFonts w:eastAsia="Arial"/>
          <w:lang w:val="es-AR"/>
        </w:rPr>
        <w:t xml:space="preserve">zados en el norte, sur, este de </w:t>
      </w:r>
      <w:r w:rsidR="00CC54A9" w:rsidRPr="00CC54A9">
        <w:rPr>
          <w:rFonts w:eastAsia="Arial"/>
          <w:lang w:val="es-AR"/>
        </w:rPr>
        <w:t xml:space="preserve">nuestro país, pero con un predominio en la zona centro. Si bien, el rol de </w:t>
      </w:r>
      <w:proofErr w:type="spellStart"/>
      <w:r w:rsidR="00CC54A9" w:rsidRPr="006C37F9">
        <w:rPr>
          <w:rFonts w:eastAsia="Arial"/>
          <w:i/>
          <w:lang w:val="es-AR"/>
        </w:rPr>
        <w:t>Blastocystis</w:t>
      </w:r>
      <w:proofErr w:type="spellEnd"/>
      <w:r w:rsidR="006C37F9">
        <w:rPr>
          <w:rFonts w:eastAsia="Arial"/>
          <w:lang w:val="es-AR"/>
        </w:rPr>
        <w:t xml:space="preserve"> </w:t>
      </w:r>
      <w:proofErr w:type="spellStart"/>
      <w:r w:rsidR="006C37F9">
        <w:rPr>
          <w:rFonts w:eastAsia="Arial"/>
          <w:lang w:val="es-AR"/>
        </w:rPr>
        <w:t>spp</w:t>
      </w:r>
      <w:proofErr w:type="spellEnd"/>
      <w:r w:rsidR="006C37F9">
        <w:rPr>
          <w:rFonts w:eastAsia="Arial"/>
          <w:lang w:val="es-AR"/>
        </w:rPr>
        <w:t xml:space="preserve">. </w:t>
      </w:r>
      <w:r w:rsidR="00CC54A9" w:rsidRPr="00CC54A9">
        <w:rPr>
          <w:rFonts w:eastAsia="Arial"/>
          <w:lang w:val="es-AR"/>
        </w:rPr>
        <w:t>está discutido como agente etiológico de diarreas agudas, en muchos trabajos se lo asocia a</w:t>
      </w:r>
      <w:r w:rsidR="006C37F9">
        <w:rPr>
          <w:rFonts w:eastAsia="Arial"/>
          <w:lang w:val="es-AR"/>
        </w:rPr>
        <w:t xml:space="preserve"> </w:t>
      </w:r>
      <w:r w:rsidR="00CC54A9" w:rsidRPr="00CC54A9">
        <w:rPr>
          <w:rFonts w:eastAsia="Arial"/>
          <w:lang w:val="es-AR"/>
        </w:rPr>
        <w:t xml:space="preserve">otras parasitosis intestinales </w:t>
      </w:r>
      <w:r w:rsidR="00CC54A9" w:rsidRPr="006C37F9">
        <w:rPr>
          <w:rFonts w:eastAsia="Arial"/>
          <w:vertAlign w:val="superscript"/>
          <w:lang w:val="es-AR"/>
        </w:rPr>
        <w:t>21-25</w:t>
      </w:r>
      <w:r w:rsidR="00CC54A9" w:rsidRPr="00CC54A9">
        <w:rPr>
          <w:rFonts w:eastAsia="Arial"/>
          <w:lang w:val="es-AR"/>
        </w:rPr>
        <w:t>. En nuestro estudio s</w:t>
      </w:r>
      <w:r w:rsidR="006C37F9">
        <w:rPr>
          <w:rFonts w:eastAsia="Arial"/>
          <w:lang w:val="es-AR"/>
        </w:rPr>
        <w:t xml:space="preserve">e observó el protozoo sin otras </w:t>
      </w:r>
      <w:r w:rsidR="00CC54A9" w:rsidRPr="00CC54A9">
        <w:rPr>
          <w:rFonts w:eastAsia="Arial"/>
          <w:lang w:val="es-AR"/>
        </w:rPr>
        <w:t>asociaciones biológicas.</w:t>
      </w:r>
    </w:p>
    <w:p w:rsidR="00CC54A9" w:rsidRPr="00CC54A9" w:rsidRDefault="00CC54A9" w:rsidP="00CC54A9">
      <w:pPr>
        <w:rPr>
          <w:rFonts w:eastAsia="Arial"/>
          <w:lang w:val="es-AR"/>
        </w:rPr>
      </w:pPr>
      <w:r w:rsidRPr="00CC54A9">
        <w:rPr>
          <w:rFonts w:eastAsia="Arial"/>
          <w:lang w:val="es-AR"/>
        </w:rPr>
        <w:lastRenderedPageBreak/>
        <w:t xml:space="preserve">Asimismo, entre las amebas, </w:t>
      </w:r>
      <w:proofErr w:type="spellStart"/>
      <w:r w:rsidRPr="006C37F9">
        <w:rPr>
          <w:rFonts w:eastAsia="Arial"/>
          <w:i/>
          <w:lang w:val="es-AR"/>
        </w:rPr>
        <w:t>Entamoeba</w:t>
      </w:r>
      <w:proofErr w:type="spellEnd"/>
      <w:r w:rsidRPr="006C37F9">
        <w:rPr>
          <w:rFonts w:eastAsia="Arial"/>
          <w:i/>
          <w:lang w:val="es-AR"/>
        </w:rPr>
        <w:t xml:space="preserve"> </w:t>
      </w:r>
      <w:proofErr w:type="spellStart"/>
      <w:r w:rsidRPr="006C37F9">
        <w:rPr>
          <w:rFonts w:eastAsia="Arial"/>
          <w:i/>
          <w:lang w:val="es-AR"/>
        </w:rPr>
        <w:t>coli</w:t>
      </w:r>
      <w:proofErr w:type="spellEnd"/>
      <w:r w:rsidRPr="00CC54A9">
        <w:rPr>
          <w:rFonts w:eastAsia="Arial"/>
          <w:lang w:val="es-AR"/>
        </w:rPr>
        <w:t xml:space="preserve"> es el parásit</w:t>
      </w:r>
      <w:r w:rsidR="006C37F9">
        <w:rPr>
          <w:rFonts w:eastAsia="Arial"/>
          <w:lang w:val="es-AR"/>
        </w:rPr>
        <w:t xml:space="preserve">o comensal más hallado; como lo </w:t>
      </w:r>
      <w:r w:rsidRPr="00CC54A9">
        <w:rPr>
          <w:rFonts w:eastAsia="Arial"/>
          <w:lang w:val="es-AR"/>
        </w:rPr>
        <w:t>describen ot</w:t>
      </w:r>
      <w:r>
        <w:rPr>
          <w:rFonts w:eastAsia="Arial"/>
          <w:lang w:val="es-AR"/>
        </w:rPr>
        <w:t xml:space="preserve">ros estudios nacionales </w:t>
      </w:r>
      <w:r w:rsidRPr="006C37F9">
        <w:rPr>
          <w:rFonts w:eastAsia="Arial"/>
          <w:vertAlign w:val="superscript"/>
          <w:lang w:val="es-AR"/>
        </w:rPr>
        <w:t>22,25</w:t>
      </w:r>
      <w:r>
        <w:rPr>
          <w:rFonts w:eastAsia="Arial"/>
          <w:lang w:val="es-AR"/>
        </w:rPr>
        <w:t>.</w:t>
      </w:r>
    </w:p>
    <w:p w:rsidR="00CC54A9" w:rsidRPr="00CC54A9" w:rsidRDefault="00CC54A9" w:rsidP="00CC54A9">
      <w:pPr>
        <w:rPr>
          <w:rFonts w:eastAsia="Arial"/>
          <w:lang w:val="es-AR"/>
        </w:rPr>
      </w:pPr>
      <w:proofErr w:type="spellStart"/>
      <w:r w:rsidRPr="006C37F9">
        <w:rPr>
          <w:rFonts w:eastAsia="Arial"/>
          <w:i/>
          <w:lang w:val="es-AR"/>
        </w:rPr>
        <w:t>Himenolepis</w:t>
      </w:r>
      <w:proofErr w:type="spellEnd"/>
      <w:r w:rsidRPr="006C37F9">
        <w:rPr>
          <w:rFonts w:eastAsia="Arial"/>
          <w:i/>
          <w:lang w:val="es-AR"/>
        </w:rPr>
        <w:t xml:space="preserve"> nana</w:t>
      </w:r>
      <w:r w:rsidRPr="00CC54A9">
        <w:rPr>
          <w:rFonts w:eastAsia="Arial"/>
          <w:lang w:val="es-AR"/>
        </w:rPr>
        <w:t xml:space="preserve"> fue el único cestodo encontrado. </w:t>
      </w:r>
      <w:r w:rsidR="006C37F9">
        <w:rPr>
          <w:rFonts w:eastAsia="Arial"/>
          <w:lang w:val="es-AR"/>
        </w:rPr>
        <w:t xml:space="preserve">Este parásito no requiere de un </w:t>
      </w:r>
      <w:r w:rsidRPr="00CC54A9">
        <w:rPr>
          <w:rFonts w:eastAsia="Arial"/>
          <w:lang w:val="es-AR"/>
        </w:rPr>
        <w:t xml:space="preserve">hospedador intermediario. Tal característica, sumada </w:t>
      </w:r>
      <w:r w:rsidR="006C37F9">
        <w:rPr>
          <w:rFonts w:eastAsia="Arial"/>
          <w:lang w:val="es-AR"/>
        </w:rPr>
        <w:t xml:space="preserve">a la inmediata infectividad que </w:t>
      </w:r>
      <w:r w:rsidRPr="00CC54A9">
        <w:rPr>
          <w:rFonts w:eastAsia="Arial"/>
          <w:lang w:val="es-AR"/>
        </w:rPr>
        <w:t>presentan los huevos, convierte al mismo en potencial productor de enfermedad masiva.</w:t>
      </w:r>
    </w:p>
    <w:p w:rsidR="00CC54A9" w:rsidRPr="00CC54A9" w:rsidRDefault="00CC54A9" w:rsidP="00CC54A9">
      <w:pPr>
        <w:rPr>
          <w:rFonts w:eastAsia="Arial"/>
          <w:lang w:val="es-AR"/>
        </w:rPr>
      </w:pPr>
      <w:r w:rsidRPr="00CC54A9">
        <w:rPr>
          <w:rFonts w:eastAsia="Arial"/>
          <w:lang w:val="es-AR"/>
        </w:rPr>
        <w:t>Este agente se encuentra descripto en diferentes estudi</w:t>
      </w:r>
      <w:r w:rsidR="006C37F9">
        <w:rPr>
          <w:rFonts w:eastAsia="Arial"/>
          <w:lang w:val="es-AR"/>
        </w:rPr>
        <w:t xml:space="preserve">os realizados en suelos y seres </w:t>
      </w:r>
      <w:r w:rsidRPr="00CC54A9">
        <w:rPr>
          <w:rFonts w:eastAsia="Arial"/>
          <w:lang w:val="es-AR"/>
        </w:rPr>
        <w:t xml:space="preserve">humanos en nuestro país </w:t>
      </w:r>
      <w:r w:rsidRPr="006C37F9">
        <w:rPr>
          <w:rFonts w:eastAsia="Arial"/>
          <w:vertAlign w:val="superscript"/>
          <w:lang w:val="es-AR"/>
        </w:rPr>
        <w:t>25</w:t>
      </w:r>
      <w:r w:rsidRPr="00CC54A9">
        <w:rPr>
          <w:rFonts w:eastAsia="Arial"/>
          <w:lang w:val="es-AR"/>
        </w:rPr>
        <w:t>.</w:t>
      </w:r>
    </w:p>
    <w:p w:rsidR="00CC54A9" w:rsidRPr="00CC54A9" w:rsidRDefault="00CC54A9" w:rsidP="00CC54A9">
      <w:pPr>
        <w:rPr>
          <w:rFonts w:eastAsia="Arial"/>
          <w:lang w:val="es-AR"/>
        </w:rPr>
      </w:pPr>
      <w:r w:rsidRPr="00CC54A9">
        <w:rPr>
          <w:rFonts w:eastAsia="Arial"/>
          <w:lang w:val="es-AR"/>
        </w:rPr>
        <w:t>Los parásitos hallados no presentaron un comportamie</w:t>
      </w:r>
      <w:r w:rsidR="006C37F9">
        <w:rPr>
          <w:rFonts w:eastAsia="Arial"/>
          <w:lang w:val="es-AR"/>
        </w:rPr>
        <w:t xml:space="preserve">nto estacional. Sin embargo, se </w:t>
      </w:r>
      <w:r w:rsidRPr="00CC54A9">
        <w:rPr>
          <w:rFonts w:eastAsia="Arial"/>
          <w:lang w:val="es-AR"/>
        </w:rPr>
        <w:t xml:space="preserve">encontraron 6 casos de parasitosis intestinales durante </w:t>
      </w:r>
      <w:r w:rsidR="006C37F9">
        <w:rPr>
          <w:rFonts w:eastAsia="Arial"/>
          <w:lang w:val="es-AR"/>
        </w:rPr>
        <w:t xml:space="preserve">el mes de noviembre de 2021, un </w:t>
      </w:r>
      <w:r w:rsidRPr="00CC54A9">
        <w:rPr>
          <w:rFonts w:eastAsia="Arial"/>
          <w:lang w:val="es-AR"/>
        </w:rPr>
        <w:t>caso en el mes de abril de 2022 y 2 casos en el mes de oc</w:t>
      </w:r>
      <w:r w:rsidR="006C37F9">
        <w:rPr>
          <w:rFonts w:eastAsia="Arial"/>
          <w:lang w:val="es-AR"/>
        </w:rPr>
        <w:t xml:space="preserve">tubre de 2022 aunque se reporte </w:t>
      </w:r>
      <w:r w:rsidRPr="00CC54A9">
        <w:rPr>
          <w:rFonts w:eastAsia="Arial"/>
          <w:lang w:val="es-AR"/>
        </w:rPr>
        <w:t>que las condiciones ambientales (temperatura, humedad, vi</w:t>
      </w:r>
      <w:r w:rsidR="006C37F9">
        <w:rPr>
          <w:rFonts w:eastAsia="Arial"/>
          <w:lang w:val="es-AR"/>
        </w:rPr>
        <w:t xml:space="preserve">entos, suelo) son determinantes </w:t>
      </w:r>
      <w:r w:rsidRPr="00CC54A9">
        <w:rPr>
          <w:rFonts w:eastAsia="Arial"/>
          <w:lang w:val="es-AR"/>
        </w:rPr>
        <w:t>en la viabilidad y maduración de los huevos de helmin</w:t>
      </w:r>
      <w:r w:rsidR="006C37F9">
        <w:rPr>
          <w:rFonts w:eastAsia="Arial"/>
          <w:lang w:val="es-AR"/>
        </w:rPr>
        <w:t xml:space="preserve">tos patógenos, mientras que los </w:t>
      </w:r>
      <w:r w:rsidRPr="00CC54A9">
        <w:rPr>
          <w:rFonts w:eastAsia="Arial"/>
          <w:lang w:val="es-AR"/>
        </w:rPr>
        <w:t>quistes y ooquistes de protozoarios son relativament</w:t>
      </w:r>
      <w:r w:rsidR="006C37F9">
        <w:rPr>
          <w:rFonts w:eastAsia="Arial"/>
          <w:lang w:val="es-AR"/>
        </w:rPr>
        <w:t xml:space="preserve">e más resistentes a condiciones </w:t>
      </w:r>
      <w:r w:rsidRPr="00CC54A9">
        <w:rPr>
          <w:rFonts w:eastAsia="Arial"/>
          <w:lang w:val="es-AR"/>
        </w:rPr>
        <w:t xml:space="preserve">adversas </w:t>
      </w:r>
      <w:r w:rsidRPr="006C37F9">
        <w:rPr>
          <w:rFonts w:eastAsia="Arial"/>
          <w:vertAlign w:val="superscript"/>
          <w:lang w:val="es-AR"/>
        </w:rPr>
        <w:t>25</w:t>
      </w:r>
      <w:r w:rsidRPr="00CC54A9">
        <w:rPr>
          <w:rFonts w:eastAsia="Arial"/>
          <w:lang w:val="es-AR"/>
        </w:rPr>
        <w:t>.</w:t>
      </w:r>
    </w:p>
    <w:p w:rsidR="00CC54A9" w:rsidRPr="00CC54A9" w:rsidRDefault="00CC54A9" w:rsidP="00CC54A9">
      <w:pPr>
        <w:rPr>
          <w:rFonts w:eastAsia="Arial"/>
          <w:lang w:val="es-AR"/>
        </w:rPr>
      </w:pPr>
      <w:r w:rsidRPr="00CC54A9">
        <w:rPr>
          <w:rFonts w:eastAsia="Arial"/>
          <w:lang w:val="es-AR"/>
        </w:rPr>
        <w:t>Teniendo en cuenta los casos positivos en este trabajo se pudo afirmar que 61,2</w:t>
      </w:r>
      <w:r w:rsidR="006C37F9">
        <w:rPr>
          <w:rFonts w:eastAsia="Arial"/>
          <w:lang w:val="es-AR"/>
        </w:rPr>
        <w:t xml:space="preserve">9% (19; </w:t>
      </w:r>
      <w:r w:rsidRPr="00CC54A9">
        <w:rPr>
          <w:rFonts w:eastAsia="Arial"/>
          <w:lang w:val="es-AR"/>
        </w:rPr>
        <w:t>n=31) correspondieron a aislamientos bacterianos de los</w:t>
      </w:r>
      <w:r w:rsidR="006C37F9">
        <w:rPr>
          <w:rFonts w:eastAsia="Arial"/>
          <w:lang w:val="es-AR"/>
        </w:rPr>
        <w:t xml:space="preserve"> géneros Salmonella y </w:t>
      </w:r>
      <w:proofErr w:type="spellStart"/>
      <w:r w:rsidR="006C37F9">
        <w:rPr>
          <w:rFonts w:eastAsia="Arial"/>
          <w:lang w:val="es-AR"/>
        </w:rPr>
        <w:t>Shigella</w:t>
      </w:r>
      <w:proofErr w:type="spellEnd"/>
      <w:r w:rsidR="006C37F9">
        <w:rPr>
          <w:rFonts w:eastAsia="Arial"/>
          <w:lang w:val="es-AR"/>
        </w:rPr>
        <w:t xml:space="preserve">, </w:t>
      </w:r>
      <w:r w:rsidRPr="00CC54A9">
        <w:rPr>
          <w:rFonts w:eastAsia="Arial"/>
          <w:lang w:val="es-AR"/>
        </w:rPr>
        <w:t>9,67% (3; n=31) correspondieron a diagnóstico de virus (</w:t>
      </w:r>
      <w:r w:rsidR="006C37F9">
        <w:rPr>
          <w:rFonts w:eastAsia="Arial"/>
          <w:lang w:val="es-AR"/>
        </w:rPr>
        <w:t xml:space="preserve">Rotavirus) y 22,58% (7; n=31) a </w:t>
      </w:r>
      <w:r w:rsidRPr="00CC54A9">
        <w:rPr>
          <w:rFonts w:eastAsia="Arial"/>
          <w:lang w:val="es-AR"/>
        </w:rPr>
        <w:t>diagnóstico de parásitos intestinales.</w:t>
      </w:r>
    </w:p>
    <w:p w:rsidR="00CC54A9" w:rsidRPr="00CC54A9" w:rsidRDefault="00CC54A9" w:rsidP="00CC54A9">
      <w:pPr>
        <w:rPr>
          <w:rFonts w:eastAsia="Arial"/>
          <w:lang w:val="es-AR"/>
        </w:rPr>
      </w:pPr>
      <w:r w:rsidRPr="00CC54A9">
        <w:rPr>
          <w:rFonts w:eastAsia="Arial"/>
          <w:lang w:val="es-AR"/>
        </w:rPr>
        <w:t>Dos de las muestras clínicas positivas presentaron coinfección (6,45%). Se trató de dos</w:t>
      </w:r>
    </w:p>
    <w:p w:rsidR="00CC54A9" w:rsidRPr="00CC54A9" w:rsidRDefault="00CC54A9" w:rsidP="00CC54A9">
      <w:pPr>
        <w:rPr>
          <w:rFonts w:eastAsia="Arial"/>
          <w:lang w:val="es-AR"/>
        </w:rPr>
      </w:pPr>
      <w:r w:rsidRPr="00CC54A9">
        <w:rPr>
          <w:rFonts w:eastAsia="Arial"/>
          <w:lang w:val="es-AR"/>
        </w:rPr>
        <w:t xml:space="preserve">casos de </w:t>
      </w:r>
      <w:proofErr w:type="spellStart"/>
      <w:r w:rsidRPr="00CC54A9">
        <w:rPr>
          <w:rFonts w:eastAsia="Arial"/>
          <w:lang w:val="es-AR"/>
        </w:rPr>
        <w:t>giardiosis</w:t>
      </w:r>
      <w:proofErr w:type="spellEnd"/>
      <w:r w:rsidRPr="00CC54A9">
        <w:rPr>
          <w:rFonts w:eastAsia="Arial"/>
          <w:lang w:val="es-AR"/>
        </w:rPr>
        <w:t xml:space="preserve"> que se presentaron como coinfección con </w:t>
      </w:r>
      <w:proofErr w:type="spellStart"/>
      <w:r w:rsidRPr="006B1D91">
        <w:rPr>
          <w:rFonts w:eastAsia="Arial"/>
          <w:i/>
          <w:iCs/>
          <w:lang w:val="es-AR"/>
        </w:rPr>
        <w:t>Shigella</w:t>
      </w:r>
      <w:proofErr w:type="spellEnd"/>
      <w:r w:rsidRPr="00CC54A9">
        <w:rPr>
          <w:rFonts w:eastAsia="Arial"/>
          <w:lang w:val="es-AR"/>
        </w:rPr>
        <w:t xml:space="preserve"> </w:t>
      </w:r>
      <w:proofErr w:type="spellStart"/>
      <w:r w:rsidRPr="006B1D91">
        <w:rPr>
          <w:rFonts w:eastAsia="Arial"/>
          <w:i/>
          <w:iCs/>
          <w:lang w:val="es-AR"/>
        </w:rPr>
        <w:t>flexneri</w:t>
      </w:r>
      <w:proofErr w:type="spellEnd"/>
      <w:r w:rsidRPr="00CC54A9">
        <w:rPr>
          <w:rFonts w:eastAsia="Arial"/>
          <w:lang w:val="es-AR"/>
        </w:rPr>
        <w:t xml:space="preserve"> y Rotavirus,</w:t>
      </w:r>
    </w:p>
    <w:p w:rsidR="00CC54A9" w:rsidRPr="00CC54A9" w:rsidRDefault="00CC54A9" w:rsidP="00CC54A9">
      <w:pPr>
        <w:rPr>
          <w:rFonts w:eastAsia="Arial"/>
          <w:lang w:val="es-AR"/>
        </w:rPr>
      </w:pPr>
      <w:r w:rsidRPr="00CC54A9">
        <w:rPr>
          <w:rFonts w:eastAsia="Arial"/>
          <w:lang w:val="es-AR"/>
        </w:rPr>
        <w:t>respectivamente. El porcentaje de hallazgos de nuestro trabajo coincide con l</w:t>
      </w:r>
      <w:r w:rsidR="006C37F9">
        <w:rPr>
          <w:rFonts w:eastAsia="Arial"/>
          <w:lang w:val="es-AR"/>
        </w:rPr>
        <w:t xml:space="preserve">os trabajos </w:t>
      </w:r>
      <w:r w:rsidRPr="00CC54A9">
        <w:rPr>
          <w:rFonts w:eastAsia="Arial"/>
          <w:lang w:val="es-AR"/>
        </w:rPr>
        <w:t>reportados en diferentes regiones del mundo y de nuest</w:t>
      </w:r>
      <w:r w:rsidR="006C37F9">
        <w:rPr>
          <w:rFonts w:eastAsia="Arial"/>
          <w:lang w:val="es-AR"/>
        </w:rPr>
        <w:t xml:space="preserve">ro territorio, fortaleciendo la </w:t>
      </w:r>
      <w:r w:rsidRPr="00CC54A9">
        <w:rPr>
          <w:rFonts w:eastAsia="Arial"/>
          <w:lang w:val="es-AR"/>
        </w:rPr>
        <w:t>informació</w:t>
      </w:r>
      <w:r w:rsidR="006C37F9">
        <w:rPr>
          <w:rFonts w:eastAsia="Arial"/>
          <w:lang w:val="es-AR"/>
        </w:rPr>
        <w:t>n de la literatura en general</w:t>
      </w:r>
      <w:r w:rsidR="006C37F9" w:rsidRPr="006C37F9">
        <w:rPr>
          <w:rFonts w:eastAsia="Arial"/>
          <w:vertAlign w:val="superscript"/>
          <w:lang w:val="es-AR"/>
        </w:rPr>
        <w:t>2</w:t>
      </w:r>
      <w:r w:rsidRPr="00CC54A9">
        <w:rPr>
          <w:rFonts w:eastAsia="Arial"/>
          <w:lang w:val="es-AR"/>
        </w:rPr>
        <w:t>.</w:t>
      </w:r>
    </w:p>
    <w:p w:rsidR="00CC54A9" w:rsidRPr="00CC54A9" w:rsidRDefault="00CC54A9" w:rsidP="00CC54A9">
      <w:pPr>
        <w:rPr>
          <w:rFonts w:eastAsia="Arial"/>
          <w:lang w:val="es-AR"/>
        </w:rPr>
      </w:pPr>
      <w:r w:rsidRPr="00CC54A9">
        <w:rPr>
          <w:rFonts w:eastAsia="Arial"/>
          <w:lang w:val="es-AR"/>
        </w:rPr>
        <w:t>Respecto a los grupos etarios involucrados 25,80% de las bacterias se presentaron en niños</w:t>
      </w:r>
    </w:p>
    <w:p w:rsidR="00CC54A9" w:rsidRPr="00CC54A9" w:rsidRDefault="00CC54A9" w:rsidP="00CC54A9">
      <w:pPr>
        <w:rPr>
          <w:rFonts w:eastAsia="Arial"/>
          <w:lang w:val="es-AR"/>
        </w:rPr>
      </w:pPr>
      <w:r w:rsidRPr="00CC54A9">
        <w:rPr>
          <w:rFonts w:eastAsia="Arial"/>
          <w:lang w:val="es-AR"/>
        </w:rPr>
        <w:t>y niñas de 3 y 4 años de edad; 9,67% de las parasitosis lo hicieron en niños y niñas de 6 y 7</w:t>
      </w:r>
    </w:p>
    <w:p w:rsidR="00CC54A9" w:rsidRPr="00CC54A9" w:rsidRDefault="00CC54A9" w:rsidP="00CC54A9">
      <w:pPr>
        <w:rPr>
          <w:rFonts w:eastAsia="Arial"/>
          <w:lang w:val="es-AR"/>
        </w:rPr>
      </w:pPr>
      <w:r w:rsidRPr="00CC54A9">
        <w:rPr>
          <w:rFonts w:eastAsia="Arial"/>
          <w:lang w:val="es-AR"/>
        </w:rPr>
        <w:t xml:space="preserve">años de edad y se hallaron 6,45% de Rotavirus en niños y </w:t>
      </w:r>
      <w:r w:rsidR="006C37F9">
        <w:rPr>
          <w:rFonts w:eastAsia="Arial"/>
          <w:lang w:val="es-AR"/>
        </w:rPr>
        <w:t xml:space="preserve">niñas de 1 y 2 años de edad. No </w:t>
      </w:r>
      <w:r w:rsidRPr="00CC54A9">
        <w:rPr>
          <w:rFonts w:eastAsia="Arial"/>
          <w:lang w:val="es-AR"/>
        </w:rPr>
        <w:t>hubo diferencias significativas en la distribución por sexo.</w:t>
      </w:r>
    </w:p>
    <w:p w:rsidR="00CC54A9" w:rsidRPr="00CC54A9" w:rsidRDefault="00CC54A9" w:rsidP="00CC54A9">
      <w:pPr>
        <w:rPr>
          <w:rFonts w:eastAsia="Arial"/>
          <w:lang w:val="es-AR"/>
        </w:rPr>
      </w:pPr>
      <w:proofErr w:type="gramStart"/>
      <w:r w:rsidRPr="00CC54A9">
        <w:rPr>
          <w:rFonts w:eastAsia="Arial"/>
          <w:lang w:val="es-AR"/>
        </w:rPr>
        <w:t>Los datos obtenidos en este trabajo respecto a la distribuci</w:t>
      </w:r>
      <w:r w:rsidR="006C37F9">
        <w:rPr>
          <w:rFonts w:eastAsia="Arial"/>
          <w:lang w:val="es-AR"/>
        </w:rPr>
        <w:t>ón etaria de enteropatógenos es</w:t>
      </w:r>
      <w:proofErr w:type="gramEnd"/>
      <w:r w:rsidR="006C37F9">
        <w:rPr>
          <w:rFonts w:eastAsia="Arial"/>
          <w:lang w:val="es-AR"/>
        </w:rPr>
        <w:t xml:space="preserve"> </w:t>
      </w:r>
      <w:r w:rsidRPr="00CC54A9">
        <w:rPr>
          <w:rFonts w:eastAsia="Arial"/>
          <w:lang w:val="es-AR"/>
        </w:rPr>
        <w:t>coincidente con los hallazgos en la literatura en que la may</w:t>
      </w:r>
      <w:r w:rsidR="006C37F9">
        <w:rPr>
          <w:rFonts w:eastAsia="Arial"/>
          <w:lang w:val="es-AR"/>
        </w:rPr>
        <w:t xml:space="preserve">oría de las GEA se presentan en </w:t>
      </w:r>
      <w:r w:rsidRPr="00CC54A9">
        <w:rPr>
          <w:rFonts w:eastAsia="Arial"/>
          <w:lang w:val="es-AR"/>
        </w:rPr>
        <w:t xml:space="preserve">niños menores de 5 años de edad </w:t>
      </w:r>
      <w:r w:rsidRPr="006C37F9">
        <w:rPr>
          <w:rFonts w:eastAsia="Arial"/>
          <w:vertAlign w:val="superscript"/>
          <w:lang w:val="es-AR"/>
        </w:rPr>
        <w:t>3-7,12-19</w:t>
      </w:r>
      <w:r w:rsidRPr="00CC54A9">
        <w:rPr>
          <w:rFonts w:eastAsia="Arial"/>
          <w:lang w:val="es-AR"/>
        </w:rPr>
        <w:t>.</w:t>
      </w:r>
    </w:p>
    <w:p w:rsidR="00CC54A9" w:rsidRPr="00CC54A9" w:rsidRDefault="00CC54A9" w:rsidP="00CC54A9">
      <w:pPr>
        <w:rPr>
          <w:rFonts w:eastAsia="Arial"/>
          <w:lang w:val="es-AR"/>
        </w:rPr>
      </w:pPr>
      <w:r w:rsidRPr="00CC54A9">
        <w:rPr>
          <w:rFonts w:eastAsia="Arial"/>
          <w:lang w:val="es-AR"/>
        </w:rPr>
        <w:t>A pesar de estos resultados, este trabajo debe ser interpretado</w:t>
      </w:r>
      <w:r w:rsidR="006C37F9">
        <w:rPr>
          <w:rFonts w:eastAsia="Arial"/>
          <w:lang w:val="es-AR"/>
        </w:rPr>
        <w:t xml:space="preserve"> considerando ciertas </w:t>
      </w:r>
      <w:r w:rsidRPr="00CC54A9">
        <w:rPr>
          <w:rFonts w:eastAsia="Arial"/>
          <w:lang w:val="es-AR"/>
        </w:rPr>
        <w:t>limitaciones. Es importante destacar que no se bus</w:t>
      </w:r>
      <w:r w:rsidR="006C37F9">
        <w:rPr>
          <w:rFonts w:eastAsia="Arial"/>
          <w:lang w:val="es-AR"/>
        </w:rPr>
        <w:t xml:space="preserve">caron todos los enteropatógenos </w:t>
      </w:r>
      <w:r w:rsidRPr="00CC54A9">
        <w:rPr>
          <w:rFonts w:eastAsia="Arial"/>
          <w:lang w:val="es-AR"/>
        </w:rPr>
        <w:t>bacterianos, ni virales productores de GEA en la població</w:t>
      </w:r>
      <w:r w:rsidR="006C37F9">
        <w:rPr>
          <w:rFonts w:eastAsia="Arial"/>
          <w:lang w:val="es-AR"/>
        </w:rPr>
        <w:t xml:space="preserve">n estudiada. </w:t>
      </w:r>
      <w:r w:rsidR="006C37F9">
        <w:rPr>
          <w:rFonts w:eastAsia="Arial"/>
          <w:lang w:val="es-AR"/>
        </w:rPr>
        <w:t xml:space="preserve">En nuestra serie y </w:t>
      </w:r>
      <w:r w:rsidRPr="00CC54A9">
        <w:rPr>
          <w:rFonts w:eastAsia="Arial"/>
          <w:lang w:val="es-AR"/>
        </w:rPr>
        <w:t>debido a la carencia de insumos y falta de personal, no se comp</w:t>
      </w:r>
      <w:r w:rsidR="006C37F9">
        <w:rPr>
          <w:rFonts w:eastAsia="Arial"/>
          <w:lang w:val="es-AR"/>
        </w:rPr>
        <w:t xml:space="preserve">letó la búsqueda de otros </w:t>
      </w:r>
      <w:r w:rsidRPr="00CC54A9">
        <w:rPr>
          <w:rFonts w:eastAsia="Arial"/>
          <w:lang w:val="es-AR"/>
        </w:rPr>
        <w:t>agentes bacterianos que, en otras series mundiales,</w:t>
      </w:r>
      <w:r w:rsidR="006C37F9">
        <w:rPr>
          <w:rFonts w:eastAsia="Arial"/>
          <w:lang w:val="es-AR"/>
        </w:rPr>
        <w:t xml:space="preserve"> latinoamericanas, argentinas y </w:t>
      </w:r>
      <w:r w:rsidRPr="00CC54A9">
        <w:rPr>
          <w:rFonts w:eastAsia="Arial"/>
          <w:lang w:val="es-AR"/>
        </w:rPr>
        <w:t>provinciales se</w:t>
      </w:r>
      <w:r w:rsidR="00E15816">
        <w:rPr>
          <w:rFonts w:eastAsia="Arial"/>
          <w:lang w:val="es-AR"/>
        </w:rPr>
        <w:t xml:space="preserve"> realizan</w:t>
      </w:r>
      <w:r w:rsidR="00E15816">
        <w:rPr>
          <w:rFonts w:eastAsia="Arial"/>
          <w:vertAlign w:val="superscript"/>
          <w:lang w:val="es-AR"/>
        </w:rPr>
        <w:t xml:space="preserve"> </w:t>
      </w:r>
      <w:r w:rsidRPr="006C37F9">
        <w:rPr>
          <w:rFonts w:eastAsia="Arial"/>
          <w:vertAlign w:val="superscript"/>
          <w:lang w:val="es-AR"/>
        </w:rPr>
        <w:t>3,5-7,9,10,17-20,23</w:t>
      </w:r>
      <w:r w:rsidRPr="00CC54A9">
        <w:rPr>
          <w:rFonts w:eastAsia="Arial"/>
          <w:lang w:val="es-AR"/>
        </w:rPr>
        <w:t>. Sin embargo, esa</w:t>
      </w:r>
      <w:r w:rsidR="006C37F9">
        <w:rPr>
          <w:rFonts w:eastAsia="Arial"/>
          <w:lang w:val="es-AR"/>
        </w:rPr>
        <w:t xml:space="preserve">s series refieren a los géneros </w:t>
      </w:r>
      <w:r w:rsidRPr="00CC54A9">
        <w:rPr>
          <w:rFonts w:eastAsia="Arial"/>
          <w:lang w:val="es-AR"/>
        </w:rPr>
        <w:t xml:space="preserve">bacterianos </w:t>
      </w:r>
      <w:proofErr w:type="spellStart"/>
      <w:r w:rsidRPr="00CC54A9">
        <w:rPr>
          <w:rFonts w:eastAsia="Arial"/>
          <w:lang w:val="es-AR"/>
        </w:rPr>
        <w:t>Shigella</w:t>
      </w:r>
      <w:proofErr w:type="spellEnd"/>
      <w:r w:rsidRPr="00CC54A9">
        <w:rPr>
          <w:rFonts w:eastAsia="Arial"/>
          <w:lang w:val="es-AR"/>
        </w:rPr>
        <w:t xml:space="preserve"> y Salmonella, y a Rotavirus com</w:t>
      </w:r>
      <w:r>
        <w:rPr>
          <w:rFonts w:eastAsia="Arial"/>
          <w:lang w:val="es-AR"/>
        </w:rPr>
        <w:t>o los hallazgos más frecuentes.</w:t>
      </w:r>
    </w:p>
    <w:p w:rsidR="00CC54A9" w:rsidRPr="00CC54A9" w:rsidRDefault="00CC54A9" w:rsidP="00CC54A9">
      <w:pPr>
        <w:rPr>
          <w:rFonts w:eastAsia="Arial"/>
          <w:lang w:val="es-AR"/>
        </w:rPr>
      </w:pPr>
      <w:r w:rsidRPr="00CC54A9">
        <w:rPr>
          <w:rFonts w:eastAsia="Arial"/>
          <w:lang w:val="es-AR"/>
        </w:rPr>
        <w:t>En este sentido, es relevante acrecentar a estos estud</w:t>
      </w:r>
      <w:r w:rsidR="006C37F9">
        <w:rPr>
          <w:rFonts w:eastAsia="Arial"/>
          <w:lang w:val="es-AR"/>
        </w:rPr>
        <w:t xml:space="preserve">ios los métodos de diagnósticos </w:t>
      </w:r>
      <w:r w:rsidRPr="00CC54A9">
        <w:rPr>
          <w:rFonts w:eastAsia="Arial"/>
          <w:lang w:val="es-AR"/>
        </w:rPr>
        <w:t>convencionales y/o moleculares que permitan incluir la</w:t>
      </w:r>
      <w:r w:rsidR="006C37F9">
        <w:rPr>
          <w:rFonts w:eastAsia="Arial"/>
          <w:lang w:val="es-AR"/>
        </w:rPr>
        <w:t xml:space="preserve"> búsqueda de otros agentes para </w:t>
      </w:r>
      <w:r w:rsidRPr="00CC54A9">
        <w:rPr>
          <w:rFonts w:eastAsia="Arial"/>
          <w:lang w:val="es-AR"/>
        </w:rPr>
        <w:t>completar el cuadro y seleccionar el tratamiento adecuado</w:t>
      </w:r>
      <w:r w:rsidRPr="006C37F9">
        <w:rPr>
          <w:rFonts w:eastAsia="Arial"/>
          <w:vertAlign w:val="superscript"/>
          <w:lang w:val="es-AR"/>
        </w:rPr>
        <w:t>16, 26-29</w:t>
      </w:r>
      <w:r w:rsidRPr="00CC54A9">
        <w:rPr>
          <w:rFonts w:eastAsia="Arial"/>
          <w:lang w:val="es-AR"/>
        </w:rPr>
        <w:t>.</w:t>
      </w:r>
    </w:p>
    <w:p w:rsidR="00CC54A9" w:rsidRPr="00CC54A9" w:rsidRDefault="00CC54A9" w:rsidP="00CC54A9">
      <w:pPr>
        <w:rPr>
          <w:rFonts w:eastAsia="Arial"/>
          <w:lang w:val="es-AR"/>
        </w:rPr>
      </w:pPr>
      <w:r w:rsidRPr="00CC54A9">
        <w:rPr>
          <w:rFonts w:eastAsia="Arial"/>
          <w:lang w:val="es-AR"/>
        </w:rPr>
        <w:t xml:space="preserve">Asimismo, la información recolectada no incluyó el </w:t>
      </w:r>
      <w:r w:rsidR="006C37F9">
        <w:rPr>
          <w:rFonts w:eastAsia="Arial"/>
          <w:lang w:val="es-AR"/>
        </w:rPr>
        <w:t xml:space="preserve">registro de las características </w:t>
      </w:r>
      <w:r w:rsidRPr="00CC54A9">
        <w:rPr>
          <w:rFonts w:eastAsia="Arial"/>
          <w:lang w:val="es-AR"/>
        </w:rPr>
        <w:t xml:space="preserve">socioeconómicas de la población en estudio </w:t>
      </w:r>
      <w:r w:rsidR="006C37F9">
        <w:rPr>
          <w:rFonts w:eastAsia="Arial"/>
          <w:lang w:val="es-AR"/>
        </w:rPr>
        <w:t xml:space="preserve">como condiciones habitacionales </w:t>
      </w:r>
      <w:r w:rsidRPr="00CC54A9">
        <w:rPr>
          <w:rFonts w:eastAsia="Arial"/>
          <w:lang w:val="es-AR"/>
        </w:rPr>
        <w:t>(disponibilidad de agua potable, disponibilidad de excretas, disponibilidad d</w:t>
      </w:r>
      <w:r w:rsidR="006C37F9">
        <w:rPr>
          <w:rFonts w:eastAsia="Arial"/>
          <w:lang w:val="es-AR"/>
        </w:rPr>
        <w:t xml:space="preserve">e heladera, </w:t>
      </w:r>
      <w:r w:rsidRPr="00CC54A9">
        <w:rPr>
          <w:rFonts w:eastAsia="Arial"/>
          <w:lang w:val="es-AR"/>
        </w:rPr>
        <w:t>consumo de alimentos), la distribución de áreas geográficas</w:t>
      </w:r>
      <w:r w:rsidR="006C37F9">
        <w:rPr>
          <w:rFonts w:eastAsia="Arial"/>
          <w:lang w:val="es-AR"/>
        </w:rPr>
        <w:t xml:space="preserve"> de la población en estudio, la </w:t>
      </w:r>
      <w:r w:rsidRPr="00CC54A9">
        <w:rPr>
          <w:rFonts w:eastAsia="Arial"/>
          <w:lang w:val="es-AR"/>
        </w:rPr>
        <w:t>verificación de vacunación en los pacientes.</w:t>
      </w:r>
    </w:p>
    <w:p w:rsidR="00BE589E" w:rsidRPr="00ED1B31" w:rsidRDefault="00CC54A9" w:rsidP="00CC54A9">
      <w:pPr>
        <w:rPr>
          <w:rFonts w:eastAsia="Arial"/>
          <w:lang w:val="es-AR"/>
        </w:rPr>
      </w:pPr>
      <w:r w:rsidRPr="00CC54A9">
        <w:rPr>
          <w:rFonts w:eastAsia="Arial"/>
          <w:lang w:val="es-AR"/>
        </w:rPr>
        <w:t xml:space="preserve">De los agentes etiológicos, que esta serie pudo estudiar, fueron </w:t>
      </w:r>
      <w:r w:rsidRPr="006C37F9">
        <w:rPr>
          <w:rFonts w:eastAsia="Arial"/>
          <w:i/>
          <w:lang w:val="es-AR"/>
        </w:rPr>
        <w:t>Salmonella</w:t>
      </w:r>
      <w:r w:rsidRPr="00CC54A9">
        <w:rPr>
          <w:rFonts w:eastAsia="Arial"/>
          <w:lang w:val="es-AR"/>
        </w:rPr>
        <w:t xml:space="preserve"> </w:t>
      </w:r>
      <w:proofErr w:type="spellStart"/>
      <w:r w:rsidRPr="00CC54A9">
        <w:rPr>
          <w:rFonts w:eastAsia="Arial"/>
          <w:lang w:val="es-AR"/>
        </w:rPr>
        <w:t>spp</w:t>
      </w:r>
      <w:proofErr w:type="spellEnd"/>
      <w:r w:rsidRPr="00CC54A9">
        <w:rPr>
          <w:rFonts w:eastAsia="Arial"/>
          <w:lang w:val="es-AR"/>
        </w:rPr>
        <w:t xml:space="preserve">. y </w:t>
      </w:r>
      <w:proofErr w:type="spellStart"/>
      <w:r w:rsidRPr="006C37F9">
        <w:rPr>
          <w:rFonts w:eastAsia="Arial"/>
          <w:i/>
          <w:lang w:val="es-AR"/>
        </w:rPr>
        <w:t>Shigella</w:t>
      </w:r>
      <w:proofErr w:type="spellEnd"/>
      <w:r w:rsidR="006C37F9">
        <w:rPr>
          <w:rFonts w:eastAsia="Arial"/>
          <w:lang w:val="es-AR"/>
        </w:rPr>
        <w:t xml:space="preserve"> </w:t>
      </w:r>
      <w:proofErr w:type="spellStart"/>
      <w:r w:rsidRPr="00CC54A9">
        <w:rPr>
          <w:rFonts w:eastAsia="Arial"/>
          <w:lang w:val="es-AR"/>
        </w:rPr>
        <w:t>spp</w:t>
      </w:r>
      <w:proofErr w:type="spellEnd"/>
      <w:r w:rsidRPr="00CC54A9">
        <w:rPr>
          <w:rFonts w:eastAsia="Arial"/>
          <w:lang w:val="es-AR"/>
        </w:rPr>
        <w:t>., las etiologías más frecuentes mientras que el re</w:t>
      </w:r>
      <w:r w:rsidR="006C37F9">
        <w:rPr>
          <w:rFonts w:eastAsia="Arial"/>
          <w:lang w:val="es-AR"/>
        </w:rPr>
        <w:t xml:space="preserve">sto de los patógenos estudiados </w:t>
      </w:r>
      <w:r w:rsidRPr="00CC54A9">
        <w:rPr>
          <w:rFonts w:eastAsia="Arial"/>
          <w:lang w:val="es-AR"/>
        </w:rPr>
        <w:t>(Rotavirus y parásitos) fueron hallados en menor proporción.</w:t>
      </w:r>
      <w:r w:rsidR="00BE589E" w:rsidRPr="00ED1B31">
        <w:rPr>
          <w:rFonts w:eastAsia="Arial"/>
          <w:lang w:val="es-AR"/>
        </w:rPr>
        <w:t xml:space="preserve"> </w:t>
      </w:r>
    </w:p>
    <w:p w:rsidR="00BE589E" w:rsidRDefault="00BE589E" w:rsidP="00BE589E">
      <w:pPr>
        <w:pStyle w:val="Ttulo1"/>
      </w:pPr>
      <w:r>
        <w:t>Conclusión</w:t>
      </w:r>
    </w:p>
    <w:p w:rsidR="00BE589E" w:rsidRPr="00ED1B31" w:rsidRDefault="00BE589E" w:rsidP="00A07033">
      <w:pPr>
        <w:rPr>
          <w:rFonts w:eastAsia="Arial"/>
          <w:lang w:val="es-AR"/>
        </w:rPr>
      </w:pPr>
      <w:r w:rsidRPr="00ED1B31">
        <w:rPr>
          <w:rFonts w:eastAsia="Arial"/>
          <w:lang w:val="es-AR"/>
        </w:rPr>
        <w:t>Es innegable que las gastroenteritis agudas constituyen hoy; a pesar de las medidas preventivas -existencia de vacunas y medidas sanitarias implementadas-; un grave y persistente problema de Salud Pública; con especial prevalencia en los extremos de la vida.</w:t>
      </w:r>
    </w:p>
    <w:p w:rsidR="00BE589E" w:rsidRPr="00ED1B31" w:rsidRDefault="00BE589E" w:rsidP="00A07033">
      <w:pPr>
        <w:rPr>
          <w:rFonts w:eastAsia="Arial"/>
          <w:lang w:val="es-AR"/>
        </w:rPr>
      </w:pPr>
      <w:r w:rsidRPr="00ED1B31">
        <w:rPr>
          <w:rFonts w:eastAsia="Arial"/>
          <w:lang w:val="es-AR"/>
        </w:rPr>
        <w:t>Si bien, la mayoría son autolimitadas; los estudios microbiológico y parasitológico de las heces de pacientes niños y jóvenes que consultan con GEA deberían ser un aspecto a considerar en este grupo poblacional de riesgo, sobre todo en países en vías de desarrollo, donde las condiciones socioeconómicas y medioambientales favorecen este cuadro y con un objetivo epidemiológico relevante; como ocurre en nuestro país.</w:t>
      </w:r>
    </w:p>
    <w:p w:rsidR="004D333E" w:rsidRDefault="00BE589E" w:rsidP="004D333E">
      <w:pPr>
        <w:rPr>
          <w:rFonts w:eastAsia="Arial"/>
          <w:lang w:val="es-AR"/>
        </w:rPr>
      </w:pPr>
      <w:r w:rsidRPr="00ED1B31">
        <w:rPr>
          <w:rFonts w:eastAsia="Arial"/>
          <w:lang w:val="es-AR"/>
        </w:rPr>
        <w:t>La vigilancia de las diarreas basada en los diagnósticos microbiológico y parasitológico constituye una fuente de información relevante que complementa la vigilancia clínica y epidemiológica y ayuda a crear un mapeo de la circulación de los diferentes agentes etiológico productores de esta entidad clínica frecuente en nuestra región; como así también lo haría en otras áreas de nuestro territorio.</w:t>
      </w:r>
    </w:p>
    <w:p w:rsidR="004D333E" w:rsidRDefault="00A52436" w:rsidP="004D333E">
      <w:pPr>
        <w:rPr>
          <w:rFonts w:eastAsia="Arial"/>
          <w:b/>
          <w:bCs/>
          <w:lang w:val="es-AR"/>
        </w:rPr>
      </w:pPr>
      <w:r w:rsidRPr="00C43937">
        <w:rPr>
          <w:rFonts w:eastAsia="Arial"/>
          <w:noProof/>
          <w:lang w:val="en-US" w:eastAsia="en-US"/>
        </w:rPr>
        <mc:AlternateContent>
          <mc:Choice Requires="wps">
            <w:drawing>
              <wp:anchor distT="0" distB="0" distL="114300" distR="114300" simplePos="0" relativeHeight="251723776" behindDoc="0" locked="0" layoutInCell="1" hidden="0" allowOverlap="1" wp14:anchorId="0F70A767" wp14:editId="6FD2D78F">
                <wp:simplePos x="0" y="0"/>
                <wp:positionH relativeFrom="rightMargin">
                  <wp:posOffset>23495</wp:posOffset>
                </wp:positionH>
                <wp:positionV relativeFrom="paragraph">
                  <wp:posOffset>600075</wp:posOffset>
                </wp:positionV>
                <wp:extent cx="438150" cy="381000"/>
                <wp:effectExtent l="0" t="0" r="19050" b="19050"/>
                <wp:wrapNone/>
                <wp:docPr id="32" name="Rectángulo 32"/>
                <wp:cNvGraphicFramePr/>
                <a:graphic xmlns:a="http://schemas.openxmlformats.org/drawingml/2006/main">
                  <a:graphicData uri="http://schemas.microsoft.com/office/word/2010/wordprocessingShape">
                    <wps:wsp>
                      <wps:cNvSpPr/>
                      <wps:spPr>
                        <a:xfrm flipH="1">
                          <a:off x="0" y="0"/>
                          <a:ext cx="438150" cy="381000"/>
                        </a:xfrm>
                        <a:prstGeom prst="rect">
                          <a:avLst/>
                        </a:prstGeom>
                        <a:solidFill>
                          <a:srgbClr val="509D2F"/>
                        </a:solidFill>
                        <a:ln w="9525" cap="flat" cmpd="sng">
                          <a:solidFill>
                            <a:srgbClr val="000000"/>
                          </a:solidFill>
                          <a:prstDash val="solid"/>
                          <a:round/>
                          <a:headEnd type="none" w="sm" len="sm"/>
                          <a:tailEnd type="none" w="sm" len="sm"/>
                        </a:ln>
                      </wps:spPr>
                      <wps:txbx>
                        <w:txbxContent>
                          <w:p w:rsidR="00126475" w:rsidRPr="00E312BC" w:rsidRDefault="00126475" w:rsidP="00126475">
                            <w:pPr>
                              <w:jc w:val="center"/>
                              <w:textDirection w:val="btLr"/>
                              <w:rPr>
                                <w:b/>
                                <w:color w:val="FFFFFF"/>
                                <w:sz w:val="24"/>
                                <w:lang w:val="es-MX"/>
                              </w:rPr>
                            </w:pPr>
                            <w:r>
                              <w:rPr>
                                <w:b/>
                                <w:color w:val="FFFFFF"/>
                                <w:sz w:val="24"/>
                                <w:lang w:val="es-MX"/>
                              </w:rPr>
                              <w:t>44</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0F70A767" id="Rectángulo 32" o:spid="_x0000_s1031" style="position:absolute;left:0;text-align:left;margin-left:1.85pt;margin-top:47.25pt;width:34.5pt;height:30pt;flip:x;z-index:25172377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" fillcolor="#509d2f">
                <v:stroke startarrowwidth="narrow" startarrowlength="short" endarrowwidth="narrow" endarrowlength="short" joinstyle="round"/>
                <v:textbox inset="2.53958mm,1.2694mm,2.53958mm,1.2694mm">
                  <w:txbxContent>
                    <w:p w:rsidR="00126475" w:rsidRPr="00E312BC" w:rsidRDefault="00126475" w:rsidP="00126475">
                      <w:pPr>
                        <w:jc w:val="center"/>
                        <w:textDirection w:val="btLr"/>
                        <w:rPr>
                          <w:b/>
                          <w:color w:val="FFFFFF"/>
                          <w:sz w:val="24"/>
                          <w:lang w:val="es-MX"/>
                        </w:rPr>
                      </w:pPr>
                      <w:r>
                        <w:rPr>
                          <w:b/>
                          <w:color w:val="FFFFFF"/>
                          <w:sz w:val="24"/>
                          <w:lang w:val="es-MX"/>
                        </w:rPr>
                        <w:t>44</w:t>
                      </w:r>
                    </w:p>
                  </w:txbxContent>
                </v:textbox>
                <w10:wrap anchorx="margin"/>
              </v:rect>
            </w:pict>
          </mc:Fallback>
        </mc:AlternateContent>
      </w:r>
      <w:r w:rsidR="004D333E" w:rsidRPr="004D333E">
        <w:rPr>
          <w:rFonts w:eastAsia="Arial"/>
          <w:lang w:val="es-AR"/>
        </w:rPr>
        <w:t xml:space="preserve">Si bien, no se ha podido, en nuestra serie, investigar todos los agentes etiológicos </w:t>
      </w:r>
      <w:r w:rsidR="004D333E" w:rsidRPr="004D333E">
        <w:rPr>
          <w:rFonts w:eastAsia="Arial"/>
          <w:lang w:val="es-AR"/>
        </w:rPr>
        <w:lastRenderedPageBreak/>
        <w:t>productores de gastroenteritis por razones económicas, la información presentada en este estudio sirve como línea de base para establecer las frecuencias de diferentes agentes infecciosos que fungen como enteropatógenos y proporciona evidencia local y regional para investigaciones futuras sobre diarreas en la población pediátrica con la finalidad de observar, vigilar y tomar medidas preventivas. Asimismo, es relevante insistir a los actores de salud que se implemente la búsqueda de todos los agentes (bacterias, virus y parásitos) involucrados en esta patología con el objeto de disminuir los casos de mortalidad en los extremos de la vida.</w:t>
      </w:r>
    </w:p>
    <w:p w:rsidR="00A07033" w:rsidRPr="00013513" w:rsidRDefault="00A07033" w:rsidP="00A07033">
      <w:pPr>
        <w:pStyle w:val="Ttulo1"/>
        <w:rPr>
          <w:rFonts w:eastAsiaTheme="minorHAnsi"/>
          <w:lang w:val="es-AR"/>
        </w:rPr>
      </w:pPr>
      <w:r w:rsidRPr="00013513">
        <w:rPr>
          <w:rFonts w:eastAsiaTheme="minorHAnsi"/>
          <w:lang w:val="es-AR"/>
        </w:rPr>
        <w:t>Agradecimientos</w:t>
      </w:r>
    </w:p>
    <w:p w:rsidR="00A07033" w:rsidRPr="00BE589E" w:rsidRDefault="00A07033" w:rsidP="00BE589E">
      <w:pPr>
        <w:rPr>
          <w:lang w:val="es-AR"/>
        </w:rPr>
      </w:pPr>
      <w:r w:rsidRPr="00013513">
        <w:rPr>
          <w:rFonts w:eastAsiaTheme="minorHAnsi"/>
          <w:lang w:val="es-AR"/>
        </w:rPr>
        <w:t xml:space="preserve">Los autores quieren agradecer, en forma especial, a la Secretaría de Investigación del Instituto Académico Pedagógico de Ciencias Humanas de la Universidad Nacional de Villa María, provincia de Córdoba, Argentina por el financiamiento otorgado para la realización de este trabajo. A la Sra. </w:t>
      </w:r>
      <w:r w:rsidR="00AE2D7E" w:rsidRPr="00013513">
        <w:rPr>
          <w:rFonts w:eastAsiaTheme="minorHAnsi"/>
          <w:lang w:val="es-AR"/>
        </w:rPr>
        <w:t>secretaria</w:t>
      </w:r>
      <w:r w:rsidRPr="00013513">
        <w:rPr>
          <w:rFonts w:eastAsiaTheme="minorHAnsi"/>
          <w:lang w:val="es-AR"/>
        </w:rPr>
        <w:t xml:space="preserve"> de la misma Secretaría Sra. Silvina Rabito por su acompañamiento.</w:t>
      </w:r>
    </w:p>
    <w:p w:rsidR="00F3616E" w:rsidRDefault="007D2A25" w:rsidP="00BE589E">
      <w:pPr>
        <w:pStyle w:val="Ttulo1"/>
      </w:pPr>
      <w:r>
        <w:t>Bibliografía</w:t>
      </w:r>
    </w:p>
    <w:p w:rsidR="00EE3FF7" w:rsidRPr="00EE3FF7" w:rsidRDefault="00EE3FF7" w:rsidP="00EE3FF7">
      <w:pPr>
        <w:pStyle w:val="Biblio"/>
        <w:numPr>
          <w:ilvl w:val="0"/>
          <w:numId w:val="11"/>
        </w:numPr>
      </w:pPr>
      <w:r w:rsidRPr="00EE3FF7">
        <w:t xml:space="preserve">Ministerio de Salud de la Nación. Plan de Abordaje Integral de la Enfermedad Diarreica Aguda y Plan de Contingencia de Cólera. Guía para el Equipo de Salud Nº 8. 2015. [Disponible en: http://www.msal.gob.ar/ images/stories/bes/graficos/0000000063cnt-01-guia-abordaje-colera.pdf] [Consultado: 09 de marzo de 2023] </w:t>
      </w:r>
    </w:p>
    <w:p w:rsidR="00EE3FF7" w:rsidRPr="00126475" w:rsidRDefault="00EE3FF7" w:rsidP="00EE3FF7">
      <w:pPr>
        <w:pStyle w:val="Biblio"/>
        <w:numPr>
          <w:ilvl w:val="0"/>
          <w:numId w:val="11"/>
        </w:numPr>
        <w:rPr>
          <w:lang w:val="en-US"/>
        </w:rPr>
      </w:pPr>
      <w:r w:rsidRPr="00EE3FF7">
        <w:rPr>
          <w:lang w:val="en-US"/>
        </w:rPr>
        <w:t xml:space="preserve">Lamberti LM, Fischer Walker CL, Black RE. Systematic review of diarrhea duration and severity in children and adults in low- and middle-income countries. </w:t>
      </w:r>
      <w:r w:rsidRPr="00126475">
        <w:rPr>
          <w:lang w:val="en-US"/>
        </w:rPr>
        <w:t>BMC Public Health. 2012; 12: 276-287.</w:t>
      </w:r>
    </w:p>
    <w:p w:rsidR="00EE3FF7" w:rsidRPr="00EE3FF7" w:rsidRDefault="00EE3FF7" w:rsidP="00EE3FF7">
      <w:pPr>
        <w:pStyle w:val="Biblio"/>
        <w:numPr>
          <w:ilvl w:val="0"/>
          <w:numId w:val="11"/>
        </w:numPr>
        <w:rPr>
          <w:lang w:val="en-US"/>
        </w:rPr>
      </w:pPr>
      <w:proofErr w:type="spellStart"/>
      <w:r w:rsidRPr="00EE3FF7">
        <w:rPr>
          <w:lang w:val="en-US"/>
        </w:rPr>
        <w:t>Kotloff</w:t>
      </w:r>
      <w:proofErr w:type="spellEnd"/>
      <w:r w:rsidRPr="00EE3FF7">
        <w:rPr>
          <w:lang w:val="en-US"/>
        </w:rPr>
        <w:t>, K. L. et al. Burden and aetiology of diarrhoeal disease in infants and young children in developing countries (the Global Enteric Multicenter Study, GEMS): a prospective, case-control study. Lancet, v. 382, n. 9888, p. 209-22, Jul 2013. ISSN 1474-547X. Disponible en: &lt; http://www.ncbi.nlm.nih.gov/ pubmed/23680352 &gt;.</w:t>
      </w:r>
    </w:p>
    <w:p w:rsidR="00EE3FF7" w:rsidRPr="00EE3FF7" w:rsidRDefault="00EE3FF7" w:rsidP="00EE3FF7">
      <w:pPr>
        <w:pStyle w:val="Biblio"/>
        <w:numPr>
          <w:ilvl w:val="0"/>
          <w:numId w:val="11"/>
        </w:numPr>
        <w:rPr>
          <w:lang w:val="en-US"/>
        </w:rPr>
      </w:pPr>
      <w:r w:rsidRPr="00EE3FF7">
        <w:rPr>
          <w:lang w:val="en-US"/>
        </w:rPr>
        <w:t>Rahman AE, Moinuddin M, Molla M, Worku A, Hurt L, Kirkwood B et al. Persistent Diarrhoea Research Group. Childhood diarrhoeal deaths in seven low- and middleincome countries. Bull World Health Organ. 2014; 92: 664- 671.</w:t>
      </w:r>
    </w:p>
    <w:p w:rsidR="00EE3FF7" w:rsidRPr="00EE3FF7" w:rsidRDefault="00EE3FF7" w:rsidP="00EE3FF7">
      <w:pPr>
        <w:pStyle w:val="Biblio"/>
        <w:numPr>
          <w:ilvl w:val="0"/>
          <w:numId w:val="11"/>
        </w:numPr>
        <w:rPr>
          <w:lang w:val="en-US"/>
        </w:rPr>
      </w:pPr>
      <w:r w:rsidRPr="00EE3FF7">
        <w:rPr>
          <w:lang w:val="en-US"/>
        </w:rPr>
        <w:t>World Health Organization, editor. The treatment of diarrhoea: a manual for physicians and other senior health workers. In: World Health Organization. Geneva; 2005.</w:t>
      </w:r>
    </w:p>
    <w:p w:rsidR="00EE3FF7" w:rsidRPr="00EE3FF7" w:rsidRDefault="00EE3FF7" w:rsidP="00EE3FF7">
      <w:pPr>
        <w:pStyle w:val="Biblio"/>
        <w:numPr>
          <w:ilvl w:val="0"/>
          <w:numId w:val="11"/>
        </w:numPr>
      </w:pPr>
      <w:r w:rsidRPr="00EE3FF7">
        <w:rPr>
          <w:lang w:val="en-US"/>
        </w:rPr>
        <w:t xml:space="preserve">Walker, C. L. et al. Global burden of childhood pneumonia and diarrhoea. </w:t>
      </w:r>
      <w:r w:rsidRPr="00126475">
        <w:rPr>
          <w:lang w:val="en-US"/>
        </w:rPr>
        <w:t xml:space="preserve">Lancet, v. 381, n. 9875, p. 1405-16, Apr 2013. ISSN 1474-547X. </w:t>
      </w:r>
      <w:r w:rsidRPr="00EE3FF7">
        <w:t>Disponible en: &lt; http://www.ncbi.nlm.nih.gov/pubmed/23582727 &gt;.</w:t>
      </w:r>
    </w:p>
    <w:p w:rsidR="00EE3FF7" w:rsidRPr="00EE3FF7" w:rsidRDefault="00EE3FF7" w:rsidP="00EE3FF7">
      <w:pPr>
        <w:pStyle w:val="Biblio"/>
        <w:numPr>
          <w:ilvl w:val="0"/>
          <w:numId w:val="11"/>
        </w:numPr>
        <w:rPr>
          <w:lang w:val="en-US"/>
        </w:rPr>
      </w:pPr>
      <w:r w:rsidRPr="00EE3FF7">
        <w:rPr>
          <w:lang w:val="en-US"/>
        </w:rPr>
        <w:t>Shrivastava AK, Kumar S, Mohakud NK, Suar M, Sahu PS. Multiple etiologies of infectious diarrhea and concurrent infections in a pediatric outpatient-based screening study in Odisha, India. Gut Pathog. 2017; 9: 16-27</w:t>
      </w:r>
    </w:p>
    <w:p w:rsidR="00EE3FF7" w:rsidRPr="00EE3FF7" w:rsidRDefault="00EE3FF7" w:rsidP="00EE3FF7">
      <w:pPr>
        <w:pStyle w:val="Biblio"/>
        <w:numPr>
          <w:ilvl w:val="0"/>
          <w:numId w:val="11"/>
        </w:numPr>
      </w:pPr>
      <w:r w:rsidRPr="00EE3FF7">
        <w:rPr>
          <w:lang w:val="en-US"/>
        </w:rPr>
        <w:t xml:space="preserve">O'Ryan, M. et al. An update on management of severe acute infectious gastroenteritis in children. Expert Rev Anti Infect Ther, v. 8, n. 6, p. 671-82, Jun 2010. ISSN 1744-8336. </w:t>
      </w:r>
      <w:r w:rsidRPr="00EE3FF7">
        <w:t xml:space="preserve">Disponible en: &lt; http://www.ncbi.nlm.nih.gov/ </w:t>
      </w:r>
      <w:proofErr w:type="spellStart"/>
      <w:r w:rsidRPr="00EE3FF7">
        <w:t>pubmed</w:t>
      </w:r>
      <w:proofErr w:type="spellEnd"/>
      <w:r w:rsidRPr="00EE3FF7">
        <w:t>/20521895 &gt;.</w:t>
      </w:r>
    </w:p>
    <w:p w:rsidR="00EE3FF7" w:rsidRPr="00EE3FF7" w:rsidRDefault="00EE3FF7" w:rsidP="00EE3FF7">
      <w:pPr>
        <w:pStyle w:val="Biblio"/>
        <w:numPr>
          <w:ilvl w:val="0"/>
          <w:numId w:val="11"/>
        </w:numPr>
        <w:rPr>
          <w:lang w:val="en-US"/>
        </w:rPr>
      </w:pPr>
      <w:r w:rsidRPr="00EE3FF7">
        <w:t xml:space="preserve">Ministerio de Salud. Presidencia de la Nación. Boletín de Vigilancia Integrado Secretaría de Promoción y Programas Sanitarios. </w:t>
      </w:r>
      <w:r w:rsidRPr="00EE3FF7">
        <w:rPr>
          <w:lang w:val="en-US"/>
        </w:rPr>
        <w:t>2012-2022.</w:t>
      </w:r>
    </w:p>
    <w:p w:rsidR="00EE3FF7" w:rsidRPr="00EE3FF7" w:rsidRDefault="00EE3FF7" w:rsidP="00EE3FF7">
      <w:pPr>
        <w:pStyle w:val="Biblio"/>
        <w:numPr>
          <w:ilvl w:val="0"/>
          <w:numId w:val="11"/>
        </w:numPr>
      </w:pPr>
      <w:r w:rsidRPr="00EE3FF7">
        <w:rPr>
          <w:lang w:val="en-US"/>
        </w:rPr>
        <w:t xml:space="preserve">Ehrenkranz P, Lanata CF, Penny ME, Salazar-Lindo E, Glass RI. Rotavirus diarrhea disease burden in Peru: the need for a rotavirus vaccine and its potential cost savings. </w:t>
      </w:r>
      <w:proofErr w:type="spellStart"/>
      <w:r w:rsidRPr="00EE3FF7">
        <w:t>Rev</w:t>
      </w:r>
      <w:proofErr w:type="spellEnd"/>
      <w:r w:rsidRPr="00EE3FF7">
        <w:t xml:space="preserve"> </w:t>
      </w:r>
      <w:proofErr w:type="spellStart"/>
      <w:r w:rsidRPr="00EE3FF7">
        <w:t>Panam</w:t>
      </w:r>
      <w:proofErr w:type="spellEnd"/>
      <w:r w:rsidRPr="00EE3FF7">
        <w:t xml:space="preserve"> Salud Pública. 2001 </w:t>
      </w:r>
      <w:proofErr w:type="gramStart"/>
      <w:r w:rsidRPr="00EE3FF7">
        <w:t>Oct</w:t>
      </w:r>
      <w:proofErr w:type="gramEnd"/>
      <w:r w:rsidRPr="00EE3FF7">
        <w:t>;10(4):240-8</w:t>
      </w:r>
    </w:p>
    <w:p w:rsidR="00EE3FF7" w:rsidRPr="00EE3FF7" w:rsidRDefault="00EE3FF7" w:rsidP="00EE3FF7">
      <w:pPr>
        <w:pStyle w:val="Biblio"/>
        <w:numPr>
          <w:ilvl w:val="0"/>
          <w:numId w:val="11"/>
        </w:numPr>
        <w:rPr>
          <w:lang w:val="en-US"/>
        </w:rPr>
      </w:pPr>
      <w:proofErr w:type="spellStart"/>
      <w:r w:rsidRPr="00EE3FF7">
        <w:t>Parashar</w:t>
      </w:r>
      <w:proofErr w:type="spellEnd"/>
      <w:r w:rsidRPr="00EE3FF7">
        <w:t xml:space="preserve">, U. D. et al. </w:t>
      </w:r>
      <w:r w:rsidRPr="00EE3FF7">
        <w:rPr>
          <w:lang w:val="en-US"/>
        </w:rPr>
        <w:t>Global illness and deaths caused by rotavirus disease in children. Emerg Infect Dis, v. 9, n. 5, p. 565-72, May 2003. ISSN 1080-6040. Disponible en: &lt; http://www.ncbi.nlm.nih.gov/pubmed/12737740 &gt;.</w:t>
      </w:r>
    </w:p>
    <w:p w:rsidR="00EE3FF7" w:rsidRPr="00EE3FF7" w:rsidRDefault="00126475" w:rsidP="00EE3FF7">
      <w:pPr>
        <w:pStyle w:val="Biblio"/>
        <w:numPr>
          <w:ilvl w:val="0"/>
          <w:numId w:val="11"/>
        </w:numPr>
        <w:rPr>
          <w:lang w:val="en-US"/>
        </w:rPr>
      </w:pPr>
      <w:r w:rsidRPr="00C43937">
        <w:rPr>
          <w:rFonts w:eastAsia="Arial"/>
          <w:noProof/>
          <w:lang w:val="en-US" w:eastAsia="en-US"/>
        </w:rPr>
        <mc:AlternateContent>
          <mc:Choice Requires="wps">
            <w:drawing>
              <wp:anchor distT="0" distB="0" distL="114300" distR="114300" simplePos="0" relativeHeight="251725824" behindDoc="0" locked="0" layoutInCell="1" hidden="0" allowOverlap="1" wp14:anchorId="0F70A767" wp14:editId="6FD2D78F">
                <wp:simplePos x="0" y="0"/>
                <wp:positionH relativeFrom="rightMargin">
                  <wp:posOffset>42545</wp:posOffset>
                </wp:positionH>
                <wp:positionV relativeFrom="paragraph">
                  <wp:posOffset>913765</wp:posOffset>
                </wp:positionV>
                <wp:extent cx="438150" cy="381000"/>
                <wp:effectExtent l="0" t="0" r="19050" b="19050"/>
                <wp:wrapNone/>
                <wp:docPr id="33" name="Rectángulo 33"/>
                <wp:cNvGraphicFramePr/>
                <a:graphic xmlns:a="http://schemas.openxmlformats.org/drawingml/2006/main">
                  <a:graphicData uri="http://schemas.microsoft.com/office/word/2010/wordprocessingShape">
                    <wps:wsp>
                      <wps:cNvSpPr/>
                      <wps:spPr>
                        <a:xfrm flipH="1">
                          <a:off x="0" y="0"/>
                          <a:ext cx="438150" cy="381000"/>
                        </a:xfrm>
                        <a:prstGeom prst="rect">
                          <a:avLst/>
                        </a:prstGeom>
                        <a:solidFill>
                          <a:srgbClr val="509D2F"/>
                        </a:solidFill>
                        <a:ln w="9525" cap="flat" cmpd="sng">
                          <a:solidFill>
                            <a:srgbClr val="000000"/>
                          </a:solidFill>
                          <a:prstDash val="solid"/>
                          <a:round/>
                          <a:headEnd type="none" w="sm" len="sm"/>
                          <a:tailEnd type="none" w="sm" len="sm"/>
                        </a:ln>
                      </wps:spPr>
                      <wps:txbx>
                        <w:txbxContent>
                          <w:p w:rsidR="00126475" w:rsidRPr="00E312BC" w:rsidRDefault="00126475" w:rsidP="00126475">
                            <w:pPr>
                              <w:jc w:val="center"/>
                              <w:textDirection w:val="btLr"/>
                              <w:rPr>
                                <w:b/>
                                <w:color w:val="FFFFFF"/>
                                <w:sz w:val="24"/>
                                <w:lang w:val="es-MX"/>
                              </w:rPr>
                            </w:pPr>
                            <w:r>
                              <w:rPr>
                                <w:b/>
                                <w:color w:val="FFFFFF"/>
                                <w:sz w:val="24"/>
                                <w:lang w:val="es-MX"/>
                              </w:rPr>
                              <w:t>4</w:t>
                            </w:r>
                            <w:r>
                              <w:rPr>
                                <w:b/>
                                <w:color w:val="FFFFFF"/>
                                <w:sz w:val="24"/>
                                <w:lang w:val="es-MX"/>
                              </w:rPr>
                              <w:t>5</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0F70A767" id="Rectángulo 33" o:spid="_x0000_s1032" style="position:absolute;left:0;text-align:left;margin-left:3.35pt;margin-top:71.95pt;width:34.5pt;height:30pt;flip:x;z-index:25172582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" fillcolor="#509d2f">
                <v:stroke startarrowwidth="narrow" startarrowlength="short" endarrowwidth="narrow" endarrowlength="short" joinstyle="round"/>
                <v:textbox inset="2.53958mm,1.2694mm,2.53958mm,1.2694mm">
                  <w:txbxContent>
                    <w:p w:rsidR="00126475" w:rsidRPr="00E312BC" w:rsidRDefault="00126475" w:rsidP="00126475">
                      <w:pPr>
                        <w:jc w:val="center"/>
                        <w:textDirection w:val="btLr"/>
                        <w:rPr>
                          <w:b/>
                          <w:color w:val="FFFFFF"/>
                          <w:sz w:val="24"/>
                          <w:lang w:val="es-MX"/>
                        </w:rPr>
                      </w:pPr>
                      <w:r>
                        <w:rPr>
                          <w:b/>
                          <w:color w:val="FFFFFF"/>
                          <w:sz w:val="24"/>
                          <w:lang w:val="es-MX"/>
                        </w:rPr>
                        <w:t>4</w:t>
                      </w:r>
                      <w:r>
                        <w:rPr>
                          <w:b/>
                          <w:color w:val="FFFFFF"/>
                          <w:sz w:val="24"/>
                          <w:lang w:val="es-MX"/>
                        </w:rPr>
                        <w:t>5</w:t>
                      </w:r>
                    </w:p>
                  </w:txbxContent>
                </v:textbox>
                <w10:wrap anchorx="margin"/>
              </v:rect>
            </w:pict>
          </mc:Fallback>
        </mc:AlternateContent>
      </w:r>
      <w:proofErr w:type="spellStart"/>
      <w:r w:rsidR="00EE3FF7" w:rsidRPr="00EE3FF7">
        <w:t>Bányai</w:t>
      </w:r>
      <w:proofErr w:type="spellEnd"/>
      <w:r w:rsidR="00EE3FF7" w:rsidRPr="00EE3FF7">
        <w:t xml:space="preserve"> K, </w:t>
      </w:r>
      <w:proofErr w:type="spellStart"/>
      <w:r w:rsidR="00EE3FF7" w:rsidRPr="00EE3FF7">
        <w:t>Estes</w:t>
      </w:r>
      <w:proofErr w:type="spellEnd"/>
      <w:r w:rsidR="00EE3FF7" w:rsidRPr="00EE3FF7">
        <w:t xml:space="preserve"> MK, </w:t>
      </w:r>
      <w:proofErr w:type="spellStart"/>
      <w:r w:rsidR="00EE3FF7" w:rsidRPr="00EE3FF7">
        <w:t>Martella</w:t>
      </w:r>
      <w:proofErr w:type="spellEnd"/>
      <w:r w:rsidR="00EE3FF7" w:rsidRPr="00EE3FF7">
        <w:t xml:space="preserve"> V, </w:t>
      </w:r>
      <w:proofErr w:type="spellStart"/>
      <w:r w:rsidR="00EE3FF7" w:rsidRPr="00EE3FF7">
        <w:t>Parashar</w:t>
      </w:r>
      <w:proofErr w:type="spellEnd"/>
      <w:r w:rsidR="00EE3FF7" w:rsidRPr="00EE3FF7">
        <w:t xml:space="preserve"> UD. </w:t>
      </w:r>
      <w:r w:rsidR="00EE3FF7" w:rsidRPr="00EE3FF7">
        <w:rPr>
          <w:lang w:val="en-US"/>
        </w:rPr>
        <w:t>Viral gastroenteritis. Lancet. 2018 Jul 14;392(10142):175-</w:t>
      </w:r>
      <w:r w:rsidR="00EE3FF7" w:rsidRPr="00EE3FF7">
        <w:rPr>
          <w:lang w:val="en-US"/>
        </w:rPr>
        <w:lastRenderedPageBreak/>
        <w:t>186. doi: 10.1016/S0140-6736(18)31128-0. Epub 2018 Jun 29.</w:t>
      </w:r>
    </w:p>
    <w:p w:rsidR="00EE3FF7" w:rsidRPr="00EE3FF7" w:rsidRDefault="00EE3FF7" w:rsidP="00EE3FF7">
      <w:pPr>
        <w:pStyle w:val="Biblio"/>
        <w:numPr>
          <w:ilvl w:val="0"/>
          <w:numId w:val="11"/>
        </w:numPr>
        <w:rPr>
          <w:lang w:val="en-US"/>
        </w:rPr>
      </w:pPr>
      <w:proofErr w:type="spellStart"/>
      <w:r w:rsidRPr="00ED1B31">
        <w:rPr>
          <w:lang w:val="es-AR"/>
        </w:rPr>
        <w:t>Lanata</w:t>
      </w:r>
      <w:proofErr w:type="spellEnd"/>
      <w:r w:rsidRPr="00ED1B31">
        <w:rPr>
          <w:lang w:val="es-AR"/>
        </w:rPr>
        <w:t xml:space="preserve">, C. F. et al. </w:t>
      </w:r>
      <w:r w:rsidRPr="00EE3FF7">
        <w:rPr>
          <w:lang w:val="en-US"/>
        </w:rPr>
        <w:t>Global causes of diarrheal disease mortality in children &lt; http://www.ncbi.nlm.nih.gov/ pubmed/24023773 &gt;.</w:t>
      </w:r>
    </w:p>
    <w:p w:rsidR="00EE3FF7" w:rsidRPr="00EE3FF7" w:rsidRDefault="00EE3FF7" w:rsidP="00EE3FF7">
      <w:pPr>
        <w:pStyle w:val="Biblio"/>
        <w:numPr>
          <w:ilvl w:val="0"/>
          <w:numId w:val="11"/>
        </w:numPr>
        <w:rPr>
          <w:lang w:val="en-US"/>
        </w:rPr>
      </w:pPr>
      <w:r w:rsidRPr="00EE3FF7">
        <w:rPr>
          <w:lang w:val="en-US"/>
        </w:rPr>
        <w:t>Kolling, G.; Wu, M.; Guerrant, R. L. Enteric pathogens through life stages. Front Cell Infect Microbiol, v. 2, p. 114, 2012. ISSN 2235-2988. Disponível em: &lt; http://www.ncbi.nlm.nih.gov/pubmed/22937528 &gt;.</w:t>
      </w:r>
    </w:p>
    <w:p w:rsidR="00EE3FF7" w:rsidRPr="00EE3FF7" w:rsidRDefault="00EE3FF7" w:rsidP="00EE3FF7">
      <w:pPr>
        <w:pStyle w:val="Biblio"/>
        <w:numPr>
          <w:ilvl w:val="0"/>
          <w:numId w:val="11"/>
        </w:numPr>
      </w:pPr>
      <w:r w:rsidRPr="00EE3FF7">
        <w:t xml:space="preserve">Fernández García M. Etiología de la diarrea con sangre en menores de 5 años. Revista Cubana de Pediatría. 2004; 76(4). [Disponible en: http://scielo.sld.cu/scielo.php?script= </w:t>
      </w:r>
      <w:proofErr w:type="spellStart"/>
      <w:r w:rsidRPr="00EE3FF7">
        <w:t>sci_arttext&amp;pid</w:t>
      </w:r>
      <w:proofErr w:type="spellEnd"/>
      <w:r w:rsidRPr="00EE3FF7">
        <w:t>=S0034-</w:t>
      </w:r>
      <w:r w:rsidR="004D333E" w:rsidRPr="00EE3FF7">
        <w:t>75312004000400006]</w:t>
      </w:r>
      <w:r w:rsidRPr="00EE3FF7">
        <w:t xml:space="preserve"> [Consultado en: 09 de marzo de 2023] </w:t>
      </w:r>
    </w:p>
    <w:p w:rsidR="00EE3FF7" w:rsidRPr="00EE3FF7" w:rsidRDefault="00EE3FF7" w:rsidP="00EE3FF7">
      <w:pPr>
        <w:pStyle w:val="Biblio"/>
        <w:numPr>
          <w:ilvl w:val="0"/>
          <w:numId w:val="11"/>
        </w:numPr>
      </w:pPr>
      <w:proofErr w:type="spellStart"/>
      <w:r w:rsidRPr="00EE3FF7">
        <w:t>Lopardo</w:t>
      </w:r>
      <w:proofErr w:type="spellEnd"/>
      <w:r w:rsidRPr="00EE3FF7">
        <w:t xml:space="preserve"> HA, </w:t>
      </w:r>
      <w:proofErr w:type="spellStart"/>
      <w:r w:rsidRPr="00EE3FF7">
        <w:t>Predari</w:t>
      </w:r>
      <w:proofErr w:type="spellEnd"/>
      <w:r w:rsidRPr="00EE3FF7">
        <w:t xml:space="preserve"> SC, Vay C, editores. Manual de Microbiología Clínica. Bacterias de importancia clínica. Ciudad Autónoma de Buenos Aires: Asociación Argentina de Microbiología; 2016.</w:t>
      </w:r>
    </w:p>
    <w:p w:rsidR="00EE3FF7" w:rsidRPr="00C76FBC" w:rsidRDefault="00EE3FF7" w:rsidP="00EE3FF7">
      <w:pPr>
        <w:pStyle w:val="Biblio"/>
        <w:numPr>
          <w:ilvl w:val="0"/>
          <w:numId w:val="11"/>
        </w:numPr>
        <w:rPr>
          <w:lang w:val="es-AR"/>
        </w:rPr>
      </w:pPr>
      <w:r w:rsidRPr="00EE3FF7">
        <w:t xml:space="preserve">Boletín Oficial de la Provincia de Córdoba. </w:t>
      </w:r>
      <w:r w:rsidRPr="00C76FBC">
        <w:rPr>
          <w:lang w:val="es-AR"/>
        </w:rPr>
        <w:t>Semana 83. 2013-2014.</w:t>
      </w:r>
    </w:p>
    <w:p w:rsidR="00EE3FF7" w:rsidRPr="00EE3FF7" w:rsidRDefault="00EE3FF7" w:rsidP="00EE3FF7">
      <w:pPr>
        <w:pStyle w:val="Biblio"/>
        <w:numPr>
          <w:ilvl w:val="0"/>
          <w:numId w:val="11"/>
        </w:numPr>
        <w:rPr>
          <w:lang w:val="en-US"/>
        </w:rPr>
      </w:pPr>
      <w:r w:rsidRPr="00EE3FF7">
        <w:rPr>
          <w:lang w:val="en-US"/>
        </w:rPr>
        <w:t>Bennett JE, Dolin R, Blaser MJ, editors. Principles and practice of infectious diseases. 7ª ed. New York: Elsevier Health Sciences; 2014.</w:t>
      </w:r>
    </w:p>
    <w:p w:rsidR="00EE3FF7" w:rsidRPr="00EE3FF7" w:rsidRDefault="00EE3FF7" w:rsidP="00EE3FF7">
      <w:pPr>
        <w:pStyle w:val="Biblio"/>
        <w:numPr>
          <w:ilvl w:val="0"/>
          <w:numId w:val="11"/>
        </w:numPr>
      </w:pPr>
      <w:r w:rsidRPr="00ED1B31">
        <w:rPr>
          <w:lang w:val="es-AR"/>
        </w:rPr>
        <w:t xml:space="preserve">García </w:t>
      </w:r>
      <w:proofErr w:type="spellStart"/>
      <w:r w:rsidRPr="00ED1B31">
        <w:rPr>
          <w:lang w:val="es-AR"/>
        </w:rPr>
        <w:t>Saito</w:t>
      </w:r>
      <w:proofErr w:type="spellEnd"/>
      <w:r w:rsidRPr="00ED1B31">
        <w:rPr>
          <w:lang w:val="es-AR"/>
        </w:rPr>
        <w:t xml:space="preserve"> V, </w:t>
      </w:r>
      <w:proofErr w:type="spellStart"/>
      <w:r w:rsidRPr="00ED1B31">
        <w:rPr>
          <w:lang w:val="es-AR"/>
        </w:rPr>
        <w:t>Gariboglio</w:t>
      </w:r>
      <w:proofErr w:type="spellEnd"/>
      <w:r w:rsidRPr="00ED1B31">
        <w:rPr>
          <w:lang w:val="es-AR"/>
        </w:rPr>
        <w:t xml:space="preserve"> Vázquez M, </w:t>
      </w:r>
      <w:proofErr w:type="spellStart"/>
      <w:r w:rsidRPr="00ED1B31">
        <w:rPr>
          <w:lang w:val="es-AR"/>
        </w:rPr>
        <w:t>Zaloff</w:t>
      </w:r>
      <w:proofErr w:type="spellEnd"/>
      <w:r w:rsidRPr="00ED1B31">
        <w:rPr>
          <w:lang w:val="es-AR"/>
        </w:rPr>
        <w:t xml:space="preserve"> A, et al. </w:t>
      </w:r>
      <w:r w:rsidRPr="00EE3FF7">
        <w:t xml:space="preserve">Prevalencia de bacterias </w:t>
      </w:r>
      <w:proofErr w:type="spellStart"/>
      <w:r w:rsidRPr="00EE3FF7">
        <w:t>enteropatógenas</w:t>
      </w:r>
      <w:proofErr w:type="spellEnd"/>
      <w:r w:rsidRPr="00EE3FF7">
        <w:t xml:space="preserve"> en niños que asisten a un hospital pediátrico en Resistencia, Chaco, Argentina. Rev. </w:t>
      </w:r>
      <w:proofErr w:type="spellStart"/>
      <w:r w:rsidRPr="00EE3FF7">
        <w:t>Fac</w:t>
      </w:r>
      <w:proofErr w:type="spellEnd"/>
      <w:r w:rsidRPr="00EE3FF7">
        <w:t xml:space="preserve">. </w:t>
      </w:r>
      <w:proofErr w:type="spellStart"/>
      <w:r w:rsidRPr="00EE3FF7">
        <w:t>Med</w:t>
      </w:r>
      <w:proofErr w:type="spellEnd"/>
      <w:r w:rsidRPr="00EE3FF7">
        <w:t>. UNNE XXXVII: 1, 15-20, 2017</w:t>
      </w:r>
    </w:p>
    <w:p w:rsidR="00EE3FF7" w:rsidRPr="00EE3FF7" w:rsidRDefault="00EE3FF7" w:rsidP="00EE3FF7">
      <w:pPr>
        <w:pStyle w:val="Biblio"/>
        <w:numPr>
          <w:ilvl w:val="0"/>
          <w:numId w:val="11"/>
        </w:numPr>
      </w:pPr>
      <w:r w:rsidRPr="00EE3FF7">
        <w:t>Huerta V, González P, Contreras V, et al. Etiología de la diarrea bacteriana aguda en pacientes pediátricos de la ciudad de Córdoba. Archivo COBICO, 2011</w:t>
      </w:r>
    </w:p>
    <w:p w:rsidR="00EE3FF7" w:rsidRPr="00EE3FF7" w:rsidRDefault="00EE3FF7" w:rsidP="00EE3FF7">
      <w:pPr>
        <w:pStyle w:val="Biblio"/>
        <w:numPr>
          <w:ilvl w:val="0"/>
          <w:numId w:val="11"/>
        </w:numPr>
        <w:rPr>
          <w:lang w:val="en-US"/>
        </w:rPr>
      </w:pPr>
      <w:r w:rsidRPr="00EE3FF7">
        <w:t xml:space="preserve">Mansilla M; </w:t>
      </w:r>
      <w:proofErr w:type="spellStart"/>
      <w:r w:rsidRPr="00EE3FF7">
        <w:t>Jacome</w:t>
      </w:r>
      <w:proofErr w:type="spellEnd"/>
      <w:r w:rsidRPr="00EE3FF7">
        <w:t xml:space="preserve"> O; </w:t>
      </w:r>
      <w:proofErr w:type="spellStart"/>
      <w:r w:rsidRPr="00EE3FF7">
        <w:t>Arbelo</w:t>
      </w:r>
      <w:proofErr w:type="spellEnd"/>
      <w:r w:rsidRPr="00EE3FF7">
        <w:t xml:space="preserve"> D; Paredes M. ESTUDIO DESCRIPTIVO DE GASTROENTERITIS CAUSADAS POR SALMONELLA EN UN HOSPITAL DE NIÑOS DE LA CIUDAD DE CÓRDOBA, ARGENTINA. </w:t>
      </w:r>
      <w:r w:rsidRPr="00EE3FF7">
        <w:rPr>
          <w:lang w:val="en-US"/>
        </w:rPr>
        <w:t>Bioquinforma COBICO, 2020.</w:t>
      </w:r>
    </w:p>
    <w:p w:rsidR="00EE3FF7" w:rsidRPr="00EE3FF7" w:rsidRDefault="00EE3FF7" w:rsidP="00EE3FF7">
      <w:pPr>
        <w:pStyle w:val="Biblio"/>
        <w:numPr>
          <w:ilvl w:val="0"/>
          <w:numId w:val="11"/>
        </w:numPr>
        <w:rPr>
          <w:lang w:val="en-US"/>
        </w:rPr>
      </w:pPr>
      <w:r w:rsidRPr="00EE3FF7">
        <w:rPr>
          <w:lang w:val="en-US"/>
        </w:rPr>
        <w:t xml:space="preserve">Bruzzese E, Giannattasio A, Guarino A. Antibiotic treatment of acute gastroenteritis in children. F1000 Res. 2018; 7: 193- 203. </w:t>
      </w:r>
    </w:p>
    <w:p w:rsidR="00EE3FF7" w:rsidRPr="00EE3FF7" w:rsidRDefault="00EE3FF7" w:rsidP="00EE3FF7">
      <w:pPr>
        <w:pStyle w:val="Biblio"/>
        <w:numPr>
          <w:ilvl w:val="0"/>
          <w:numId w:val="11"/>
        </w:numPr>
        <w:rPr>
          <w:lang w:val="en-US"/>
        </w:rPr>
      </w:pPr>
      <w:r w:rsidRPr="00EE3FF7">
        <w:rPr>
          <w:lang w:val="en-US"/>
        </w:rPr>
        <w:t>De Giuseppe JI. Trends in hospital discharges for intestinal infectious disease in infants in Argentina, 2005-2013. Arch Argent Pediatr. 2017; 115: 350-356</w:t>
      </w:r>
    </w:p>
    <w:p w:rsidR="00EE3FF7" w:rsidRPr="00ED1B31" w:rsidRDefault="00EE3FF7" w:rsidP="00EE3FF7">
      <w:pPr>
        <w:pStyle w:val="Biblio"/>
        <w:numPr>
          <w:ilvl w:val="0"/>
          <w:numId w:val="11"/>
        </w:numPr>
        <w:rPr>
          <w:lang w:val="en-US"/>
        </w:rPr>
      </w:pPr>
      <w:r w:rsidRPr="00ED1B31">
        <w:rPr>
          <w:lang w:val="es-AR"/>
        </w:rPr>
        <w:t xml:space="preserve">Olives, JP, Mas E. Viral </w:t>
      </w:r>
      <w:proofErr w:type="spellStart"/>
      <w:r w:rsidRPr="00ED1B31">
        <w:rPr>
          <w:lang w:val="es-AR"/>
        </w:rPr>
        <w:t>Acute</w:t>
      </w:r>
      <w:proofErr w:type="spellEnd"/>
      <w:r w:rsidRPr="00ED1B31">
        <w:rPr>
          <w:lang w:val="es-AR"/>
        </w:rPr>
        <w:t xml:space="preserve"> </w:t>
      </w:r>
      <w:proofErr w:type="spellStart"/>
      <w:r w:rsidRPr="00ED1B31">
        <w:rPr>
          <w:lang w:val="es-AR"/>
        </w:rPr>
        <w:t>Diarrhea</w:t>
      </w:r>
      <w:proofErr w:type="spellEnd"/>
      <w:r w:rsidRPr="00ED1B31">
        <w:rPr>
          <w:lang w:val="es-AR"/>
        </w:rPr>
        <w:t xml:space="preserve">. </w:t>
      </w:r>
      <w:r w:rsidRPr="00EE3FF7">
        <w:rPr>
          <w:lang w:val="en-US"/>
        </w:rPr>
        <w:t xml:space="preserve">Clinical and Evolutive Aspects. </w:t>
      </w:r>
      <w:r w:rsidRPr="00ED1B31">
        <w:rPr>
          <w:lang w:val="en-US"/>
        </w:rPr>
        <w:t>Arch Pediatr, 2007, 14(3): S152-5.</w:t>
      </w:r>
    </w:p>
    <w:p w:rsidR="00EE3FF7" w:rsidRPr="00EE3FF7" w:rsidRDefault="00EE3FF7" w:rsidP="00EE3FF7">
      <w:pPr>
        <w:pStyle w:val="Biblio"/>
        <w:numPr>
          <w:ilvl w:val="0"/>
          <w:numId w:val="11"/>
        </w:numPr>
      </w:pPr>
      <w:r w:rsidRPr="00EE3FF7">
        <w:t xml:space="preserve">Juárez, María M, &amp; </w:t>
      </w:r>
      <w:proofErr w:type="spellStart"/>
      <w:r w:rsidRPr="00EE3FF7">
        <w:t>Rajal</w:t>
      </w:r>
      <w:proofErr w:type="spellEnd"/>
      <w:r w:rsidRPr="00EE3FF7">
        <w:t>, Verónica B. (2013). Parasitosis intestinales en Argentina: principales agentes causales encontrados en la población y en el ambiente. Revista argentina de microbiología, 45(3), 191-204. Consultado en 09 de marzo de 2023, de http://www.scielo.org.ar/scielo.php?script=sci_arttext&amp;pid=S0325-75412013000300011&amp;lng=es&amp;tlng=up</w:t>
      </w:r>
    </w:p>
    <w:p w:rsidR="00EE3FF7" w:rsidRPr="00EE3FF7" w:rsidRDefault="00EE3FF7" w:rsidP="00EE3FF7">
      <w:pPr>
        <w:pStyle w:val="Biblio"/>
        <w:numPr>
          <w:ilvl w:val="0"/>
          <w:numId w:val="11"/>
        </w:numPr>
      </w:pPr>
      <w:r w:rsidRPr="00EE3FF7">
        <w:rPr>
          <w:lang w:val="en-US"/>
        </w:rPr>
        <w:t xml:space="preserve">Shane A, Mody R, Crump J, Tarr P, Steiner T, Kotloff K etal. Infectious Diseases Society of America. Clinical Practice Guidelines for the Diagnosis and Management of Infectious Diarrhea. </w:t>
      </w:r>
      <w:r w:rsidRPr="00EE3FF7">
        <w:t xml:space="preserve">Clin </w:t>
      </w:r>
      <w:proofErr w:type="spellStart"/>
      <w:r w:rsidRPr="00EE3FF7">
        <w:t>Infect</w:t>
      </w:r>
      <w:proofErr w:type="spellEnd"/>
      <w:r w:rsidRPr="00EE3FF7">
        <w:t xml:space="preserve"> </w:t>
      </w:r>
      <w:proofErr w:type="spellStart"/>
      <w:r w:rsidRPr="00EE3FF7">
        <w:t>Dis</w:t>
      </w:r>
      <w:proofErr w:type="spellEnd"/>
      <w:r w:rsidRPr="00EE3FF7">
        <w:t>. 2017; 65: 45-80.</w:t>
      </w:r>
    </w:p>
    <w:p w:rsidR="00EE3FF7" w:rsidRPr="00EE3FF7" w:rsidRDefault="00EE3FF7" w:rsidP="00EE3FF7">
      <w:pPr>
        <w:pStyle w:val="Biblio"/>
        <w:numPr>
          <w:ilvl w:val="0"/>
          <w:numId w:val="11"/>
        </w:numPr>
        <w:rPr>
          <w:lang w:val="en-US"/>
        </w:rPr>
      </w:pPr>
      <w:r w:rsidRPr="00EE3FF7">
        <w:t xml:space="preserve">Martínez M, Buesa Gómez J, Castillo García J, Vila </w:t>
      </w:r>
      <w:proofErr w:type="spellStart"/>
      <w:r w:rsidRPr="00EE3FF7">
        <w:t>Estape</w:t>
      </w:r>
      <w:proofErr w:type="spellEnd"/>
      <w:r w:rsidRPr="00EE3FF7">
        <w:t xml:space="preserve"> J. Diagnóstico Microbiológico de las Infecciones Gastrointestinales. </w:t>
      </w:r>
      <w:r w:rsidRPr="00EE3FF7">
        <w:rPr>
          <w:lang w:val="en-US"/>
        </w:rPr>
        <w:t>Procedimientos en Microbiología. SEIMC. 2008, ISBN-978-84-612-7852-7</w:t>
      </w:r>
    </w:p>
    <w:p w:rsidR="00EE3FF7" w:rsidRPr="00EE3FF7" w:rsidRDefault="00EE3FF7" w:rsidP="00EE3FF7">
      <w:pPr>
        <w:pStyle w:val="Biblio"/>
        <w:numPr>
          <w:ilvl w:val="0"/>
          <w:numId w:val="11"/>
        </w:numPr>
        <w:rPr>
          <w:lang w:val="en-US"/>
        </w:rPr>
      </w:pPr>
      <w:r w:rsidRPr="00EE3FF7">
        <w:rPr>
          <w:lang w:val="en-US"/>
        </w:rPr>
        <w:t>Biemer J. Antimicrobial Susceptibility Testing by the Kirby-Bauer Disk Difussion Method. Annals of Clinical Laboratory Science. !973; 3(2): 135-140.</w:t>
      </w:r>
    </w:p>
    <w:p w:rsidR="00521B15" w:rsidRPr="00A52436" w:rsidRDefault="00126475" w:rsidP="008D64DC">
      <w:pPr>
        <w:pStyle w:val="Biblio"/>
        <w:numPr>
          <w:ilvl w:val="0"/>
          <w:numId w:val="11"/>
        </w:numPr>
        <w:pBdr>
          <w:top w:val="nil"/>
          <w:left w:val="nil"/>
          <w:bottom w:val="nil"/>
          <w:right w:val="nil"/>
          <w:between w:val="nil"/>
        </w:pBdr>
        <w:rPr>
          <w:lang w:val="en-US"/>
        </w:rPr>
      </w:pPr>
      <w:r w:rsidRPr="00C43937">
        <w:rPr>
          <w:rFonts w:eastAsia="Arial"/>
          <w:noProof/>
          <w:lang w:val="en-US" w:eastAsia="en-US"/>
        </w:rPr>
        <mc:AlternateContent>
          <mc:Choice Requires="wps">
            <w:drawing>
              <wp:anchor distT="0" distB="0" distL="114300" distR="114300" simplePos="0" relativeHeight="251727872" behindDoc="0" locked="0" layoutInCell="1" hidden="0" allowOverlap="1" wp14:anchorId="7EBB06F8" wp14:editId="680761BC">
                <wp:simplePos x="0" y="0"/>
                <wp:positionH relativeFrom="rightMargin">
                  <wp:posOffset>80645</wp:posOffset>
                </wp:positionH>
                <wp:positionV relativeFrom="paragraph">
                  <wp:posOffset>2295525</wp:posOffset>
                </wp:positionV>
                <wp:extent cx="438150" cy="381000"/>
                <wp:effectExtent l="0" t="0" r="19050" b="19050"/>
                <wp:wrapNone/>
                <wp:docPr id="16" name="Rectángulo 16"/>
                <wp:cNvGraphicFramePr/>
                <a:graphic xmlns:a="http://schemas.openxmlformats.org/drawingml/2006/main">
                  <a:graphicData uri="http://schemas.microsoft.com/office/word/2010/wordprocessingShape">
                    <wps:wsp>
                      <wps:cNvSpPr/>
                      <wps:spPr>
                        <a:xfrm flipH="1">
                          <a:off x="0" y="0"/>
                          <a:ext cx="438150" cy="381000"/>
                        </a:xfrm>
                        <a:prstGeom prst="rect">
                          <a:avLst/>
                        </a:prstGeom>
                        <a:solidFill>
                          <a:srgbClr val="509D2F"/>
                        </a:solidFill>
                        <a:ln w="9525" cap="flat" cmpd="sng">
                          <a:solidFill>
                            <a:srgbClr val="000000"/>
                          </a:solidFill>
                          <a:prstDash val="solid"/>
                          <a:round/>
                          <a:headEnd type="none" w="sm" len="sm"/>
                          <a:tailEnd type="none" w="sm" len="sm"/>
                        </a:ln>
                      </wps:spPr>
                      <wps:txbx>
                        <w:txbxContent>
                          <w:p w:rsidR="00126475" w:rsidRPr="00E312BC" w:rsidRDefault="00126475" w:rsidP="00126475">
                            <w:pPr>
                              <w:jc w:val="center"/>
                              <w:textDirection w:val="btLr"/>
                              <w:rPr>
                                <w:b/>
                                <w:color w:val="FFFFFF"/>
                                <w:sz w:val="24"/>
                                <w:lang w:val="es-MX"/>
                              </w:rPr>
                            </w:pPr>
                            <w:r>
                              <w:rPr>
                                <w:b/>
                                <w:color w:val="FFFFFF"/>
                                <w:sz w:val="24"/>
                                <w:lang w:val="es-MX"/>
                              </w:rPr>
                              <w:t>46</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EBB06F8" id="Rectángulo 16" o:spid="_x0000_s1033" style="position:absolute;left:0;text-align:left;margin-left:6.35pt;margin-top:180.75pt;width:34.5pt;height:30pt;flip:x;z-index:25172787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" fillcolor="#509d2f">
                <v:stroke startarrowwidth="narrow" startarrowlength="short" endarrowwidth="narrow" endarrowlength="short" joinstyle="round"/>
                <v:textbox inset="2.53958mm,1.2694mm,2.53958mm,1.2694mm">
                  <w:txbxContent>
                    <w:p w:rsidR="00126475" w:rsidRPr="00E312BC" w:rsidRDefault="00126475" w:rsidP="00126475">
                      <w:pPr>
                        <w:jc w:val="center"/>
                        <w:textDirection w:val="btLr"/>
                        <w:rPr>
                          <w:b/>
                          <w:color w:val="FFFFFF"/>
                          <w:sz w:val="24"/>
                          <w:lang w:val="es-MX"/>
                        </w:rPr>
                      </w:pPr>
                      <w:r>
                        <w:rPr>
                          <w:b/>
                          <w:color w:val="FFFFFF"/>
                          <w:sz w:val="24"/>
                          <w:lang w:val="es-MX"/>
                        </w:rPr>
                        <w:t>46</w:t>
                      </w:r>
                    </w:p>
                  </w:txbxContent>
                </v:textbox>
                <w10:wrap anchorx="margin"/>
              </v:rect>
            </w:pict>
          </mc:Fallback>
        </mc:AlternateContent>
      </w:r>
      <w:r w:rsidR="00EE3FF7" w:rsidRPr="00521B15">
        <w:rPr>
          <w:lang w:val="en-US"/>
        </w:rPr>
        <w:t xml:space="preserve">Chiarelli J, Blumenfeld, A, Amalfa F, Morales MC, Báez Rocha SM &amp; Knopoff, EG. </w:t>
      </w:r>
      <w:r w:rsidR="00EE3FF7" w:rsidRPr="00EE3FF7">
        <w:t>(2019). Epidemiología de diarrea aguda sanguinolenta en menores de 18 años en un hospital público de la ciudad de Buenos Aires. Revista Argentina de Salud Pública, 10(40), 26-</w:t>
      </w:r>
      <w:bookmarkStart w:id="2" w:name="_GoBack"/>
      <w:bookmarkEnd w:id="2"/>
      <w:r w:rsidR="00EE3FF7" w:rsidRPr="00A52436">
        <w:rPr>
          <w:lang w:val="en-US"/>
        </w:rPr>
        <w:t xml:space="preserve">31. (Consultado: 09 de marzo de 2023, de </w:t>
      </w:r>
      <w:hyperlink r:id="rId20" w:history="1">
        <w:r w:rsidR="00521B15" w:rsidRPr="00A52436">
          <w:rPr>
            <w:lang w:val="en-US"/>
          </w:rPr>
          <w:t>http://www.scielo.org.ar/scielo.php?script=sci_arttext&amp;pid=S1853-810X2019000300026&amp;lng=es&amp;tlng=es</w:t>
        </w:r>
      </w:hyperlink>
      <w:r w:rsidR="00521B15" w:rsidRPr="00A52436">
        <w:rPr>
          <w:lang w:val="en-US"/>
        </w:rPr>
        <w:t>.</w:t>
      </w:r>
    </w:p>
    <w:p w:rsidR="00F3616E" w:rsidRDefault="00F3616E">
      <w:pPr>
        <w:pBdr>
          <w:top w:val="nil"/>
          <w:left w:val="nil"/>
          <w:bottom w:val="nil"/>
          <w:right w:val="nil"/>
          <w:between w:val="nil"/>
        </w:pBdr>
        <w:spacing w:after="120"/>
        <w:ind w:left="360"/>
        <w:rPr>
          <w:color w:val="000000"/>
          <w:szCs w:val="20"/>
        </w:rPr>
        <w:sectPr w:rsidR="00F3616E">
          <w:type w:val="continuous"/>
          <w:pgSz w:w="11906" w:h="16838"/>
          <w:pgMar w:top="1531" w:right="1701" w:bottom="1418" w:left="1701" w:header="709" w:footer="709" w:gutter="0"/>
          <w:pgNumType w:start="18"/>
          <w:cols w:num="2" w:space="720" w:equalWidth="0">
            <w:col w:w="3891" w:space="720"/>
            <w:col w:w="3891" w:space="0"/>
          </w:cols>
          <w:titlePg/>
        </w:sectPr>
      </w:pPr>
    </w:p>
    <w:p w:rsidR="0056590C" w:rsidRPr="0056590C" w:rsidRDefault="0056590C" w:rsidP="00126475">
      <w:pPr>
        <w:pStyle w:val="Ttulo1"/>
        <w:jc w:val="center"/>
        <w:rPr>
          <w:rFonts w:eastAsia="Arial"/>
        </w:rPr>
      </w:pPr>
      <w:r w:rsidRPr="0056590C">
        <w:lastRenderedPageBreak/>
        <w:t xml:space="preserve">Anexo de </w:t>
      </w:r>
      <w:r w:rsidRPr="0056590C">
        <w:rPr>
          <w:rFonts w:eastAsia="Arial"/>
        </w:rPr>
        <w:t>t</w:t>
      </w:r>
      <w:r w:rsidRPr="0056590C">
        <w:t>ablas</w:t>
      </w:r>
      <w:r w:rsidRPr="0056590C">
        <w:rPr>
          <w:rFonts w:eastAsia="Arial"/>
        </w:rPr>
        <w:t xml:space="preserve"> y figuras</w:t>
      </w:r>
    </w:p>
    <w:p w:rsidR="0056590C" w:rsidRDefault="0056590C" w:rsidP="00623F02">
      <w:pPr>
        <w:rPr>
          <w:rFonts w:ascii="Arial" w:eastAsia="Arial" w:hAnsi="Arial" w:cs="Arial"/>
          <w:b/>
        </w:rPr>
      </w:pPr>
    </w:p>
    <w:p w:rsidR="0056590C" w:rsidRDefault="0056590C" w:rsidP="00623F02">
      <w:pPr>
        <w:rPr>
          <w:rFonts w:ascii="Arial" w:eastAsia="Arial" w:hAnsi="Arial" w:cs="Arial"/>
          <w:b/>
        </w:rPr>
      </w:pPr>
    </w:p>
    <w:p w:rsidR="00EE3FF7" w:rsidRDefault="00EE3FF7" w:rsidP="00623F02">
      <w:pPr>
        <w:rPr>
          <w:rFonts w:ascii="Arial" w:eastAsia="Arial" w:hAnsi="Arial" w:cs="Arial"/>
          <w:b/>
        </w:rPr>
      </w:pPr>
      <w:r w:rsidRPr="00EE3FF7">
        <w:rPr>
          <w:rFonts w:ascii="Arial" w:eastAsia="Arial" w:hAnsi="Arial" w:cs="Arial"/>
          <w:b/>
          <w:noProof/>
          <w:lang w:val="en-US" w:eastAsia="en-US"/>
        </w:rPr>
        <w:drawing>
          <wp:inline distT="0" distB="0" distL="0" distR="0" wp14:anchorId="3F2322E4" wp14:editId="0109F2CE">
            <wp:extent cx="4572638" cy="2753109"/>
            <wp:effectExtent l="0" t="0" r="0" b="952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4572638" cy="2753109"/>
                    </a:xfrm>
                    <a:prstGeom prst="rect">
                      <a:avLst/>
                    </a:prstGeom>
                  </pic:spPr>
                </pic:pic>
              </a:graphicData>
            </a:graphic>
          </wp:inline>
        </w:drawing>
      </w:r>
    </w:p>
    <w:p w:rsidR="004D333E" w:rsidRDefault="004D333E" w:rsidP="004D333E">
      <w:pPr>
        <w:pStyle w:val="LeyendaTabla"/>
        <w:jc w:val="left"/>
        <w:rPr>
          <w:rFonts w:eastAsia="Arial"/>
        </w:rPr>
      </w:pPr>
      <w:r w:rsidRPr="004D333E">
        <w:rPr>
          <w:rFonts w:eastAsia="Arial"/>
          <w:b/>
        </w:rPr>
        <w:t>Figura 1.</w:t>
      </w:r>
      <w:r w:rsidRPr="004D333E">
        <w:rPr>
          <w:rFonts w:eastAsia="Arial"/>
        </w:rPr>
        <w:t xml:space="preserve"> Distribución etaria de los pacientes estudiados.</w:t>
      </w:r>
    </w:p>
    <w:p w:rsidR="00EE3FF7" w:rsidRPr="00EE3FF7" w:rsidRDefault="00EE3FF7" w:rsidP="00623F02">
      <w:pPr>
        <w:rPr>
          <w:rFonts w:ascii="Arial" w:eastAsia="Arial" w:hAnsi="Arial" w:cs="Arial"/>
          <w:b/>
          <w:lang w:val="es-AR"/>
        </w:rPr>
      </w:pPr>
    </w:p>
    <w:p w:rsidR="00EE3FF7" w:rsidRDefault="00EE3FF7" w:rsidP="00623F02">
      <w:pPr>
        <w:rPr>
          <w:rFonts w:ascii="Arial" w:eastAsia="Arial" w:hAnsi="Arial" w:cs="Arial"/>
          <w:b/>
        </w:rPr>
      </w:pPr>
    </w:p>
    <w:p w:rsidR="00EE3FF7" w:rsidRDefault="00EE3FF7" w:rsidP="00623F02">
      <w:pPr>
        <w:rPr>
          <w:rFonts w:ascii="Arial" w:eastAsia="Arial" w:hAnsi="Arial" w:cs="Arial"/>
          <w:b/>
        </w:rPr>
      </w:pPr>
      <w:r w:rsidRPr="00EE3FF7">
        <w:rPr>
          <w:rFonts w:ascii="Arial" w:eastAsia="Arial" w:hAnsi="Arial" w:cs="Arial"/>
          <w:b/>
          <w:noProof/>
          <w:lang w:val="en-US" w:eastAsia="en-US"/>
        </w:rPr>
        <w:drawing>
          <wp:inline distT="0" distB="0" distL="0" distR="0" wp14:anchorId="674DBF20" wp14:editId="179CAF26">
            <wp:extent cx="4610743" cy="3620005"/>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610743" cy="3620005"/>
                    </a:xfrm>
                    <a:prstGeom prst="rect">
                      <a:avLst/>
                    </a:prstGeom>
                  </pic:spPr>
                </pic:pic>
              </a:graphicData>
            </a:graphic>
          </wp:inline>
        </w:drawing>
      </w:r>
    </w:p>
    <w:p w:rsidR="00DB32EF" w:rsidRDefault="00DB32EF" w:rsidP="006B5371">
      <w:pPr>
        <w:pStyle w:val="LeyendaTabla"/>
        <w:jc w:val="left"/>
        <w:rPr>
          <w:rFonts w:eastAsia="Arial"/>
        </w:rPr>
      </w:pPr>
      <w:r w:rsidRPr="00DB32EF">
        <w:rPr>
          <w:rFonts w:eastAsia="Arial"/>
          <w:b/>
        </w:rPr>
        <w:t>Figura 2.</w:t>
      </w:r>
      <w:r w:rsidRPr="00DB32EF">
        <w:rPr>
          <w:rFonts w:eastAsia="Arial"/>
        </w:rPr>
        <w:t xml:space="preserve"> </w:t>
      </w:r>
      <w:r w:rsidR="006B5371" w:rsidRPr="006B5371">
        <w:rPr>
          <w:rFonts w:eastAsia="Arial"/>
        </w:rPr>
        <w:t>Distribución de los enteropatógen</w:t>
      </w:r>
      <w:r w:rsidR="006B5371">
        <w:rPr>
          <w:rFonts w:eastAsia="Arial"/>
        </w:rPr>
        <w:t xml:space="preserve">os hallados (bacterias –géneros </w:t>
      </w:r>
      <w:r w:rsidR="006B5371" w:rsidRPr="006B5371">
        <w:rPr>
          <w:rFonts w:eastAsia="Arial"/>
        </w:rPr>
        <w:t>Salmonella</w:t>
      </w:r>
      <w:r w:rsidR="006B5371">
        <w:rPr>
          <w:rFonts w:eastAsia="Arial"/>
        </w:rPr>
        <w:t xml:space="preserve"> y </w:t>
      </w:r>
      <w:proofErr w:type="spellStart"/>
      <w:r w:rsidR="006B5371">
        <w:rPr>
          <w:rFonts w:eastAsia="Arial"/>
        </w:rPr>
        <w:t>Shigella</w:t>
      </w:r>
      <w:proofErr w:type="spellEnd"/>
      <w:r w:rsidR="006B5371">
        <w:rPr>
          <w:rFonts w:eastAsia="Arial"/>
        </w:rPr>
        <w:t>-, virus – Rotavirus</w:t>
      </w:r>
      <w:r w:rsidR="006B5371" w:rsidRPr="006B5371">
        <w:rPr>
          <w:rFonts w:eastAsia="Arial"/>
        </w:rPr>
        <w:t>, parási</w:t>
      </w:r>
      <w:r w:rsidR="006B5371">
        <w:rPr>
          <w:rFonts w:eastAsia="Arial"/>
        </w:rPr>
        <w:t xml:space="preserve">tos y coinfecciones) por grupos </w:t>
      </w:r>
      <w:r w:rsidR="006B5371" w:rsidRPr="006B5371">
        <w:rPr>
          <w:rFonts w:eastAsia="Arial"/>
        </w:rPr>
        <w:t>etarios.</w:t>
      </w:r>
    </w:p>
    <w:p w:rsidR="00DB32EF" w:rsidRDefault="00DB32EF" w:rsidP="00623F02">
      <w:pPr>
        <w:rPr>
          <w:rFonts w:ascii="Arial" w:eastAsia="Arial" w:hAnsi="Arial" w:cs="Arial"/>
          <w:b/>
        </w:rPr>
      </w:pPr>
    </w:p>
    <w:p w:rsidR="00DB32EF" w:rsidRDefault="00DB32EF" w:rsidP="00623F02">
      <w:pPr>
        <w:rPr>
          <w:rFonts w:ascii="Arial" w:eastAsia="Arial" w:hAnsi="Arial" w:cs="Arial"/>
          <w:b/>
        </w:rPr>
      </w:pPr>
    </w:p>
    <w:p w:rsidR="00DB32EF" w:rsidRDefault="00DB32EF" w:rsidP="00623F02">
      <w:pPr>
        <w:rPr>
          <w:rFonts w:ascii="Arial" w:eastAsia="Arial" w:hAnsi="Arial" w:cs="Arial"/>
          <w:b/>
        </w:rPr>
      </w:pPr>
    </w:p>
    <w:p w:rsidR="00DB32EF" w:rsidRDefault="00DB32EF" w:rsidP="00623F02">
      <w:pPr>
        <w:rPr>
          <w:rFonts w:ascii="Arial" w:eastAsia="Arial" w:hAnsi="Arial" w:cs="Arial"/>
          <w:b/>
        </w:rPr>
      </w:pPr>
    </w:p>
    <w:p w:rsidR="00EE3FF7" w:rsidRPr="00EE3FF7" w:rsidRDefault="00126475" w:rsidP="00623F02">
      <w:pPr>
        <w:rPr>
          <w:rFonts w:ascii="Arial" w:eastAsia="Arial" w:hAnsi="Arial" w:cs="Arial"/>
          <w:b/>
          <w:lang w:val="es-AR"/>
        </w:rPr>
      </w:pPr>
      <w:r>
        <w:rPr>
          <w:noProof/>
          <w:lang w:val="en-US" w:eastAsia="en-US"/>
        </w:rPr>
        <mc:AlternateContent>
          <mc:Choice Requires="wps">
            <w:drawing>
              <wp:anchor distT="0" distB="0" distL="114300" distR="114300" simplePos="0" relativeHeight="251729920" behindDoc="0" locked="0" layoutInCell="1" hidden="0" allowOverlap="1" wp14:anchorId="01CDAF92" wp14:editId="4AD524BE">
                <wp:simplePos x="0" y="0"/>
                <wp:positionH relativeFrom="rightMargin">
                  <wp:posOffset>124460</wp:posOffset>
                </wp:positionH>
                <wp:positionV relativeFrom="paragraph">
                  <wp:posOffset>483870</wp:posOffset>
                </wp:positionV>
                <wp:extent cx="390144" cy="353568"/>
                <wp:effectExtent l="0" t="0" r="10160" b="27940"/>
                <wp:wrapNone/>
                <wp:docPr id="11" name="Rectángulo 11"/>
                <wp:cNvGraphicFramePr/>
                <a:graphic xmlns:a="http://schemas.openxmlformats.org/drawingml/2006/main">
                  <a:graphicData uri="http://schemas.microsoft.com/office/word/2010/wordprocessingShape">
                    <wps:wsp>
                      <wps:cNvSpPr/>
                      <wps:spPr>
                        <a:xfrm flipH="1">
                          <a:off x="0" y="0"/>
                          <a:ext cx="390144" cy="353568"/>
                        </a:xfrm>
                        <a:prstGeom prst="rect">
                          <a:avLst/>
                        </a:prstGeom>
                        <a:solidFill>
                          <a:srgbClr val="509D2F"/>
                        </a:solidFill>
                        <a:ln w="9525" cap="flat" cmpd="sng">
                          <a:solidFill>
                            <a:srgbClr val="000000"/>
                          </a:solidFill>
                          <a:prstDash val="solid"/>
                          <a:round/>
                          <a:headEnd type="none" w="sm" len="sm"/>
                          <a:tailEnd type="none" w="sm" len="sm"/>
                        </a:ln>
                      </wps:spPr>
                      <wps:txbx>
                        <w:txbxContent>
                          <w:p w:rsidR="00126475" w:rsidRPr="00E312BC" w:rsidRDefault="00126475" w:rsidP="00126475">
                            <w:pPr>
                              <w:jc w:val="center"/>
                              <w:textDirection w:val="btLr"/>
                              <w:rPr>
                                <w:b/>
                                <w:color w:val="FFFFFF"/>
                                <w:sz w:val="24"/>
                                <w:lang w:val="es-MX"/>
                              </w:rPr>
                            </w:pPr>
                            <w:r>
                              <w:rPr>
                                <w:b/>
                                <w:color w:val="FFFFFF"/>
                                <w:sz w:val="24"/>
                                <w:lang w:val="es-MX"/>
                              </w:rPr>
                              <w:t>47</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01CDAF92" id="Rectángulo 11" o:spid="_x0000_s1034" style="position:absolute;left:0;text-align:left;margin-left:9.8pt;margin-top:38.1pt;width:30.7pt;height:27.85pt;flip:x;z-index:25172992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" fillcolor="#509d2f">
                <v:stroke startarrowwidth="narrow" startarrowlength="short" endarrowwidth="narrow" endarrowlength="short" joinstyle="round"/>
                <v:textbox inset="2.53958mm,1.2694mm,2.53958mm,1.2694mm">
                  <w:txbxContent>
                    <w:p w:rsidR="00126475" w:rsidRPr="00E312BC" w:rsidRDefault="00126475" w:rsidP="00126475">
                      <w:pPr>
                        <w:jc w:val="center"/>
                        <w:textDirection w:val="btLr"/>
                        <w:rPr>
                          <w:b/>
                          <w:color w:val="FFFFFF"/>
                          <w:sz w:val="24"/>
                          <w:lang w:val="es-MX"/>
                        </w:rPr>
                      </w:pPr>
                      <w:r>
                        <w:rPr>
                          <w:b/>
                          <w:color w:val="FFFFFF"/>
                          <w:sz w:val="24"/>
                          <w:lang w:val="es-MX"/>
                        </w:rPr>
                        <w:t>47</w:t>
                      </w:r>
                    </w:p>
                  </w:txbxContent>
                </v:textbox>
                <w10:wrap anchorx="margin"/>
              </v:rect>
            </w:pict>
          </mc:Fallback>
        </mc:AlternateContent>
      </w:r>
    </w:p>
    <w:p w:rsidR="00EE3FF7" w:rsidRDefault="00EE3FF7" w:rsidP="00623F02">
      <w:pPr>
        <w:rPr>
          <w:rFonts w:ascii="Arial" w:eastAsia="Arial" w:hAnsi="Arial" w:cs="Arial"/>
          <w:b/>
        </w:rPr>
      </w:pPr>
      <w:r w:rsidRPr="00EE3FF7">
        <w:rPr>
          <w:rFonts w:ascii="Arial" w:eastAsia="Arial" w:hAnsi="Arial" w:cs="Arial"/>
          <w:b/>
          <w:noProof/>
          <w:lang w:val="en-US" w:eastAsia="en-US"/>
        </w:rPr>
        <w:lastRenderedPageBreak/>
        <w:drawing>
          <wp:inline distT="0" distB="0" distL="0" distR="0" wp14:anchorId="5E60E1C6" wp14:editId="04D7FF70">
            <wp:extent cx="3968151" cy="2817962"/>
            <wp:effectExtent l="0" t="0" r="0" b="1905"/>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3979977" cy="2826360"/>
                    </a:xfrm>
                    <a:prstGeom prst="rect">
                      <a:avLst/>
                    </a:prstGeom>
                  </pic:spPr>
                </pic:pic>
              </a:graphicData>
            </a:graphic>
          </wp:inline>
        </w:drawing>
      </w:r>
    </w:p>
    <w:p w:rsidR="00DB32EF" w:rsidRPr="00DB32EF" w:rsidRDefault="00DB32EF" w:rsidP="00DB32EF">
      <w:pPr>
        <w:pStyle w:val="LeyendaTabla"/>
        <w:jc w:val="left"/>
        <w:rPr>
          <w:rFonts w:ascii="Arial" w:eastAsia="Arial" w:hAnsi="Arial" w:cs="Arial"/>
          <w:b/>
          <w:lang w:val="es-AR"/>
        </w:rPr>
      </w:pPr>
      <w:r w:rsidRPr="00DB32EF">
        <w:rPr>
          <w:b/>
          <w:lang w:val="es-AR"/>
        </w:rPr>
        <w:t>Figura 3.</w:t>
      </w:r>
      <w:r w:rsidRPr="00013513">
        <w:rPr>
          <w:lang w:val="es-AR"/>
        </w:rPr>
        <w:t xml:space="preserve"> Distribución mensual de enteropatógenos hallados en el estudio</w:t>
      </w:r>
    </w:p>
    <w:p w:rsidR="00EE3FF7" w:rsidRDefault="00EE3FF7" w:rsidP="00623F02">
      <w:pPr>
        <w:rPr>
          <w:rFonts w:ascii="Arial" w:eastAsia="Arial" w:hAnsi="Arial" w:cs="Arial"/>
          <w:b/>
        </w:rPr>
      </w:pPr>
    </w:p>
    <w:p w:rsidR="00EE3FF7" w:rsidRDefault="00EE3FF7" w:rsidP="00EE3FF7">
      <w:pPr>
        <w:rPr>
          <w:b/>
          <w:sz w:val="24"/>
          <w:lang w:val="es-AR"/>
        </w:rPr>
      </w:pPr>
    </w:p>
    <w:p w:rsidR="00EE3FF7" w:rsidRDefault="00EE3FF7" w:rsidP="00DB32EF">
      <w:pPr>
        <w:pStyle w:val="LeyendaTabla"/>
        <w:jc w:val="left"/>
        <w:rPr>
          <w:rFonts w:ascii="Arial" w:eastAsia="Arial" w:hAnsi="Arial" w:cs="Arial"/>
          <w:b/>
        </w:rPr>
      </w:pPr>
      <w:r w:rsidRPr="00DB32EF">
        <w:rPr>
          <w:b/>
          <w:lang w:val="es-AR"/>
        </w:rPr>
        <w:t>Tabla 1.</w:t>
      </w:r>
      <w:r w:rsidRPr="00013513">
        <w:rPr>
          <w:lang w:val="es-AR"/>
        </w:rPr>
        <w:t xml:space="preserve"> Patógenos entéricos en niños con diarrea infecciosa aguda</w:t>
      </w:r>
    </w:p>
    <w:p w:rsidR="00EE3FF7" w:rsidRDefault="00EE3FF7" w:rsidP="00623F02">
      <w:pPr>
        <w:rPr>
          <w:rFonts w:ascii="Arial" w:eastAsia="Arial" w:hAnsi="Arial" w:cs="Arial"/>
          <w:b/>
        </w:rPr>
      </w:pPr>
      <w:r w:rsidRPr="00EE3FF7">
        <w:rPr>
          <w:rFonts w:ascii="Arial" w:eastAsia="Arial" w:hAnsi="Arial" w:cs="Arial"/>
          <w:b/>
          <w:noProof/>
          <w:lang w:val="en-US" w:eastAsia="en-US"/>
        </w:rPr>
        <w:drawing>
          <wp:inline distT="0" distB="0" distL="0" distR="0" wp14:anchorId="1A706164" wp14:editId="18CE2912">
            <wp:extent cx="3726611" cy="3941465"/>
            <wp:effectExtent l="0" t="0" r="7620" b="1905"/>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3736583" cy="3952012"/>
                    </a:xfrm>
                    <a:prstGeom prst="rect">
                      <a:avLst/>
                    </a:prstGeom>
                  </pic:spPr>
                </pic:pic>
              </a:graphicData>
            </a:graphic>
          </wp:inline>
        </w:drawing>
      </w:r>
    </w:p>
    <w:p w:rsidR="00521B15" w:rsidRDefault="00521B15" w:rsidP="00623F02">
      <w:pPr>
        <w:rPr>
          <w:rFonts w:ascii="Arial" w:eastAsia="Arial" w:hAnsi="Arial" w:cs="Arial"/>
          <w:b/>
        </w:rPr>
      </w:pPr>
    </w:p>
    <w:p w:rsidR="00521B15" w:rsidRDefault="00126475" w:rsidP="00623F02">
      <w:pPr>
        <w:rPr>
          <w:rFonts w:ascii="Arial" w:eastAsia="Arial" w:hAnsi="Arial" w:cs="Arial"/>
          <w:b/>
        </w:rPr>
      </w:pPr>
      <w:r>
        <w:rPr>
          <w:noProof/>
          <w:lang w:val="en-US" w:eastAsia="en-US"/>
        </w:rPr>
        <mc:AlternateContent>
          <mc:Choice Requires="wps">
            <w:drawing>
              <wp:anchor distT="0" distB="0" distL="114300" distR="114300" simplePos="0" relativeHeight="251705344" behindDoc="0" locked="0" layoutInCell="1" hidden="0" allowOverlap="1" wp14:anchorId="73B85A79" wp14:editId="0273BCB6">
                <wp:simplePos x="0" y="0"/>
                <wp:positionH relativeFrom="rightMargin">
                  <wp:posOffset>105410</wp:posOffset>
                </wp:positionH>
                <wp:positionV relativeFrom="paragraph">
                  <wp:posOffset>1301115</wp:posOffset>
                </wp:positionV>
                <wp:extent cx="390144" cy="353568"/>
                <wp:effectExtent l="0" t="0" r="10160" b="27940"/>
                <wp:wrapNone/>
                <wp:docPr id="12" name="Rectángulo 12"/>
                <wp:cNvGraphicFramePr/>
                <a:graphic xmlns:a="http://schemas.openxmlformats.org/drawingml/2006/main">
                  <a:graphicData uri="http://schemas.microsoft.com/office/word/2010/wordprocessingShape">
                    <wps:wsp>
                      <wps:cNvSpPr/>
                      <wps:spPr>
                        <a:xfrm flipH="1">
                          <a:off x="0" y="0"/>
                          <a:ext cx="390144" cy="353568"/>
                        </a:xfrm>
                        <a:prstGeom prst="rect">
                          <a:avLst/>
                        </a:prstGeom>
                        <a:solidFill>
                          <a:srgbClr val="509D2F"/>
                        </a:solidFill>
                        <a:ln w="9525" cap="flat" cmpd="sng">
                          <a:solidFill>
                            <a:srgbClr val="000000"/>
                          </a:solidFill>
                          <a:prstDash val="solid"/>
                          <a:round/>
                          <a:headEnd type="none" w="sm" len="sm"/>
                          <a:tailEnd type="none" w="sm" len="sm"/>
                        </a:ln>
                      </wps:spPr>
                      <wps:txbx>
                        <w:txbxContent>
                          <w:p w:rsidR="00DB32EF" w:rsidRPr="00E312BC" w:rsidRDefault="00126475" w:rsidP="00DB32EF">
                            <w:pPr>
                              <w:jc w:val="center"/>
                              <w:textDirection w:val="btLr"/>
                              <w:rPr>
                                <w:b/>
                                <w:color w:val="FFFFFF"/>
                                <w:sz w:val="24"/>
                                <w:lang w:val="es-MX"/>
                              </w:rPr>
                            </w:pPr>
                            <w:r>
                              <w:rPr>
                                <w:b/>
                                <w:color w:val="FFFFFF"/>
                                <w:sz w:val="24"/>
                                <w:lang w:val="es-MX"/>
                              </w:rPr>
                              <w:t>48</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3B85A79" id="Rectángulo 12" o:spid="_x0000_s1035" style="position:absolute;left:0;text-align:left;margin-left:8.3pt;margin-top:102.45pt;width:30.7pt;height:27.85pt;flip:x;z-index:25170534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" fillcolor="#509d2f">
                <v:stroke startarrowwidth="narrow" startarrowlength="short" endarrowwidth="narrow" endarrowlength="short" joinstyle="round"/>
                <v:textbox inset="2.53958mm,1.2694mm,2.53958mm,1.2694mm">
                  <w:txbxContent>
                    <w:p w:rsidR="00DB32EF" w:rsidRPr="00E312BC" w:rsidRDefault="00126475" w:rsidP="00DB32EF">
                      <w:pPr>
                        <w:jc w:val="center"/>
                        <w:textDirection w:val="btLr"/>
                        <w:rPr>
                          <w:b/>
                          <w:color w:val="FFFFFF"/>
                          <w:sz w:val="24"/>
                          <w:lang w:val="es-MX"/>
                        </w:rPr>
                      </w:pPr>
                      <w:r>
                        <w:rPr>
                          <w:b/>
                          <w:color w:val="FFFFFF"/>
                          <w:sz w:val="24"/>
                          <w:lang w:val="es-MX"/>
                        </w:rPr>
                        <w:t>48</w:t>
                      </w:r>
                    </w:p>
                  </w:txbxContent>
                </v:textbox>
                <w10:wrap anchorx="margin"/>
              </v:rect>
            </w:pict>
          </mc:Fallback>
        </mc:AlternateContent>
      </w:r>
      <w:r w:rsidR="00521B15">
        <w:rPr>
          <w:noProof/>
          <w:color w:val="000000"/>
          <w:szCs w:val="20"/>
          <w:lang w:val="en-US" w:eastAsia="en-US"/>
        </w:rPr>
        <mc:AlternateContent>
          <mc:Choice Requires="wpg">
            <w:drawing>
              <wp:inline distT="0" distB="0" distL="0" distR="0" wp14:anchorId="35E02A5C" wp14:editId="73C5E269">
                <wp:extent cx="1181100" cy="552450"/>
                <wp:effectExtent l="0" t="0" r="0" b="0"/>
                <wp:docPr id="19" name="Grupo 19"/>
                <wp:cNvGraphicFramePr/>
                <a:graphic xmlns:a="http://schemas.openxmlformats.org/drawingml/2006/main">
                  <a:graphicData uri="http://schemas.microsoft.com/office/word/2010/wordprocessingGroup">
                    <wpg:wgp>
                      <wpg:cNvGrpSpPr/>
                      <wpg:grpSpPr>
                        <a:xfrm>
                          <a:off x="0" y="0"/>
                          <a:ext cx="1181100" cy="552450"/>
                          <a:chOff x="4747847" y="3532350"/>
                          <a:chExt cx="1196300" cy="495300"/>
                        </a:xfrm>
                      </wpg:grpSpPr>
                      <wpg:grpSp>
                        <wpg:cNvPr id="20" name="Grupo 20"/>
                        <wpg:cNvGrpSpPr/>
                        <wpg:grpSpPr>
                          <a:xfrm>
                            <a:off x="4747847" y="3532350"/>
                            <a:ext cx="1196300" cy="495300"/>
                            <a:chOff x="4760213" y="3532350"/>
                            <a:chExt cx="1196300" cy="495300"/>
                          </a:xfrm>
                        </wpg:grpSpPr>
                        <wps:wsp>
                          <wps:cNvPr id="23" name="Rectángulo 23"/>
                          <wps:cNvSpPr/>
                          <wps:spPr>
                            <a:xfrm>
                              <a:off x="4760213" y="3532350"/>
                              <a:ext cx="1196300" cy="495300"/>
                            </a:xfrm>
                            <a:prstGeom prst="rect">
                              <a:avLst/>
                            </a:prstGeom>
                            <a:noFill/>
                            <a:ln>
                              <a:noFill/>
                            </a:ln>
                          </wps:spPr>
                          <wps:txbx>
                            <w:txbxContent>
                              <w:p w:rsidR="00521B15" w:rsidRDefault="00521B15" w:rsidP="00521B15">
                                <w:pPr>
                                  <w:jc w:val="left"/>
                                  <w:textDirection w:val="btLr"/>
                                </w:pPr>
                              </w:p>
                            </w:txbxContent>
                          </wps:txbx>
                          <wps:bodyPr spcFirstLastPara="1" wrap="square" lIns="91425" tIns="91425" rIns="91425" bIns="91425" anchor="ctr" anchorCtr="0">
                            <a:noAutofit/>
                          </wps:bodyPr>
                        </wps:wsp>
                        <wpg:grpSp>
                          <wpg:cNvPr id="25" name="Grupo 25"/>
                          <wpg:cNvGrpSpPr/>
                          <wpg:grpSpPr>
                            <a:xfrm>
                              <a:off x="4760213" y="3532350"/>
                              <a:ext cx="1171575" cy="495300"/>
                              <a:chOff x="0" y="0"/>
                              <a:chExt cx="11701" cy="4312"/>
                            </a:xfrm>
                          </wpg:grpSpPr>
                          <wps:wsp>
                            <wps:cNvPr id="26" name="Rectángulo 26"/>
                            <wps:cNvSpPr/>
                            <wps:spPr>
                              <a:xfrm>
                                <a:off x="0" y="0"/>
                                <a:ext cx="11206" cy="4069"/>
                              </a:xfrm>
                              <a:prstGeom prst="rect">
                                <a:avLst/>
                              </a:prstGeom>
                              <a:noFill/>
                              <a:ln>
                                <a:noFill/>
                              </a:ln>
                            </wps:spPr>
                            <wps:txbx>
                              <w:txbxContent>
                                <w:p w:rsidR="00521B15" w:rsidRDefault="00521B15" w:rsidP="00521B15">
                                  <w:pPr>
                                    <w:jc w:val="left"/>
                                    <w:textDirection w:val="btLr"/>
                                  </w:pPr>
                                </w:p>
                              </w:txbxContent>
                            </wps:txbx>
                            <wps:bodyPr spcFirstLastPara="1" wrap="square" lIns="91425" tIns="91425" rIns="91425" bIns="91425" anchor="ctr" anchorCtr="0">
                              <a:noAutofit/>
                            </wps:bodyPr>
                          </wps:wsp>
                          <wps:wsp>
                            <wps:cNvPr id="27" name="Forma libre 5"/>
                            <wps:cNvSpPr/>
                            <wps:spPr>
                              <a:xfrm>
                                <a:off x="8" y="4206"/>
                                <a:ext cx="11693" cy="106"/>
                              </a:xfrm>
                              <a:custGeom>
                                <a:avLst/>
                                <a:gdLst/>
                                <a:ahLst/>
                                <a:cxnLst/>
                                <a:rect l="l" t="t" r="r" b="b"/>
                                <a:pathLst>
                                  <a:path w="1169213" h="10668" extrusionOk="0">
                                    <a:moveTo>
                                      <a:pt x="0" y="0"/>
                                    </a:moveTo>
                                    <a:lnTo>
                                      <a:pt x="1169213" y="0"/>
                                    </a:lnTo>
                                    <a:lnTo>
                                      <a:pt x="1169213" y="10668"/>
                                    </a:lnTo>
                                    <a:lnTo>
                                      <a:pt x="0" y="10668"/>
                                    </a:lnTo>
                                    <a:lnTo>
                                      <a:pt x="0" y="0"/>
                                    </a:lnTo>
                                  </a:path>
                                </a:pathLst>
                              </a:custGeom>
                              <a:solidFill>
                                <a:srgbClr val="000000"/>
                              </a:solidFill>
                              <a:ln>
                                <a:noFill/>
                              </a:ln>
                            </wps:spPr>
                            <wps:bodyPr spcFirstLastPara="1" wrap="square" lIns="91425" tIns="91425" rIns="91425" bIns="91425" anchor="ctr" anchorCtr="0">
                              <a:noAutofit/>
                            </wps:bodyPr>
                          </wps:wsp>
                          <pic:pic xmlns:pic="http://schemas.openxmlformats.org/drawingml/2006/picture">
                            <pic:nvPicPr>
                              <pic:cNvPr id="29" name="Shape 7"/>
                              <pic:cNvPicPr preferRelativeResize="0"/>
                            </pic:nvPicPr>
                            <pic:blipFill rotWithShape="1">
                              <a:blip r:embed="rId25">
                                <a:alphaModFix/>
                              </a:blip>
                              <a:srcRect/>
                              <a:stretch/>
                            </pic:blipFill>
                            <pic:spPr>
                              <a:xfrm>
                                <a:off x="0" y="0"/>
                                <a:ext cx="11673" cy="4069"/>
                              </a:xfrm>
                              <a:prstGeom prst="rect">
                                <a:avLst/>
                              </a:prstGeom>
                              <a:noFill/>
                              <a:ln>
                                <a:noFill/>
                              </a:ln>
                            </pic:spPr>
                          </pic:pic>
                        </wpg:grpSp>
                      </wpg:grpSp>
                    </wpg:wgp>
                  </a:graphicData>
                </a:graphic>
              </wp:inline>
            </w:drawing>
          </mc:Choice>
          <mc:Fallback>
            <w:pict>
              <v:group w14:anchorId="35E02A5C" id="Grupo 19" o:spid="_x0000_s1036" style="width:93pt;height:43.5pt;mso-position-horizontal-relative:char;mso-position-vertical-relative:line" coordorigin="47478,35323" coordsize="11963,4953"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">
                <v:group id="Grupo 20" o:spid="_x0000_s1037" style="position:absolute;left:47478;top:35323;width:11963;height:4953" coordorigin="47602,35323" coordsize="11963,4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rect id="Rectángulo 23" o:spid="_x0000_s1038" style="position:absolute;left:47602;top:35323;width:11963;height:4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" filled="f" stroked="f">
                    <v:textbox inset="2.53958mm,2.53958mm,2.53958mm,2.53958mm">
                      <w:txbxContent>
                        <w:p w:rsidR="00521B15" w:rsidRDefault="00521B15" w:rsidP="00521B15">
                          <w:pPr>
                            <w:jc w:val="left"/>
                            <w:textDirection w:val="btLr"/>
                          </w:pPr>
                        </w:p>
                      </w:txbxContent>
                    </v:textbox>
                  </v:rect>
                  <v:group id="Grupo 25" o:spid="_x0000_s1039" style="position:absolute;left:47602;top:35323;width:11715;height:4953" coordsize="11701,4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rect id="Rectángulo 26" o:spid="_x0000_s1040" style="position:absolute;width:11206;height:40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" filled="f" stroked="f">
                      <v:textbox inset="2.53958mm,2.53958mm,2.53958mm,2.53958mm">
                        <w:txbxContent>
                          <w:p w:rsidR="00521B15" w:rsidRDefault="00521B15" w:rsidP="00521B15">
                            <w:pPr>
                              <w:jc w:val="left"/>
                              <w:textDirection w:val="btLr"/>
                            </w:pPr>
                          </w:p>
                        </w:txbxContent>
                      </v:textbox>
                    </v:rect>
                    <v:shape id="Forma libre 5" o:spid="_x0000_s1041" style="position:absolute;left:8;top:4206;width:11693;height:106;visibility:visible;mso-wrap-style:square;v-text-anchor:middle" coordsize="1169213,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" path="m,l1169213,r,10668l,10668,,e" fillcolor="black" stroked="f">
                      <v:path arrowok="t" o:extrusionok="f"/>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7" o:spid="_x0000_s1042" type="#_x0000_t75" style="position:absolute;width:11673;height:4069;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">
                      <v:imagedata r:id="rId26" o:title=""/>
                    </v:shape>
                  </v:group>
                </v:group>
                <w10:anchorlock/>
              </v:group>
            </w:pict>
          </mc:Fallback>
        </mc:AlternateContent>
      </w:r>
    </w:p>
    <w:sectPr w:rsidR="00521B15" w:rsidSect="0070397D">
      <w:type w:val="continuous"/>
      <w:pgSz w:w="11906" w:h="16838"/>
      <w:pgMar w:top="1531" w:right="1701" w:bottom="1418" w:left="1701" w:header="709" w:footer="709" w:gutter="0"/>
      <w:pgNumType w:start="18"/>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0F8F" w:rsidRDefault="00CB0F8F">
      <w:r>
        <w:separator/>
      </w:r>
    </w:p>
  </w:endnote>
  <w:endnote w:type="continuationSeparator" w:id="0">
    <w:p w:rsidR="00CB0F8F" w:rsidRDefault="00CB0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2AFF" w:usb1="4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616E" w:rsidRDefault="00F3616E">
    <w:pPr>
      <w:widowControl w:val="0"/>
      <w:pBdr>
        <w:top w:val="nil"/>
        <w:left w:val="nil"/>
        <w:bottom w:val="nil"/>
        <w:right w:val="nil"/>
        <w:between w:val="nil"/>
      </w:pBdr>
      <w:spacing w:line="276" w:lineRule="auto"/>
      <w:jc w:val="left"/>
      <w:rPr>
        <w:color w:val="000000"/>
      </w:rPr>
    </w:pPr>
  </w:p>
  <w:tbl>
    <w:tblPr>
      <w:tblStyle w:val="ae"/>
      <w:tblW w:w="7797" w:type="dxa"/>
      <w:tblInd w:w="0" w:type="dxa"/>
      <w:tblLayout w:type="fixed"/>
      <w:tblLook w:val="0400" w:firstRow="0" w:lastRow="0" w:firstColumn="0" w:lastColumn="0" w:noHBand="0" w:noVBand="1"/>
    </w:tblPr>
    <w:tblGrid>
      <w:gridCol w:w="7797"/>
    </w:tblGrid>
    <w:tr w:rsidR="00F3616E">
      <w:tc>
        <w:tcPr>
          <w:tcW w:w="7797" w:type="dxa"/>
          <w:tcBorders>
            <w:top w:val="single" w:sz="4" w:space="0" w:color="000000"/>
          </w:tcBorders>
        </w:tcPr>
        <w:p w:rsidR="00F3616E" w:rsidRDefault="007D2A25">
          <w:pPr>
            <w:pBdr>
              <w:top w:val="nil"/>
              <w:left w:val="nil"/>
              <w:bottom w:val="nil"/>
              <w:right w:val="nil"/>
              <w:between w:val="nil"/>
            </w:pBdr>
            <w:tabs>
              <w:tab w:val="center" w:pos="4419"/>
              <w:tab w:val="right" w:pos="8838"/>
            </w:tabs>
            <w:rPr>
              <w:rFonts w:ascii="Arial" w:eastAsia="Arial" w:hAnsi="Arial" w:cs="Arial"/>
              <w:color w:val="000000"/>
              <w:sz w:val="16"/>
              <w:szCs w:val="16"/>
            </w:rPr>
          </w:pPr>
          <w:r>
            <w:rPr>
              <w:rFonts w:ascii="Arial" w:eastAsia="Arial" w:hAnsi="Arial" w:cs="Arial"/>
              <w:color w:val="000000"/>
              <w:sz w:val="16"/>
              <w:szCs w:val="16"/>
            </w:rPr>
            <w:t xml:space="preserve">Revista Methodo: Investigación Aplicada a las Ciencias Biológicas. Universidad Católica de Córdoba. Jacinto Ríos 571 Bº Gral. Paz. X5004FXS. Córdoba. Argentina. Tel.: (54) 351 4517299 / Correo: methodo@ucc.edu.ar / Web: methodo.ucc.edu.ar| ARTICULO ORIGINAL Rev. </w:t>
          </w:r>
          <w:proofErr w:type="spellStart"/>
          <w:r>
            <w:rPr>
              <w:rFonts w:ascii="Arial" w:eastAsia="Arial" w:hAnsi="Arial" w:cs="Arial"/>
              <w:color w:val="000000"/>
              <w:sz w:val="16"/>
              <w:szCs w:val="16"/>
            </w:rPr>
            <w:t>Methodo</w:t>
          </w:r>
          <w:proofErr w:type="spellEnd"/>
          <w:r>
            <w:rPr>
              <w:rFonts w:ascii="Arial" w:eastAsia="Arial" w:hAnsi="Arial" w:cs="Arial"/>
              <w:color w:val="000000"/>
              <w:sz w:val="16"/>
              <w:szCs w:val="16"/>
            </w:rPr>
            <w:t xml:space="preserve"> </w:t>
          </w:r>
          <w:r w:rsidR="00413142">
            <w:rPr>
              <w:rFonts w:ascii="Arial" w:eastAsia="Arial" w:hAnsi="Arial" w:cs="Arial"/>
              <w:color w:val="000000"/>
              <w:sz w:val="16"/>
              <w:szCs w:val="16"/>
            </w:rPr>
            <w:t>202</w:t>
          </w:r>
          <w:r w:rsidR="00521B15">
            <w:rPr>
              <w:rFonts w:ascii="Arial" w:eastAsia="Arial" w:hAnsi="Arial" w:cs="Arial"/>
              <w:color w:val="000000"/>
              <w:sz w:val="16"/>
              <w:szCs w:val="16"/>
            </w:rPr>
            <w:t>4</w:t>
          </w:r>
          <w:r w:rsidR="00413142">
            <w:rPr>
              <w:rFonts w:ascii="Arial" w:eastAsia="Arial" w:hAnsi="Arial" w:cs="Arial"/>
              <w:color w:val="000000"/>
              <w:sz w:val="16"/>
              <w:szCs w:val="16"/>
            </w:rPr>
            <w:t>;</w:t>
          </w:r>
          <w:r w:rsidR="00521B15">
            <w:rPr>
              <w:rFonts w:ascii="Arial" w:eastAsia="Arial" w:hAnsi="Arial" w:cs="Arial"/>
              <w:color w:val="000000"/>
              <w:sz w:val="16"/>
              <w:szCs w:val="16"/>
            </w:rPr>
            <w:t>9</w:t>
          </w:r>
          <w:r w:rsidR="00413142">
            <w:rPr>
              <w:rFonts w:ascii="Arial" w:eastAsia="Arial" w:hAnsi="Arial" w:cs="Arial"/>
              <w:color w:val="000000"/>
              <w:sz w:val="16"/>
              <w:szCs w:val="16"/>
            </w:rPr>
            <w:t>(</w:t>
          </w:r>
          <w:r w:rsidR="00521B15">
            <w:rPr>
              <w:rFonts w:ascii="Arial" w:eastAsia="Arial" w:hAnsi="Arial" w:cs="Arial"/>
              <w:color w:val="000000"/>
              <w:sz w:val="16"/>
              <w:szCs w:val="16"/>
            </w:rPr>
            <w:t>1</w:t>
          </w:r>
          <w:r w:rsidR="00413142">
            <w:rPr>
              <w:rFonts w:ascii="Arial" w:eastAsia="Arial" w:hAnsi="Arial" w:cs="Arial"/>
              <w:color w:val="000000"/>
              <w:sz w:val="16"/>
              <w:szCs w:val="16"/>
            </w:rPr>
            <w:t>):</w:t>
          </w:r>
          <w:r w:rsidR="00126475">
            <w:rPr>
              <w:rFonts w:ascii="Arial" w:eastAsia="Arial" w:hAnsi="Arial" w:cs="Arial"/>
              <w:color w:val="000000"/>
              <w:sz w:val="16"/>
              <w:szCs w:val="16"/>
            </w:rPr>
            <w:t>39-48.</w:t>
          </w:r>
        </w:p>
      </w:tc>
    </w:tr>
  </w:tbl>
  <w:p w:rsidR="00F3616E" w:rsidRDefault="00F3616E">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616E" w:rsidRDefault="00F3616E">
    <w:pPr>
      <w:widowControl w:val="0"/>
      <w:pBdr>
        <w:top w:val="nil"/>
        <w:left w:val="nil"/>
        <w:bottom w:val="nil"/>
        <w:right w:val="nil"/>
        <w:between w:val="nil"/>
      </w:pBdr>
      <w:spacing w:line="276" w:lineRule="auto"/>
      <w:jc w:val="left"/>
      <w:rPr>
        <w:rFonts w:ascii="Arial" w:eastAsia="Arial" w:hAnsi="Arial" w:cs="Arial"/>
        <w:i/>
        <w:color w:val="000000"/>
        <w:sz w:val="14"/>
        <w:szCs w:val="14"/>
      </w:rPr>
    </w:pPr>
  </w:p>
  <w:tbl>
    <w:tblPr>
      <w:tblStyle w:val="ad"/>
      <w:tblW w:w="7797" w:type="dxa"/>
      <w:tblInd w:w="0" w:type="dxa"/>
      <w:tblLayout w:type="fixed"/>
      <w:tblLook w:val="0400" w:firstRow="0" w:lastRow="0" w:firstColumn="0" w:lastColumn="0" w:noHBand="0" w:noVBand="1"/>
    </w:tblPr>
    <w:tblGrid>
      <w:gridCol w:w="7797"/>
    </w:tblGrid>
    <w:tr w:rsidR="00F3616E">
      <w:tc>
        <w:tcPr>
          <w:tcW w:w="7797" w:type="dxa"/>
          <w:tcBorders>
            <w:top w:val="single" w:sz="4" w:space="0" w:color="000000"/>
          </w:tcBorders>
        </w:tcPr>
        <w:p w:rsidR="00F3616E" w:rsidRDefault="007D2A25">
          <w:pPr>
            <w:pBdr>
              <w:top w:val="nil"/>
              <w:left w:val="nil"/>
              <w:bottom w:val="nil"/>
              <w:right w:val="nil"/>
              <w:between w:val="nil"/>
            </w:pBdr>
            <w:tabs>
              <w:tab w:val="center" w:pos="4419"/>
              <w:tab w:val="right" w:pos="8838"/>
            </w:tabs>
            <w:rPr>
              <w:rFonts w:ascii="Arial" w:eastAsia="Arial" w:hAnsi="Arial" w:cs="Arial"/>
              <w:color w:val="000000"/>
              <w:sz w:val="16"/>
              <w:szCs w:val="16"/>
            </w:rPr>
          </w:pPr>
          <w:r>
            <w:rPr>
              <w:rFonts w:ascii="Arial" w:eastAsia="Arial" w:hAnsi="Arial" w:cs="Arial"/>
              <w:color w:val="000000"/>
              <w:sz w:val="16"/>
              <w:szCs w:val="16"/>
            </w:rPr>
            <w:t xml:space="preserve">Revista Methodo: Investigación Aplicada a las Ciencias Biológicas. Universidad Católica de Córdoba. Jacinto Ríos 571 Bº Gral. Paz. X5004FXS. Córdoba. Argentina. Tel.: (54) 351 4517299 / Correo: methodo@ucc.edu.ar / Web: methodo.ucc.edu.ar |ARTICULO ORIGINAL Rev. </w:t>
          </w:r>
          <w:proofErr w:type="spellStart"/>
          <w:r>
            <w:rPr>
              <w:rFonts w:ascii="Arial" w:eastAsia="Arial" w:hAnsi="Arial" w:cs="Arial"/>
              <w:color w:val="000000"/>
              <w:sz w:val="16"/>
              <w:szCs w:val="16"/>
            </w:rPr>
            <w:t>Methodo</w:t>
          </w:r>
          <w:proofErr w:type="spellEnd"/>
          <w:r>
            <w:rPr>
              <w:rFonts w:ascii="Arial" w:eastAsia="Arial" w:hAnsi="Arial" w:cs="Arial"/>
              <w:color w:val="000000"/>
              <w:sz w:val="16"/>
              <w:szCs w:val="16"/>
            </w:rPr>
            <w:t xml:space="preserve"> </w:t>
          </w:r>
          <w:r w:rsidR="00413142">
            <w:rPr>
              <w:rFonts w:ascii="Arial" w:eastAsia="Arial" w:hAnsi="Arial" w:cs="Arial"/>
              <w:color w:val="000000"/>
              <w:sz w:val="16"/>
              <w:szCs w:val="16"/>
            </w:rPr>
            <w:t>202</w:t>
          </w:r>
          <w:r w:rsidR="00172EA0">
            <w:rPr>
              <w:rFonts w:ascii="Arial" w:eastAsia="Arial" w:hAnsi="Arial" w:cs="Arial"/>
              <w:color w:val="000000"/>
              <w:sz w:val="16"/>
              <w:szCs w:val="16"/>
            </w:rPr>
            <w:t>4</w:t>
          </w:r>
          <w:r w:rsidR="00413142">
            <w:rPr>
              <w:rFonts w:ascii="Arial" w:eastAsia="Arial" w:hAnsi="Arial" w:cs="Arial"/>
              <w:color w:val="000000"/>
              <w:sz w:val="16"/>
              <w:szCs w:val="16"/>
            </w:rPr>
            <w:t>;</w:t>
          </w:r>
          <w:r w:rsidR="00172EA0">
            <w:rPr>
              <w:rFonts w:ascii="Arial" w:eastAsia="Arial" w:hAnsi="Arial" w:cs="Arial"/>
              <w:color w:val="000000"/>
              <w:sz w:val="16"/>
              <w:szCs w:val="16"/>
            </w:rPr>
            <w:t>9</w:t>
          </w:r>
          <w:r w:rsidR="00413142">
            <w:rPr>
              <w:rFonts w:ascii="Arial" w:eastAsia="Arial" w:hAnsi="Arial" w:cs="Arial"/>
              <w:color w:val="000000"/>
              <w:sz w:val="16"/>
              <w:szCs w:val="16"/>
            </w:rPr>
            <w:t>(</w:t>
          </w:r>
          <w:r w:rsidR="00172EA0">
            <w:rPr>
              <w:rFonts w:ascii="Arial" w:eastAsia="Arial" w:hAnsi="Arial" w:cs="Arial"/>
              <w:color w:val="000000"/>
              <w:sz w:val="16"/>
              <w:szCs w:val="16"/>
            </w:rPr>
            <w:t>1</w:t>
          </w:r>
          <w:r w:rsidR="00413142">
            <w:rPr>
              <w:rFonts w:ascii="Arial" w:eastAsia="Arial" w:hAnsi="Arial" w:cs="Arial"/>
              <w:color w:val="000000"/>
              <w:sz w:val="16"/>
              <w:szCs w:val="16"/>
            </w:rPr>
            <w:t>):</w:t>
          </w:r>
          <w:r w:rsidR="00126475">
            <w:rPr>
              <w:rFonts w:ascii="Arial" w:eastAsia="Arial" w:hAnsi="Arial" w:cs="Arial"/>
              <w:color w:val="000000"/>
              <w:sz w:val="16"/>
              <w:szCs w:val="16"/>
            </w:rPr>
            <w:t>39-48</w:t>
          </w:r>
          <w:r w:rsidR="00F42132">
            <w:rPr>
              <w:rFonts w:ascii="Arial" w:eastAsia="Arial" w:hAnsi="Arial" w:cs="Arial"/>
              <w:color w:val="000000"/>
              <w:sz w:val="16"/>
              <w:szCs w:val="16"/>
            </w:rPr>
            <w:t>.</w:t>
          </w:r>
        </w:p>
      </w:tc>
    </w:tr>
  </w:tbl>
  <w:p w:rsidR="00F3616E" w:rsidRDefault="00F3616E">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0F8F" w:rsidRDefault="00CB0F8F">
      <w:r>
        <w:separator/>
      </w:r>
    </w:p>
  </w:footnote>
  <w:footnote w:type="continuationSeparator" w:id="0">
    <w:p w:rsidR="00CB0F8F" w:rsidRDefault="00CB0F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616E" w:rsidRDefault="007D2A25">
    <w:pPr>
      <w:pBdr>
        <w:top w:val="nil"/>
        <w:left w:val="nil"/>
        <w:bottom w:val="nil"/>
        <w:right w:val="nil"/>
        <w:between w:val="nil"/>
      </w:pBdr>
      <w:tabs>
        <w:tab w:val="center" w:pos="4419"/>
        <w:tab w:val="right" w:pos="8838"/>
      </w:tabs>
      <w:rPr>
        <w:rFonts w:ascii="Arial" w:eastAsia="Arial" w:hAnsi="Arial" w:cs="Arial"/>
        <w:i/>
        <w:color w:val="000000"/>
        <w:sz w:val="14"/>
        <w:szCs w:val="14"/>
      </w:rPr>
    </w:pPr>
    <w:r>
      <w:rPr>
        <w:rFonts w:ascii="Arial" w:eastAsia="Arial" w:hAnsi="Arial" w:cs="Arial"/>
        <w:color w:val="000000"/>
        <w:sz w:val="16"/>
        <w:szCs w:val="16"/>
      </w:rPr>
      <w:t xml:space="preserve">Durán González A, </w:t>
    </w:r>
    <w:proofErr w:type="spellStart"/>
    <w:r>
      <w:rPr>
        <w:rFonts w:ascii="Arial" w:eastAsia="Arial" w:hAnsi="Arial" w:cs="Arial"/>
        <w:color w:val="000000"/>
        <w:sz w:val="16"/>
        <w:szCs w:val="16"/>
      </w:rPr>
      <w:t>Saranz</w:t>
    </w:r>
    <w:proofErr w:type="spellEnd"/>
    <w:r>
      <w:rPr>
        <w:rFonts w:ascii="Arial" w:eastAsia="Arial" w:hAnsi="Arial" w:cs="Arial"/>
        <w:color w:val="000000"/>
        <w:sz w:val="16"/>
        <w:szCs w:val="16"/>
      </w:rPr>
      <w:t xml:space="preserve"> RJ, Lozano NA, Alegre G, Robredo P, Visconti P, Lozano A</w:t>
    </w:r>
    <w:r>
      <w:rPr>
        <w:rFonts w:ascii="Arial" w:eastAsia="Arial" w:hAnsi="Arial" w:cs="Arial"/>
        <w:color w:val="000000"/>
        <w:sz w:val="14"/>
        <w:szCs w:val="14"/>
      </w:rPr>
      <w:t xml:space="preserve">. </w:t>
    </w:r>
    <w:r>
      <w:rPr>
        <w:rFonts w:ascii="Arial" w:eastAsia="Arial" w:hAnsi="Arial" w:cs="Arial"/>
        <w:i/>
        <w:color w:val="000000"/>
        <w:sz w:val="14"/>
        <w:szCs w:val="14"/>
      </w:rPr>
      <w:t xml:space="preserve">Estado actual del uso de medicamentos biológicos en asma grave.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616E" w:rsidRDefault="007D2A25">
    <w:pPr>
      <w:pBdr>
        <w:top w:val="nil"/>
        <w:left w:val="nil"/>
        <w:bottom w:val="nil"/>
        <w:right w:val="nil"/>
        <w:between w:val="nil"/>
      </w:pBdr>
      <w:tabs>
        <w:tab w:val="center" w:pos="4419"/>
        <w:tab w:val="right" w:pos="8838"/>
      </w:tabs>
      <w:jc w:val="center"/>
      <w:rPr>
        <w:color w:val="000000"/>
      </w:rPr>
    </w:pPr>
    <w:r>
      <w:rPr>
        <w:noProof/>
        <w:color w:val="000000"/>
        <w:lang w:val="en-US" w:eastAsia="en-US"/>
      </w:rPr>
      <w:drawing>
        <wp:inline distT="0" distB="0" distL="0" distR="0">
          <wp:extent cx="4143427" cy="1136664"/>
          <wp:effectExtent l="0" t="0" r="0" b="0"/>
          <wp:docPr id="1085" name="image8.jpg" descr="C:\Users\Docente\Downloads\Revista Methodo Logo 2019.JPG"/>
          <wp:cNvGraphicFramePr/>
          <a:graphic xmlns:a="http://schemas.openxmlformats.org/drawingml/2006/main">
            <a:graphicData uri="http://schemas.openxmlformats.org/drawingml/2006/picture">
              <pic:pic xmlns:pic="http://schemas.openxmlformats.org/drawingml/2006/picture">
                <pic:nvPicPr>
                  <pic:cNvPr id="0" name="image8.jpg" descr="C:\Users\Docente\Downloads\Revista Methodo Logo 2019.JPG"/>
                  <pic:cNvPicPr preferRelativeResize="0"/>
                </pic:nvPicPr>
                <pic:blipFill>
                  <a:blip r:embed="rId1"/>
                  <a:srcRect/>
                  <a:stretch>
                    <a:fillRect/>
                  </a:stretch>
                </pic:blipFill>
                <pic:spPr>
                  <a:xfrm>
                    <a:off x="0" y="0"/>
                    <a:ext cx="4143427" cy="1136664"/>
                  </a:xfrm>
                  <a:prstGeom prst="rect">
                    <a:avLst/>
                  </a:prstGeom>
                  <a:ln/>
                </pic:spPr>
              </pic:pic>
            </a:graphicData>
          </a:graphic>
        </wp:inline>
      </w:drawing>
    </w:r>
  </w:p>
  <w:p w:rsidR="00F3616E" w:rsidRDefault="00F3616E">
    <w:pPr>
      <w:pBdr>
        <w:top w:val="nil"/>
        <w:left w:val="nil"/>
        <w:bottom w:val="nil"/>
        <w:right w:val="nil"/>
        <w:between w:val="nil"/>
      </w:pBdr>
      <w:tabs>
        <w:tab w:val="center" w:pos="4419"/>
        <w:tab w:val="right" w:pos="8838"/>
      </w:tabs>
      <w:jc w:val="center"/>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616E" w:rsidRDefault="00F3616E">
    <w:pPr>
      <w:pBdr>
        <w:top w:val="nil"/>
        <w:left w:val="nil"/>
        <w:bottom w:val="nil"/>
        <w:right w:val="nil"/>
        <w:between w:val="nil"/>
      </w:pBdr>
      <w:tabs>
        <w:tab w:val="center" w:pos="4419"/>
        <w:tab w:val="right" w:pos="8838"/>
      </w:tabs>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616E" w:rsidRDefault="00F54161">
    <w:pPr>
      <w:pBdr>
        <w:top w:val="nil"/>
        <w:left w:val="nil"/>
        <w:bottom w:val="nil"/>
        <w:right w:val="nil"/>
        <w:between w:val="nil"/>
      </w:pBdr>
      <w:tabs>
        <w:tab w:val="center" w:pos="4419"/>
        <w:tab w:val="right" w:pos="8838"/>
      </w:tabs>
      <w:rPr>
        <w:rFonts w:ascii="Arial" w:eastAsia="Arial" w:hAnsi="Arial" w:cs="Arial"/>
        <w:i/>
        <w:sz w:val="16"/>
        <w:szCs w:val="16"/>
      </w:rPr>
    </w:pPr>
    <w:proofErr w:type="spellStart"/>
    <w:r w:rsidRPr="0018325A">
      <w:rPr>
        <w:rFonts w:ascii="Arial" w:eastAsia="Arial" w:hAnsi="Arial" w:cs="Arial"/>
        <w:sz w:val="16"/>
        <w:szCs w:val="16"/>
        <w:lang w:val="es-AR"/>
      </w:rPr>
      <w:t>Giayetto</w:t>
    </w:r>
    <w:proofErr w:type="spellEnd"/>
    <w:r w:rsidRPr="0018325A">
      <w:rPr>
        <w:rFonts w:ascii="Arial" w:eastAsia="Arial" w:hAnsi="Arial" w:cs="Arial"/>
        <w:sz w:val="16"/>
        <w:szCs w:val="16"/>
        <w:lang w:val="es-AR"/>
      </w:rPr>
      <w:t xml:space="preserve">, V.O., </w:t>
    </w:r>
    <w:proofErr w:type="spellStart"/>
    <w:r w:rsidRPr="0018325A">
      <w:rPr>
        <w:rFonts w:ascii="Arial" w:eastAsia="Arial" w:hAnsi="Arial" w:cs="Arial"/>
        <w:sz w:val="16"/>
        <w:szCs w:val="16"/>
        <w:lang w:val="es-AR"/>
      </w:rPr>
      <w:t>Aimaretto</w:t>
    </w:r>
    <w:proofErr w:type="spellEnd"/>
    <w:r w:rsidRPr="0018325A">
      <w:rPr>
        <w:rFonts w:ascii="Arial" w:eastAsia="Arial" w:hAnsi="Arial" w:cs="Arial"/>
        <w:sz w:val="16"/>
        <w:szCs w:val="16"/>
        <w:lang w:val="es-AR"/>
      </w:rPr>
      <w:t xml:space="preserve">, C.B.R., </w:t>
    </w:r>
    <w:proofErr w:type="spellStart"/>
    <w:r w:rsidRPr="0018325A">
      <w:rPr>
        <w:rFonts w:ascii="Arial" w:eastAsia="Arial" w:hAnsi="Arial" w:cs="Arial"/>
        <w:sz w:val="16"/>
        <w:szCs w:val="16"/>
        <w:lang w:val="es-AR"/>
      </w:rPr>
      <w:t>Peirotti</w:t>
    </w:r>
    <w:proofErr w:type="spellEnd"/>
    <w:r w:rsidRPr="0018325A">
      <w:rPr>
        <w:rFonts w:ascii="Arial" w:eastAsia="Arial" w:hAnsi="Arial" w:cs="Arial"/>
        <w:sz w:val="16"/>
        <w:szCs w:val="16"/>
        <w:lang w:val="es-AR"/>
      </w:rPr>
      <w:t>, M.</w:t>
    </w:r>
    <w:r w:rsidR="00BB765B">
      <w:rPr>
        <w:rFonts w:ascii="Arial" w:eastAsia="Arial" w:hAnsi="Arial" w:cs="Arial"/>
        <w:sz w:val="16"/>
        <w:szCs w:val="16"/>
        <w:lang w:val="es-AR"/>
      </w:rPr>
      <w:t>G.</w:t>
    </w:r>
    <w:r w:rsidR="0081152B">
      <w:rPr>
        <w:rFonts w:ascii="Arial" w:eastAsia="Arial" w:hAnsi="Arial" w:cs="Arial"/>
        <w:sz w:val="16"/>
        <w:szCs w:val="16"/>
        <w:lang w:val="es-AR"/>
      </w:rPr>
      <w:t>,</w:t>
    </w:r>
    <w:r w:rsidRPr="0018325A">
      <w:rPr>
        <w:rFonts w:ascii="Arial" w:eastAsia="Arial" w:hAnsi="Arial" w:cs="Arial"/>
        <w:sz w:val="16"/>
        <w:szCs w:val="16"/>
        <w:lang w:val="es-AR"/>
      </w:rPr>
      <w:t xml:space="preserve"> Barnes, A., Raimondi, K., Vera, M.A.</w:t>
    </w:r>
    <w:r w:rsidR="00122EF6" w:rsidRPr="0018325A">
      <w:rPr>
        <w:lang w:val="es-AR"/>
      </w:rPr>
      <w:t xml:space="preserve"> </w:t>
    </w:r>
    <w:r w:rsidRPr="00F54161">
      <w:rPr>
        <w:rFonts w:ascii="Arial" w:eastAsia="Arial" w:hAnsi="Arial" w:cs="Arial"/>
        <w:i/>
        <w:sz w:val="16"/>
        <w:szCs w:val="16"/>
      </w:rPr>
      <w:t>E</w:t>
    </w:r>
    <w:r w:rsidR="00D310E9">
      <w:rPr>
        <w:rFonts w:ascii="Arial" w:eastAsia="Arial" w:hAnsi="Arial" w:cs="Arial"/>
        <w:i/>
        <w:sz w:val="16"/>
        <w:szCs w:val="16"/>
      </w:rPr>
      <w:t>studios microbiológico y parasitológico de heces en una población infanto-juvenil con gastroenteritis aguda</w:t>
    </w:r>
  </w:p>
  <w:p w:rsidR="00CC54A9" w:rsidRDefault="00CC54A9">
    <w:pPr>
      <w:pBdr>
        <w:top w:val="nil"/>
        <w:left w:val="nil"/>
        <w:bottom w:val="nil"/>
        <w:right w:val="nil"/>
        <w:between w:val="nil"/>
      </w:pBdr>
      <w:tabs>
        <w:tab w:val="center" w:pos="4419"/>
        <w:tab w:val="right" w:pos="8838"/>
      </w:tabs>
      <w:rPr>
        <w:rFonts w:ascii="Arial" w:eastAsia="Arial" w:hAnsi="Arial" w:cs="Arial"/>
        <w:sz w:val="16"/>
        <w:szCs w:val="16"/>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616E" w:rsidRDefault="00126475" w:rsidP="00126475">
    <w:pPr>
      <w:pBdr>
        <w:top w:val="nil"/>
        <w:left w:val="nil"/>
        <w:bottom w:val="nil"/>
        <w:right w:val="nil"/>
        <w:between w:val="nil"/>
      </w:pBdr>
      <w:tabs>
        <w:tab w:val="center" w:pos="4419"/>
        <w:tab w:val="right" w:pos="8838"/>
      </w:tabs>
      <w:jc w:val="left"/>
      <w:rPr>
        <w:color w:val="000000"/>
      </w:rPr>
    </w:pPr>
    <w:proofErr w:type="spellStart"/>
    <w:r w:rsidRPr="00126475">
      <w:rPr>
        <w:rFonts w:ascii="Arial" w:eastAsia="Arial" w:hAnsi="Arial" w:cs="Arial"/>
        <w:sz w:val="16"/>
        <w:szCs w:val="16"/>
      </w:rPr>
      <w:t>Giayetto</w:t>
    </w:r>
    <w:proofErr w:type="spellEnd"/>
    <w:r w:rsidRPr="00126475">
      <w:rPr>
        <w:rFonts w:ascii="Arial" w:eastAsia="Arial" w:hAnsi="Arial" w:cs="Arial"/>
        <w:sz w:val="16"/>
        <w:szCs w:val="16"/>
      </w:rPr>
      <w:t xml:space="preserve">, V.O., </w:t>
    </w:r>
    <w:proofErr w:type="spellStart"/>
    <w:r w:rsidRPr="00126475">
      <w:rPr>
        <w:rFonts w:ascii="Arial" w:eastAsia="Arial" w:hAnsi="Arial" w:cs="Arial"/>
        <w:sz w:val="16"/>
        <w:szCs w:val="16"/>
      </w:rPr>
      <w:t>Aimaretto</w:t>
    </w:r>
    <w:proofErr w:type="spellEnd"/>
    <w:r w:rsidRPr="00126475">
      <w:rPr>
        <w:rFonts w:ascii="Arial" w:eastAsia="Arial" w:hAnsi="Arial" w:cs="Arial"/>
        <w:sz w:val="16"/>
        <w:szCs w:val="16"/>
      </w:rPr>
      <w:t xml:space="preserve">, C.B.R., </w:t>
    </w:r>
    <w:proofErr w:type="spellStart"/>
    <w:r w:rsidRPr="00126475">
      <w:rPr>
        <w:rFonts w:ascii="Arial" w:eastAsia="Arial" w:hAnsi="Arial" w:cs="Arial"/>
        <w:sz w:val="16"/>
        <w:szCs w:val="16"/>
      </w:rPr>
      <w:t>Peirotti</w:t>
    </w:r>
    <w:proofErr w:type="spellEnd"/>
    <w:r w:rsidRPr="00126475">
      <w:rPr>
        <w:rFonts w:ascii="Arial" w:eastAsia="Arial" w:hAnsi="Arial" w:cs="Arial"/>
        <w:sz w:val="16"/>
        <w:szCs w:val="16"/>
      </w:rPr>
      <w:t>, M.G., Barnes, A., Raimondi, K., Vera, M.A. Estudios microbiológico y parasitológico de heces en una población infanto-juvenil con gastroenteritis aguda</w:t>
    </w:r>
  </w:p>
  <w:p w:rsidR="00F3616E" w:rsidRDefault="00F3616E">
    <w:pPr>
      <w:pBdr>
        <w:top w:val="nil"/>
        <w:left w:val="nil"/>
        <w:bottom w:val="nil"/>
        <w:right w:val="nil"/>
        <w:between w:val="nil"/>
      </w:pBdr>
      <w:tabs>
        <w:tab w:val="center" w:pos="4419"/>
        <w:tab w:val="right" w:pos="8838"/>
      </w:tabs>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8F43A0"/>
    <w:multiLevelType w:val="hybridMultilevel"/>
    <w:tmpl w:val="3F02BE92"/>
    <w:lvl w:ilvl="0" w:tplc="2C0A000F">
      <w:start w:val="1"/>
      <w:numFmt w:val="decimal"/>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1" w15:restartNumberingAfterBreak="0">
    <w:nsid w:val="14EB1F0A"/>
    <w:multiLevelType w:val="hybridMultilevel"/>
    <w:tmpl w:val="E1D2D618"/>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1A4743A0"/>
    <w:multiLevelType w:val="hybridMultilevel"/>
    <w:tmpl w:val="1D5010A2"/>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15:restartNumberingAfterBreak="0">
    <w:nsid w:val="2A6466D1"/>
    <w:multiLevelType w:val="hybridMultilevel"/>
    <w:tmpl w:val="6E869082"/>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2BA52609"/>
    <w:multiLevelType w:val="hybridMultilevel"/>
    <w:tmpl w:val="CDE68F48"/>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15:restartNumberingAfterBreak="0">
    <w:nsid w:val="314D0E84"/>
    <w:multiLevelType w:val="hybridMultilevel"/>
    <w:tmpl w:val="1D9AF194"/>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15:restartNumberingAfterBreak="0">
    <w:nsid w:val="455D4ECD"/>
    <w:multiLevelType w:val="hybridMultilevel"/>
    <w:tmpl w:val="A4944BB4"/>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15:restartNumberingAfterBreak="0">
    <w:nsid w:val="4EDE5CB3"/>
    <w:multiLevelType w:val="multilevel"/>
    <w:tmpl w:val="F4BA28C2"/>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8" w15:restartNumberingAfterBreak="0">
    <w:nsid w:val="5F712CFE"/>
    <w:multiLevelType w:val="hybridMultilevel"/>
    <w:tmpl w:val="491E96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75C42CA1"/>
    <w:multiLevelType w:val="hybridMultilevel"/>
    <w:tmpl w:val="07AE10DC"/>
    <w:lvl w:ilvl="0" w:tplc="2C0A000F">
      <w:start w:val="1"/>
      <w:numFmt w:val="decimal"/>
      <w:lvlText w:val="%1."/>
      <w:lvlJc w:val="left"/>
      <w:pPr>
        <w:ind w:left="928" w:hanging="360"/>
      </w:pPr>
      <w:rPr>
        <w:rFonts w:hint="default"/>
      </w:rPr>
    </w:lvl>
    <w:lvl w:ilvl="1" w:tplc="2C0A0019" w:tentative="1">
      <w:start w:val="1"/>
      <w:numFmt w:val="lowerLetter"/>
      <w:lvlText w:val="%2."/>
      <w:lvlJc w:val="left"/>
      <w:pPr>
        <w:ind w:left="1648" w:hanging="360"/>
      </w:pPr>
    </w:lvl>
    <w:lvl w:ilvl="2" w:tplc="2C0A001B" w:tentative="1">
      <w:start w:val="1"/>
      <w:numFmt w:val="lowerRoman"/>
      <w:lvlText w:val="%3."/>
      <w:lvlJc w:val="right"/>
      <w:pPr>
        <w:ind w:left="2368" w:hanging="180"/>
      </w:pPr>
    </w:lvl>
    <w:lvl w:ilvl="3" w:tplc="2C0A000F" w:tentative="1">
      <w:start w:val="1"/>
      <w:numFmt w:val="decimal"/>
      <w:lvlText w:val="%4."/>
      <w:lvlJc w:val="left"/>
      <w:pPr>
        <w:ind w:left="3088" w:hanging="360"/>
      </w:pPr>
    </w:lvl>
    <w:lvl w:ilvl="4" w:tplc="2C0A0019" w:tentative="1">
      <w:start w:val="1"/>
      <w:numFmt w:val="lowerLetter"/>
      <w:lvlText w:val="%5."/>
      <w:lvlJc w:val="left"/>
      <w:pPr>
        <w:ind w:left="3808" w:hanging="360"/>
      </w:pPr>
    </w:lvl>
    <w:lvl w:ilvl="5" w:tplc="2C0A001B" w:tentative="1">
      <w:start w:val="1"/>
      <w:numFmt w:val="lowerRoman"/>
      <w:lvlText w:val="%6."/>
      <w:lvlJc w:val="right"/>
      <w:pPr>
        <w:ind w:left="4528" w:hanging="180"/>
      </w:pPr>
    </w:lvl>
    <w:lvl w:ilvl="6" w:tplc="2C0A000F" w:tentative="1">
      <w:start w:val="1"/>
      <w:numFmt w:val="decimal"/>
      <w:lvlText w:val="%7."/>
      <w:lvlJc w:val="left"/>
      <w:pPr>
        <w:ind w:left="5248" w:hanging="360"/>
      </w:pPr>
    </w:lvl>
    <w:lvl w:ilvl="7" w:tplc="2C0A0019" w:tentative="1">
      <w:start w:val="1"/>
      <w:numFmt w:val="lowerLetter"/>
      <w:lvlText w:val="%8."/>
      <w:lvlJc w:val="left"/>
      <w:pPr>
        <w:ind w:left="5968" w:hanging="360"/>
      </w:pPr>
    </w:lvl>
    <w:lvl w:ilvl="8" w:tplc="2C0A001B" w:tentative="1">
      <w:start w:val="1"/>
      <w:numFmt w:val="lowerRoman"/>
      <w:lvlText w:val="%9."/>
      <w:lvlJc w:val="right"/>
      <w:pPr>
        <w:ind w:left="6688" w:hanging="180"/>
      </w:pPr>
    </w:lvl>
  </w:abstractNum>
  <w:abstractNum w:abstractNumId="10" w15:restartNumberingAfterBreak="0">
    <w:nsid w:val="7AD64503"/>
    <w:multiLevelType w:val="hybridMultilevel"/>
    <w:tmpl w:val="B27CC26A"/>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7"/>
  </w:num>
  <w:num w:numId="2">
    <w:abstractNumId w:val="5"/>
  </w:num>
  <w:num w:numId="3">
    <w:abstractNumId w:val="9"/>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
  </w:num>
  <w:num w:numId="7">
    <w:abstractNumId w:val="4"/>
  </w:num>
  <w:num w:numId="8">
    <w:abstractNumId w:val="2"/>
  </w:num>
  <w:num w:numId="9">
    <w:abstractNumId w:val="3"/>
  </w:num>
  <w:num w:numId="10">
    <w:abstractNumId w:val="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16E"/>
    <w:rsid w:val="00016934"/>
    <w:rsid w:val="00032094"/>
    <w:rsid w:val="000460F6"/>
    <w:rsid w:val="00057FFB"/>
    <w:rsid w:val="00065125"/>
    <w:rsid w:val="000772D0"/>
    <w:rsid w:val="00093BBF"/>
    <w:rsid w:val="000B44A5"/>
    <w:rsid w:val="000C2DF1"/>
    <w:rsid w:val="000D3CFE"/>
    <w:rsid w:val="001073BF"/>
    <w:rsid w:val="001172E0"/>
    <w:rsid w:val="00117A19"/>
    <w:rsid w:val="00122EF6"/>
    <w:rsid w:val="00126475"/>
    <w:rsid w:val="00126838"/>
    <w:rsid w:val="0013007A"/>
    <w:rsid w:val="00130135"/>
    <w:rsid w:val="00154B42"/>
    <w:rsid w:val="00172EA0"/>
    <w:rsid w:val="0018325A"/>
    <w:rsid w:val="001972D9"/>
    <w:rsid w:val="001A0293"/>
    <w:rsid w:val="001B1582"/>
    <w:rsid w:val="001B5D0A"/>
    <w:rsid w:val="00214EB7"/>
    <w:rsid w:val="002350AF"/>
    <w:rsid w:val="00242013"/>
    <w:rsid w:val="00246052"/>
    <w:rsid w:val="00264565"/>
    <w:rsid w:val="00280594"/>
    <w:rsid w:val="002A3723"/>
    <w:rsid w:val="002D2B8F"/>
    <w:rsid w:val="00303ED1"/>
    <w:rsid w:val="00311584"/>
    <w:rsid w:val="00313B80"/>
    <w:rsid w:val="0032759D"/>
    <w:rsid w:val="0038155A"/>
    <w:rsid w:val="003978DC"/>
    <w:rsid w:val="003B0566"/>
    <w:rsid w:val="003B59C9"/>
    <w:rsid w:val="003D7B55"/>
    <w:rsid w:val="003E0CE1"/>
    <w:rsid w:val="003F3804"/>
    <w:rsid w:val="00410542"/>
    <w:rsid w:val="00413142"/>
    <w:rsid w:val="004249AF"/>
    <w:rsid w:val="004436AF"/>
    <w:rsid w:val="00456E9B"/>
    <w:rsid w:val="004623B9"/>
    <w:rsid w:val="00463A6B"/>
    <w:rsid w:val="00463AE1"/>
    <w:rsid w:val="0048373F"/>
    <w:rsid w:val="004D333E"/>
    <w:rsid w:val="00500B58"/>
    <w:rsid w:val="005212CD"/>
    <w:rsid w:val="00521B15"/>
    <w:rsid w:val="00523A10"/>
    <w:rsid w:val="0056590C"/>
    <w:rsid w:val="00565E88"/>
    <w:rsid w:val="005B552B"/>
    <w:rsid w:val="005D5977"/>
    <w:rsid w:val="005E7506"/>
    <w:rsid w:val="00623F02"/>
    <w:rsid w:val="006254AB"/>
    <w:rsid w:val="0063293B"/>
    <w:rsid w:val="00657B8E"/>
    <w:rsid w:val="00685F12"/>
    <w:rsid w:val="00693213"/>
    <w:rsid w:val="006B1D91"/>
    <w:rsid w:val="006B25C9"/>
    <w:rsid w:val="006B5371"/>
    <w:rsid w:val="006B71FC"/>
    <w:rsid w:val="006C37F9"/>
    <w:rsid w:val="006D4B67"/>
    <w:rsid w:val="006D7327"/>
    <w:rsid w:val="006E068D"/>
    <w:rsid w:val="006E2BE3"/>
    <w:rsid w:val="006F1B82"/>
    <w:rsid w:val="0070397D"/>
    <w:rsid w:val="0072768E"/>
    <w:rsid w:val="00742E14"/>
    <w:rsid w:val="007548AA"/>
    <w:rsid w:val="0076395A"/>
    <w:rsid w:val="00784F7B"/>
    <w:rsid w:val="007A3369"/>
    <w:rsid w:val="007D2A25"/>
    <w:rsid w:val="007F39C7"/>
    <w:rsid w:val="007F405C"/>
    <w:rsid w:val="0081152B"/>
    <w:rsid w:val="00812DB3"/>
    <w:rsid w:val="008373DD"/>
    <w:rsid w:val="00841EAA"/>
    <w:rsid w:val="00852086"/>
    <w:rsid w:val="00853138"/>
    <w:rsid w:val="00860F42"/>
    <w:rsid w:val="008B0204"/>
    <w:rsid w:val="008C0C83"/>
    <w:rsid w:val="008C3A00"/>
    <w:rsid w:val="008E1007"/>
    <w:rsid w:val="008F3C65"/>
    <w:rsid w:val="008F63DB"/>
    <w:rsid w:val="00900DEE"/>
    <w:rsid w:val="0090293E"/>
    <w:rsid w:val="00906156"/>
    <w:rsid w:val="00973668"/>
    <w:rsid w:val="00974418"/>
    <w:rsid w:val="009823CC"/>
    <w:rsid w:val="009B3C76"/>
    <w:rsid w:val="009B61F7"/>
    <w:rsid w:val="009E66F6"/>
    <w:rsid w:val="00A07033"/>
    <w:rsid w:val="00A52436"/>
    <w:rsid w:val="00A64ED5"/>
    <w:rsid w:val="00A81A46"/>
    <w:rsid w:val="00A870F2"/>
    <w:rsid w:val="00AB11D2"/>
    <w:rsid w:val="00AC3E92"/>
    <w:rsid w:val="00AD7749"/>
    <w:rsid w:val="00AE2D7E"/>
    <w:rsid w:val="00AF1A4A"/>
    <w:rsid w:val="00AF7914"/>
    <w:rsid w:val="00B11D3D"/>
    <w:rsid w:val="00B245E9"/>
    <w:rsid w:val="00B57ED5"/>
    <w:rsid w:val="00B65EA8"/>
    <w:rsid w:val="00B6601D"/>
    <w:rsid w:val="00B665D0"/>
    <w:rsid w:val="00B8435C"/>
    <w:rsid w:val="00BB765B"/>
    <w:rsid w:val="00BC4A0F"/>
    <w:rsid w:val="00BC7D2D"/>
    <w:rsid w:val="00BD230A"/>
    <w:rsid w:val="00BE0F04"/>
    <w:rsid w:val="00BE589E"/>
    <w:rsid w:val="00BE7133"/>
    <w:rsid w:val="00C275F6"/>
    <w:rsid w:val="00C353C7"/>
    <w:rsid w:val="00C4388D"/>
    <w:rsid w:val="00C43937"/>
    <w:rsid w:val="00C54FAB"/>
    <w:rsid w:val="00C558FA"/>
    <w:rsid w:val="00C66EAD"/>
    <w:rsid w:val="00C76CE4"/>
    <w:rsid w:val="00C76FBC"/>
    <w:rsid w:val="00C85F79"/>
    <w:rsid w:val="00CB0F8F"/>
    <w:rsid w:val="00CC54A9"/>
    <w:rsid w:val="00CD4381"/>
    <w:rsid w:val="00CE709E"/>
    <w:rsid w:val="00CF7E6A"/>
    <w:rsid w:val="00D310E9"/>
    <w:rsid w:val="00D50E50"/>
    <w:rsid w:val="00D5315E"/>
    <w:rsid w:val="00D6319F"/>
    <w:rsid w:val="00D70425"/>
    <w:rsid w:val="00D81DDE"/>
    <w:rsid w:val="00D854DC"/>
    <w:rsid w:val="00D95955"/>
    <w:rsid w:val="00DA1A67"/>
    <w:rsid w:val="00DA62AE"/>
    <w:rsid w:val="00DB32EF"/>
    <w:rsid w:val="00DB3471"/>
    <w:rsid w:val="00DB67DA"/>
    <w:rsid w:val="00E06380"/>
    <w:rsid w:val="00E15816"/>
    <w:rsid w:val="00E312BC"/>
    <w:rsid w:val="00E31F69"/>
    <w:rsid w:val="00E33A69"/>
    <w:rsid w:val="00E34959"/>
    <w:rsid w:val="00E63585"/>
    <w:rsid w:val="00E675D6"/>
    <w:rsid w:val="00E86CB0"/>
    <w:rsid w:val="00E91F86"/>
    <w:rsid w:val="00E93ED7"/>
    <w:rsid w:val="00EC03B0"/>
    <w:rsid w:val="00EC2B63"/>
    <w:rsid w:val="00ED1B31"/>
    <w:rsid w:val="00EE02DD"/>
    <w:rsid w:val="00EE3FF7"/>
    <w:rsid w:val="00F251F9"/>
    <w:rsid w:val="00F360B4"/>
    <w:rsid w:val="00F3616E"/>
    <w:rsid w:val="00F36419"/>
    <w:rsid w:val="00F42132"/>
    <w:rsid w:val="00F54161"/>
    <w:rsid w:val="00F5594B"/>
    <w:rsid w:val="00F80346"/>
    <w:rsid w:val="00FA6F5C"/>
    <w:rsid w:val="00FB1EDA"/>
    <w:rsid w:val="00FF288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B630B0"/>
  <w15:docId w15:val="{F20CA905-79C7-47B6-94DC-0A468E213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AR"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Artículo"/>
    <w:qFormat/>
    <w:rsid w:val="00AB4BD6"/>
    <w:rPr>
      <w:szCs w:val="24"/>
      <w:lang w:eastAsia="es-ES"/>
    </w:rPr>
  </w:style>
  <w:style w:type="paragraph" w:styleId="Ttulo1">
    <w:name w:val="heading 1"/>
    <w:aliases w:val="Sección"/>
    <w:basedOn w:val="Normal"/>
    <w:next w:val="Normal"/>
    <w:link w:val="Ttulo1Car"/>
    <w:qFormat/>
    <w:rsid w:val="00AB4BD6"/>
    <w:pPr>
      <w:keepNext/>
      <w:spacing w:before="340" w:after="170"/>
      <w:jc w:val="left"/>
      <w:outlineLvl w:val="0"/>
    </w:pPr>
    <w:rPr>
      <w:rFonts w:ascii="Arial" w:hAnsi="Arial"/>
      <w:b/>
      <w:bCs/>
      <w:kern w:val="32"/>
      <w:sz w:val="24"/>
      <w:szCs w:val="32"/>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link w:val="TtuloCar"/>
    <w:rsid w:val="00E57817"/>
    <w:pPr>
      <w:widowControl w:val="0"/>
      <w:pBdr>
        <w:bottom w:val="single" w:sz="8" w:space="4" w:color="4F81BD" w:themeColor="accent1"/>
      </w:pBdr>
      <w:spacing w:before="1701" w:after="284"/>
      <w:contextualSpacing/>
      <w:jc w:val="left"/>
    </w:pPr>
    <w:rPr>
      <w:rFonts w:ascii="Arial" w:eastAsiaTheme="majorEastAsia" w:hAnsi="Arial" w:cstheme="majorBidi"/>
      <w:b/>
      <w:color w:val="17365D" w:themeColor="text2" w:themeShade="BF"/>
      <w:spacing w:val="5"/>
      <w:kern w:val="28"/>
      <w:sz w:val="28"/>
      <w:szCs w:val="52"/>
    </w:r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table" w:styleId="Tablaconcuadrcula">
    <w:name w:val="Table Grid"/>
    <w:basedOn w:val="Tablanormal"/>
    <w:uiPriority w:val="39"/>
    <w:rsid w:val="001D65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aliases w:val="Sección Car"/>
    <w:link w:val="Ttulo1"/>
    <w:uiPriority w:val="9"/>
    <w:rsid w:val="00AB4BD6"/>
    <w:rPr>
      <w:rFonts w:ascii="Arial" w:hAnsi="Arial"/>
      <w:b/>
      <w:bCs/>
      <w:kern w:val="32"/>
      <w:sz w:val="24"/>
      <w:szCs w:val="32"/>
      <w:lang w:val="es-ES" w:eastAsia="es-ES"/>
    </w:rPr>
  </w:style>
  <w:style w:type="character" w:styleId="nfasis">
    <w:name w:val="Emphasis"/>
    <w:uiPriority w:val="20"/>
    <w:rsid w:val="00D77054"/>
    <w:rPr>
      <w:i/>
      <w:iCs/>
    </w:rPr>
  </w:style>
  <w:style w:type="paragraph" w:styleId="Encabezado">
    <w:name w:val="header"/>
    <w:basedOn w:val="Normal"/>
    <w:link w:val="EncabezadoCar"/>
    <w:uiPriority w:val="99"/>
    <w:rsid w:val="00D77054"/>
    <w:pPr>
      <w:tabs>
        <w:tab w:val="center" w:pos="4419"/>
        <w:tab w:val="right" w:pos="8838"/>
      </w:tabs>
    </w:pPr>
  </w:style>
  <w:style w:type="character" w:customStyle="1" w:styleId="EncabezadoCar">
    <w:name w:val="Encabezado Car"/>
    <w:link w:val="Encabezado"/>
    <w:uiPriority w:val="99"/>
    <w:rsid w:val="00D77054"/>
    <w:rPr>
      <w:sz w:val="24"/>
      <w:szCs w:val="24"/>
      <w:lang w:val="es-ES" w:eastAsia="es-ES"/>
    </w:rPr>
  </w:style>
  <w:style w:type="paragraph" w:styleId="Piedepgina">
    <w:name w:val="footer"/>
    <w:basedOn w:val="Normal"/>
    <w:link w:val="PiedepginaCar"/>
    <w:uiPriority w:val="99"/>
    <w:rsid w:val="00D77054"/>
    <w:pPr>
      <w:tabs>
        <w:tab w:val="center" w:pos="4419"/>
        <w:tab w:val="right" w:pos="8838"/>
      </w:tabs>
    </w:pPr>
  </w:style>
  <w:style w:type="character" w:customStyle="1" w:styleId="PiedepginaCar">
    <w:name w:val="Pie de página Car"/>
    <w:link w:val="Piedepgina"/>
    <w:uiPriority w:val="99"/>
    <w:rsid w:val="00D77054"/>
    <w:rPr>
      <w:sz w:val="24"/>
      <w:szCs w:val="24"/>
      <w:lang w:val="es-ES" w:eastAsia="es-ES"/>
    </w:rPr>
  </w:style>
  <w:style w:type="paragraph" w:styleId="Textodeglobo">
    <w:name w:val="Balloon Text"/>
    <w:basedOn w:val="Normal"/>
    <w:link w:val="TextodegloboCar"/>
    <w:rsid w:val="00D77054"/>
    <w:rPr>
      <w:rFonts w:ascii="Tahoma" w:hAnsi="Tahoma" w:cs="Tahoma"/>
      <w:sz w:val="16"/>
      <w:szCs w:val="16"/>
    </w:rPr>
  </w:style>
  <w:style w:type="character" w:customStyle="1" w:styleId="TextodegloboCar">
    <w:name w:val="Texto de globo Car"/>
    <w:link w:val="Textodeglobo"/>
    <w:rsid w:val="00D77054"/>
    <w:rPr>
      <w:rFonts w:ascii="Tahoma" w:hAnsi="Tahoma" w:cs="Tahoma"/>
      <w:sz w:val="16"/>
      <w:szCs w:val="16"/>
      <w:lang w:val="es-ES" w:eastAsia="es-ES"/>
    </w:rPr>
  </w:style>
  <w:style w:type="character" w:customStyle="1" w:styleId="apple-converted-space">
    <w:name w:val="apple-converted-space"/>
    <w:basedOn w:val="Fuentedeprrafopredeter"/>
    <w:rsid w:val="006A6ECE"/>
  </w:style>
  <w:style w:type="paragraph" w:styleId="Prrafodelista">
    <w:name w:val="List Paragraph"/>
    <w:basedOn w:val="Normal"/>
    <w:uiPriority w:val="34"/>
    <w:qFormat/>
    <w:rsid w:val="009D2D2A"/>
    <w:pPr>
      <w:ind w:left="720"/>
      <w:contextualSpacing/>
    </w:pPr>
  </w:style>
  <w:style w:type="table" w:styleId="Tablabsica1">
    <w:name w:val="Table Simple 1"/>
    <w:basedOn w:val="Tablanormal"/>
    <w:rsid w:val="00D6592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styleId="Hipervnculo">
    <w:name w:val="Hyperlink"/>
    <w:basedOn w:val="Fuentedeprrafopredeter"/>
    <w:uiPriority w:val="99"/>
    <w:unhideWhenUsed/>
    <w:rsid w:val="00D92AA1"/>
    <w:rPr>
      <w:color w:val="0000FF"/>
      <w:u w:val="single"/>
    </w:rPr>
  </w:style>
  <w:style w:type="character" w:styleId="Hipervnculovisitado">
    <w:name w:val="FollowedHyperlink"/>
    <w:basedOn w:val="Fuentedeprrafopredeter"/>
    <w:rsid w:val="00D92AA1"/>
    <w:rPr>
      <w:color w:val="800080" w:themeColor="followedHyperlink"/>
      <w:u w:val="single"/>
    </w:rPr>
  </w:style>
  <w:style w:type="character" w:styleId="Textoennegrita">
    <w:name w:val="Strong"/>
    <w:basedOn w:val="Fuentedeprrafopredeter"/>
    <w:uiPriority w:val="22"/>
    <w:rsid w:val="001B220B"/>
    <w:rPr>
      <w:b/>
      <w:bCs/>
    </w:rPr>
  </w:style>
  <w:style w:type="character" w:styleId="Refdecomentario">
    <w:name w:val="annotation reference"/>
    <w:basedOn w:val="Fuentedeprrafopredeter"/>
    <w:uiPriority w:val="99"/>
    <w:unhideWhenUsed/>
    <w:rsid w:val="002F5E6C"/>
    <w:rPr>
      <w:sz w:val="16"/>
      <w:szCs w:val="16"/>
    </w:rPr>
  </w:style>
  <w:style w:type="paragraph" w:styleId="Textocomentario">
    <w:name w:val="annotation text"/>
    <w:basedOn w:val="Normal"/>
    <w:link w:val="TextocomentarioCar"/>
    <w:uiPriority w:val="99"/>
    <w:unhideWhenUsed/>
    <w:rsid w:val="002F5E6C"/>
    <w:pPr>
      <w:spacing w:after="160"/>
    </w:pPr>
    <w:rPr>
      <w:rFonts w:asciiTheme="minorHAnsi" w:eastAsiaTheme="minorHAnsi" w:hAnsiTheme="minorHAnsi" w:cstheme="minorBidi"/>
      <w:szCs w:val="20"/>
      <w:lang w:val="es-AR" w:eastAsia="en-US"/>
    </w:rPr>
  </w:style>
  <w:style w:type="character" w:customStyle="1" w:styleId="TextocomentarioCar">
    <w:name w:val="Texto comentario Car"/>
    <w:basedOn w:val="Fuentedeprrafopredeter"/>
    <w:link w:val="Textocomentario"/>
    <w:uiPriority w:val="99"/>
    <w:rsid w:val="002F5E6C"/>
    <w:rPr>
      <w:rFonts w:asciiTheme="minorHAnsi" w:eastAsiaTheme="minorHAnsi" w:hAnsiTheme="minorHAnsi" w:cstheme="minorBidi"/>
      <w:lang w:eastAsia="en-US"/>
    </w:rPr>
  </w:style>
  <w:style w:type="character" w:customStyle="1" w:styleId="TtuloCar">
    <w:name w:val="Título Car"/>
    <w:basedOn w:val="Fuentedeprrafopredeter"/>
    <w:link w:val="Ttulo"/>
    <w:rsid w:val="00E57817"/>
    <w:rPr>
      <w:rFonts w:ascii="Arial" w:eastAsiaTheme="majorEastAsia" w:hAnsi="Arial" w:cstheme="majorBidi"/>
      <w:b/>
      <w:color w:val="17365D" w:themeColor="text2" w:themeShade="BF"/>
      <w:spacing w:val="5"/>
      <w:kern w:val="28"/>
      <w:sz w:val="28"/>
      <w:szCs w:val="52"/>
      <w:lang w:val="es-ES" w:eastAsia="es-ES"/>
    </w:rPr>
  </w:style>
  <w:style w:type="paragraph" w:customStyle="1" w:styleId="TituloDocumento">
    <w:name w:val="Titulo Documento"/>
    <w:basedOn w:val="Normal"/>
    <w:link w:val="TituloDocumentoCar"/>
    <w:qFormat/>
    <w:rsid w:val="00AB4BD6"/>
    <w:pPr>
      <w:spacing w:before="240" w:after="240"/>
      <w:jc w:val="left"/>
    </w:pPr>
    <w:rPr>
      <w:rFonts w:ascii="Arial" w:hAnsi="Arial" w:cs="Arial"/>
      <w:b/>
      <w:sz w:val="28"/>
      <w:szCs w:val="28"/>
    </w:rPr>
  </w:style>
  <w:style w:type="paragraph" w:customStyle="1" w:styleId="Autores">
    <w:name w:val="Autores"/>
    <w:basedOn w:val="Normal"/>
    <w:link w:val="AutoresCar"/>
    <w:qFormat/>
    <w:rsid w:val="00AB4BD6"/>
    <w:pPr>
      <w:jc w:val="left"/>
    </w:pPr>
    <w:rPr>
      <w:color w:val="333333"/>
      <w:szCs w:val="20"/>
      <w:shd w:val="clear" w:color="auto" w:fill="FFFFFF"/>
      <w:lang w:val="es-AR"/>
    </w:rPr>
  </w:style>
  <w:style w:type="character" w:customStyle="1" w:styleId="TituloDocumentoCar">
    <w:name w:val="Titulo Documento Car"/>
    <w:basedOn w:val="Fuentedeprrafopredeter"/>
    <w:link w:val="TituloDocumento"/>
    <w:rsid w:val="00AB4BD6"/>
    <w:rPr>
      <w:rFonts w:ascii="Arial" w:hAnsi="Arial" w:cs="Arial"/>
      <w:b/>
      <w:sz w:val="28"/>
      <w:szCs w:val="28"/>
      <w:lang w:val="es-ES" w:eastAsia="es-ES"/>
    </w:rPr>
  </w:style>
  <w:style w:type="paragraph" w:customStyle="1" w:styleId="LeyendaTabla">
    <w:name w:val="Leyenda Tabla"/>
    <w:basedOn w:val="Normal"/>
    <w:link w:val="LeyendaTablaCar"/>
    <w:qFormat/>
    <w:rsid w:val="00AB4BD6"/>
    <w:pPr>
      <w:jc w:val="center"/>
    </w:pPr>
    <w:rPr>
      <w:sz w:val="18"/>
    </w:rPr>
  </w:style>
  <w:style w:type="character" w:customStyle="1" w:styleId="AutoresCar">
    <w:name w:val="Autores Car"/>
    <w:basedOn w:val="Fuentedeprrafopredeter"/>
    <w:link w:val="Autores"/>
    <w:rsid w:val="00AB4BD6"/>
    <w:rPr>
      <w:color w:val="333333"/>
      <w:lang w:eastAsia="es-ES"/>
    </w:rPr>
  </w:style>
  <w:style w:type="paragraph" w:customStyle="1" w:styleId="Subseccin">
    <w:name w:val="Subsección"/>
    <w:basedOn w:val="Normal"/>
    <w:link w:val="SubseccinCar"/>
    <w:qFormat/>
    <w:rsid w:val="00AB4BD6"/>
    <w:pPr>
      <w:spacing w:before="340" w:after="170"/>
      <w:jc w:val="left"/>
    </w:pPr>
    <w:rPr>
      <w:rFonts w:ascii="Arial" w:hAnsi="Arial" w:cs="Arial"/>
      <w:b/>
    </w:rPr>
  </w:style>
  <w:style w:type="character" w:customStyle="1" w:styleId="LeyendaTablaCar">
    <w:name w:val="Leyenda Tabla Car"/>
    <w:basedOn w:val="Fuentedeprrafopredeter"/>
    <w:link w:val="LeyendaTabla"/>
    <w:rsid w:val="00AB4BD6"/>
    <w:rPr>
      <w:sz w:val="18"/>
      <w:szCs w:val="24"/>
      <w:lang w:val="es-ES" w:eastAsia="es-ES"/>
    </w:rPr>
  </w:style>
  <w:style w:type="paragraph" w:customStyle="1" w:styleId="Resumen">
    <w:name w:val="Resumen"/>
    <w:basedOn w:val="Ttulo1"/>
    <w:link w:val="ResumenCar"/>
    <w:qFormat/>
    <w:rsid w:val="00AB4BD6"/>
    <w:pPr>
      <w:spacing w:before="454" w:after="567" w:line="276" w:lineRule="auto"/>
      <w:ind w:left="851" w:right="851"/>
      <w:contextualSpacing/>
      <w:jc w:val="both"/>
    </w:pPr>
    <w:rPr>
      <w:sz w:val="18"/>
    </w:rPr>
  </w:style>
  <w:style w:type="character" w:customStyle="1" w:styleId="SubseccinCar">
    <w:name w:val="Subsección Car"/>
    <w:basedOn w:val="Fuentedeprrafopredeter"/>
    <w:link w:val="Subseccin"/>
    <w:rsid w:val="00AB4BD6"/>
    <w:rPr>
      <w:rFonts w:ascii="Arial" w:hAnsi="Arial" w:cs="Arial"/>
      <w:b/>
      <w:szCs w:val="24"/>
      <w:lang w:val="es-ES" w:eastAsia="es-ES"/>
    </w:rPr>
  </w:style>
  <w:style w:type="character" w:customStyle="1" w:styleId="ResumenCar">
    <w:name w:val="Resumen Car"/>
    <w:basedOn w:val="Ttulo1Car"/>
    <w:link w:val="Resumen"/>
    <w:rsid w:val="00AB4BD6"/>
    <w:rPr>
      <w:rFonts w:ascii="Arial" w:hAnsi="Arial"/>
      <w:b/>
      <w:bCs/>
      <w:kern w:val="32"/>
      <w:sz w:val="18"/>
      <w:szCs w:val="32"/>
      <w:lang w:val="es-ES" w:eastAsia="es-ES"/>
    </w:rPr>
  </w:style>
  <w:style w:type="paragraph" w:styleId="Descripcin">
    <w:name w:val="caption"/>
    <w:basedOn w:val="Normal"/>
    <w:next w:val="Normal"/>
    <w:semiHidden/>
    <w:unhideWhenUsed/>
    <w:qFormat/>
    <w:rsid w:val="00AB4BD6"/>
    <w:pPr>
      <w:spacing w:after="200"/>
    </w:pPr>
    <w:rPr>
      <w:b/>
      <w:bCs/>
      <w:color w:val="4F81BD" w:themeColor="accent1"/>
      <w:sz w:val="18"/>
      <w:szCs w:val="18"/>
    </w:rPr>
  </w:style>
  <w:style w:type="paragraph" w:customStyle="1" w:styleId="Biblio">
    <w:name w:val="Biblio"/>
    <w:basedOn w:val="Prrafodelista"/>
    <w:link w:val="BiblioCar"/>
    <w:qFormat/>
    <w:rsid w:val="00AB4BD6"/>
    <w:pPr>
      <w:suppressAutoHyphens/>
      <w:autoSpaceDN w:val="0"/>
      <w:spacing w:after="120"/>
      <w:ind w:left="0"/>
      <w:contextualSpacing w:val="0"/>
      <w:textAlignment w:val="baseline"/>
    </w:pPr>
    <w:rPr>
      <w:bCs/>
    </w:rPr>
  </w:style>
  <w:style w:type="character" w:customStyle="1" w:styleId="BiblioCar">
    <w:name w:val="Biblio Car"/>
    <w:basedOn w:val="Fuentedeprrafopredeter"/>
    <w:link w:val="Biblio"/>
    <w:rsid w:val="00AB4BD6"/>
    <w:rPr>
      <w:bCs/>
      <w:szCs w:val="24"/>
      <w:lang w:val="es-ES" w:eastAsia="es-ES"/>
    </w:rPr>
  </w:style>
  <w:style w:type="paragraph" w:customStyle="1" w:styleId="LEYENDAFIGURA">
    <w:name w:val="LEYENDA FIGURA"/>
    <w:basedOn w:val="LeyendaTabla"/>
    <w:link w:val="LEYENDAFIGURACar"/>
    <w:qFormat/>
    <w:rsid w:val="00AB4BD6"/>
    <w:pPr>
      <w:jc w:val="left"/>
    </w:pPr>
  </w:style>
  <w:style w:type="character" w:customStyle="1" w:styleId="LEYENDAFIGURACar">
    <w:name w:val="LEYENDA FIGURA Car"/>
    <w:basedOn w:val="LeyendaTablaCar"/>
    <w:link w:val="LEYENDAFIGURA"/>
    <w:rsid w:val="00AB4BD6"/>
    <w:rPr>
      <w:sz w:val="18"/>
      <w:szCs w:val="24"/>
      <w:lang w:val="es-ES" w:eastAsia="es-ES"/>
    </w:rPr>
  </w:style>
  <w:style w:type="paragraph" w:styleId="HTMLconformatoprevio">
    <w:name w:val="HTML Preformatted"/>
    <w:basedOn w:val="Normal"/>
    <w:link w:val="HTMLconformatoprevioCar"/>
    <w:uiPriority w:val="99"/>
    <w:unhideWhenUsed/>
    <w:rsid w:val="00892B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Cs w:val="20"/>
      <w:lang w:val="es-AR" w:eastAsia="es-AR"/>
    </w:rPr>
  </w:style>
  <w:style w:type="character" w:customStyle="1" w:styleId="HTMLconformatoprevioCar">
    <w:name w:val="HTML con formato previo Car"/>
    <w:basedOn w:val="Fuentedeprrafopredeter"/>
    <w:link w:val="HTMLconformatoprevio"/>
    <w:uiPriority w:val="99"/>
    <w:rsid w:val="00892B08"/>
    <w:rPr>
      <w:rFonts w:ascii="Courier New" w:hAnsi="Courier New" w:cs="Courier New"/>
    </w:rPr>
  </w:style>
  <w:style w:type="character" w:customStyle="1" w:styleId="Mencinsinresolver1">
    <w:name w:val="Mención sin resolver1"/>
    <w:basedOn w:val="Fuentedeprrafopredeter"/>
    <w:uiPriority w:val="99"/>
    <w:semiHidden/>
    <w:unhideWhenUsed/>
    <w:rsid w:val="00D00621"/>
    <w:rPr>
      <w:color w:val="605E5C"/>
      <w:shd w:val="clear" w:color="auto" w:fill="E1DFDD"/>
    </w:rPr>
  </w:style>
  <w:style w:type="paragraph" w:customStyle="1" w:styleId="AutoresReferencia">
    <w:name w:val="Autores Referencia"/>
    <w:basedOn w:val="Normal"/>
    <w:link w:val="AutoresReferenciaCar"/>
    <w:qFormat/>
    <w:rsid w:val="00290FFB"/>
    <w:rPr>
      <w:sz w:val="14"/>
    </w:rPr>
  </w:style>
  <w:style w:type="character" w:customStyle="1" w:styleId="AutoresReferenciaCar">
    <w:name w:val="Autores Referencia Car"/>
    <w:basedOn w:val="Fuentedeprrafopredeter"/>
    <w:link w:val="AutoresReferencia"/>
    <w:rsid w:val="00290FFB"/>
    <w:rPr>
      <w:sz w:val="14"/>
      <w:szCs w:val="24"/>
      <w:lang w:val="es-ES" w:eastAsia="es-ES"/>
    </w:rPr>
  </w:style>
  <w:style w:type="character" w:customStyle="1" w:styleId="highlight">
    <w:name w:val="highlight"/>
    <w:basedOn w:val="Fuentedeprrafopredeter"/>
    <w:rsid w:val="001723A5"/>
  </w:style>
  <w:style w:type="character" w:customStyle="1" w:styleId="term-highlight">
    <w:name w:val="term-highlight"/>
    <w:basedOn w:val="Fuentedeprrafopredeter"/>
    <w:rsid w:val="001723A5"/>
  </w:style>
  <w:style w:type="paragraph" w:styleId="Sinespaciado">
    <w:name w:val="No Spacing"/>
    <w:uiPriority w:val="1"/>
    <w:qFormat/>
    <w:rsid w:val="001723A5"/>
    <w:rPr>
      <w:rFonts w:asciiTheme="minorHAnsi" w:eastAsiaTheme="minorEastAsia" w:hAnsiTheme="minorHAnsi" w:cstheme="minorBidi"/>
      <w:sz w:val="22"/>
      <w:szCs w:val="22"/>
    </w:rPr>
  </w:style>
  <w:style w:type="character" w:customStyle="1" w:styleId="authors-list-item">
    <w:name w:val="authors-list-item"/>
    <w:basedOn w:val="Fuentedeprrafopredeter"/>
    <w:rsid w:val="001723A5"/>
  </w:style>
  <w:style w:type="character" w:customStyle="1" w:styleId="author-sup-separator">
    <w:name w:val="author-sup-separator"/>
    <w:basedOn w:val="Fuentedeprrafopredeter"/>
    <w:rsid w:val="001723A5"/>
  </w:style>
  <w:style w:type="character" w:customStyle="1" w:styleId="comma">
    <w:name w:val="comma"/>
    <w:basedOn w:val="Fuentedeprrafopredeter"/>
    <w:rsid w:val="001723A5"/>
  </w:style>
  <w:style w:type="character" w:customStyle="1" w:styleId="Mencinsinresolver2">
    <w:name w:val="Mención sin resolver2"/>
    <w:basedOn w:val="Fuentedeprrafopredeter"/>
    <w:uiPriority w:val="99"/>
    <w:semiHidden/>
    <w:unhideWhenUsed/>
    <w:rsid w:val="00973FC9"/>
    <w:rPr>
      <w:color w:val="605E5C"/>
      <w:shd w:val="clear" w:color="auto" w:fill="E1DFDD"/>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4"/>
    <w:tblPr>
      <w:tblStyleRowBandSize w:val="1"/>
      <w:tblStyleColBandSize w:val="1"/>
      <w:tblCellMar>
        <w:left w:w="115" w:type="dxa"/>
        <w:right w:w="115" w:type="dxa"/>
      </w:tblCellMar>
    </w:tblPr>
    <w:tcPr>
      <w:shd w:val="clear" w:color="auto" w:fill="auto"/>
    </w:tcPr>
  </w:style>
  <w:style w:type="table" w:customStyle="1" w:styleId="a0">
    <w:basedOn w:val="TableNormal4"/>
    <w:tblPr>
      <w:tblStyleRowBandSize w:val="1"/>
      <w:tblStyleColBandSize w:val="1"/>
      <w:tblCellMar>
        <w:top w:w="72" w:type="dxa"/>
        <w:left w:w="115" w:type="dxa"/>
        <w:bottom w:w="72" w:type="dxa"/>
        <w:right w:w="115" w:type="dxa"/>
      </w:tblCellMar>
    </w:tblPr>
  </w:style>
  <w:style w:type="table" w:customStyle="1" w:styleId="a1">
    <w:basedOn w:val="TableNormal4"/>
    <w:tblPr>
      <w:tblStyleRowBandSize w:val="1"/>
      <w:tblStyleColBandSize w:val="1"/>
      <w:tblCellMar>
        <w:top w:w="72" w:type="dxa"/>
        <w:left w:w="115" w:type="dxa"/>
        <w:bottom w:w="72" w:type="dxa"/>
        <w:right w:w="115" w:type="dxa"/>
      </w:tblCellMar>
    </w:tblPr>
  </w:style>
  <w:style w:type="character" w:customStyle="1" w:styleId="Mencinsinresolver3">
    <w:name w:val="Mención sin resolver3"/>
    <w:basedOn w:val="Fuentedeprrafopredeter"/>
    <w:uiPriority w:val="99"/>
    <w:semiHidden/>
    <w:unhideWhenUsed/>
    <w:rsid w:val="004050BF"/>
    <w:rPr>
      <w:color w:val="605E5C"/>
      <w:shd w:val="clear" w:color="auto" w:fill="E1DFDD"/>
    </w:rPr>
  </w:style>
  <w:style w:type="table" w:customStyle="1" w:styleId="a2">
    <w:basedOn w:val="TableNormal4"/>
    <w:tblPr>
      <w:tblStyleRowBandSize w:val="1"/>
      <w:tblStyleColBandSize w:val="1"/>
      <w:tblCellMar>
        <w:top w:w="72" w:type="dxa"/>
        <w:left w:w="115" w:type="dxa"/>
        <w:bottom w:w="72" w:type="dxa"/>
        <w:right w:w="115" w:type="dxa"/>
      </w:tblCellMar>
    </w:tblPr>
    <w:tcPr>
      <w:shd w:val="clear" w:color="auto" w:fill="auto"/>
    </w:tcPr>
  </w:style>
  <w:style w:type="table" w:customStyle="1" w:styleId="a3">
    <w:basedOn w:val="TableNormal4"/>
    <w:tblPr>
      <w:tblStyleRowBandSize w:val="1"/>
      <w:tblStyleColBandSize w:val="1"/>
      <w:tblCellMar>
        <w:top w:w="72" w:type="dxa"/>
        <w:left w:w="115" w:type="dxa"/>
        <w:bottom w:w="72" w:type="dxa"/>
        <w:right w:w="115" w:type="dxa"/>
      </w:tblCellMar>
    </w:tblPr>
    <w:tcPr>
      <w:shd w:val="clear" w:color="auto" w:fill="auto"/>
    </w:tcPr>
  </w:style>
  <w:style w:type="table" w:customStyle="1" w:styleId="a4">
    <w:basedOn w:val="TableNormal4"/>
    <w:tblPr>
      <w:tblStyleRowBandSize w:val="1"/>
      <w:tblStyleColBandSize w:val="1"/>
      <w:tblCellMar>
        <w:top w:w="72" w:type="dxa"/>
        <w:left w:w="115" w:type="dxa"/>
        <w:bottom w:w="72" w:type="dxa"/>
        <w:right w:w="115" w:type="dxa"/>
      </w:tblCellMar>
    </w:tblPr>
    <w:tcPr>
      <w:shd w:val="clear" w:color="auto" w:fill="auto"/>
    </w:tcPr>
  </w:style>
  <w:style w:type="table" w:customStyle="1" w:styleId="a5">
    <w:basedOn w:val="TableNormal3"/>
    <w:tblPr>
      <w:tblStyleRowBandSize w:val="1"/>
      <w:tblStyleColBandSize w:val="1"/>
      <w:tblCellMar>
        <w:left w:w="115" w:type="dxa"/>
        <w:right w:w="115" w:type="dxa"/>
      </w:tblCellMar>
    </w:tblPr>
    <w:tcPr>
      <w:shd w:val="clear" w:color="auto" w:fill="auto"/>
    </w:tcPr>
  </w:style>
  <w:style w:type="table" w:customStyle="1" w:styleId="a6">
    <w:basedOn w:val="TableNormal3"/>
    <w:tblPr>
      <w:tblStyleRowBandSize w:val="1"/>
      <w:tblStyleColBandSize w:val="1"/>
      <w:tblCellMar>
        <w:left w:w="115" w:type="dxa"/>
        <w:right w:w="115" w:type="dxa"/>
      </w:tblCellMar>
    </w:tblPr>
  </w:style>
  <w:style w:type="table" w:customStyle="1" w:styleId="a7">
    <w:basedOn w:val="TableNormal3"/>
    <w:tblPr>
      <w:tblStyleRowBandSize w:val="1"/>
      <w:tblStyleColBandSize w:val="1"/>
      <w:tblCellMar>
        <w:left w:w="115" w:type="dxa"/>
        <w:right w:w="115" w:type="dxa"/>
      </w:tblCellMar>
    </w:tblPr>
  </w:style>
  <w:style w:type="table" w:customStyle="1" w:styleId="a8">
    <w:basedOn w:val="TableNormal3"/>
    <w:tblPr>
      <w:tblStyleRowBandSize w:val="1"/>
      <w:tblStyleColBandSize w:val="1"/>
      <w:tblCellMar>
        <w:left w:w="115" w:type="dxa"/>
        <w:right w:w="115" w:type="dxa"/>
      </w:tblCellMar>
    </w:tblPr>
  </w:style>
  <w:style w:type="table" w:customStyle="1" w:styleId="a9">
    <w:basedOn w:val="TableNormal3"/>
    <w:tblPr>
      <w:tblStyleRowBandSize w:val="1"/>
      <w:tblStyleColBandSize w:val="1"/>
      <w:tblCellMar>
        <w:left w:w="115" w:type="dxa"/>
        <w:right w:w="115" w:type="dxa"/>
      </w:tblCellMar>
    </w:tblPr>
  </w:style>
  <w:style w:type="table" w:customStyle="1" w:styleId="aa">
    <w:basedOn w:val="TableNormal3"/>
    <w:tblPr>
      <w:tblStyleRowBandSize w:val="1"/>
      <w:tblStyleColBandSize w:val="1"/>
      <w:tblCellMar>
        <w:left w:w="115" w:type="dxa"/>
        <w:right w:w="115" w:type="dxa"/>
      </w:tblCellMar>
    </w:tblPr>
    <w:tcPr>
      <w:shd w:val="clear" w:color="auto" w:fill="auto"/>
    </w:tcPr>
  </w:style>
  <w:style w:type="table" w:customStyle="1" w:styleId="ab">
    <w:basedOn w:val="TableNormal3"/>
    <w:tblPr>
      <w:tblStyleRowBandSize w:val="1"/>
      <w:tblStyleColBandSize w:val="1"/>
      <w:tblCellMar>
        <w:left w:w="115" w:type="dxa"/>
        <w:right w:w="115" w:type="dxa"/>
      </w:tblCellMar>
    </w:tblPr>
    <w:tcPr>
      <w:shd w:val="clear" w:color="auto" w:fill="auto"/>
    </w:tcPr>
  </w:style>
  <w:style w:type="table" w:customStyle="1" w:styleId="ac">
    <w:basedOn w:val="TableNormal2"/>
    <w:tblPr>
      <w:tblStyleRowBandSize w:val="1"/>
      <w:tblStyleColBandSize w:val="1"/>
      <w:tblCellMar>
        <w:left w:w="115" w:type="dxa"/>
        <w:right w:w="115" w:type="dxa"/>
      </w:tblCellMar>
    </w:tblPr>
    <w:tcPr>
      <w:shd w:val="clear" w:color="auto" w:fill="auto"/>
    </w:tcPr>
  </w:style>
  <w:style w:type="table" w:customStyle="1" w:styleId="ad">
    <w:basedOn w:val="TableNormal2"/>
    <w:tblPr>
      <w:tblStyleRowBandSize w:val="1"/>
      <w:tblStyleColBandSize w:val="1"/>
      <w:tblCellMar>
        <w:left w:w="115" w:type="dxa"/>
        <w:right w:w="115" w:type="dxa"/>
      </w:tblCellMar>
    </w:tblPr>
    <w:tcPr>
      <w:shd w:val="clear" w:color="auto" w:fill="auto"/>
    </w:tcPr>
  </w:style>
  <w:style w:type="table" w:customStyle="1" w:styleId="ae">
    <w:basedOn w:val="TableNormal2"/>
    <w:tblPr>
      <w:tblStyleRowBandSize w:val="1"/>
      <w:tblStyleColBandSize w:val="1"/>
      <w:tblCellMar>
        <w:left w:w="115" w:type="dxa"/>
        <w:right w:w="115" w:type="dxa"/>
      </w:tblCellMar>
    </w:tblPr>
    <w:tcPr>
      <w:shd w:val="clear" w:color="auto" w:fill="auto"/>
    </w:tcPr>
  </w:style>
  <w:style w:type="table" w:customStyle="1" w:styleId="TableGrid1">
    <w:name w:val="Table Grid1"/>
    <w:basedOn w:val="Tablanormal"/>
    <w:next w:val="Tablaconcuadrcula"/>
    <w:uiPriority w:val="39"/>
    <w:rsid w:val="001B5D0A"/>
    <w:pPr>
      <w:jc w:val="left"/>
    </w:pPr>
    <w:rPr>
      <w:rFonts w:asciiTheme="minorHAnsi" w:eastAsiaTheme="minorHAnsi" w:hAnsiTheme="minorHAnsi" w:cstheme="minorBidi"/>
      <w:sz w:val="22"/>
      <w:szCs w:val="22"/>
      <w:lang w:val="es-A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4">
    <w:name w:val="Mención sin resolver4"/>
    <w:basedOn w:val="Fuentedeprrafopredeter"/>
    <w:uiPriority w:val="99"/>
    <w:semiHidden/>
    <w:unhideWhenUsed/>
    <w:rsid w:val="001172E0"/>
    <w:rPr>
      <w:color w:val="605E5C"/>
      <w:shd w:val="clear" w:color="auto" w:fill="E1DFDD"/>
    </w:rPr>
  </w:style>
  <w:style w:type="paragraph" w:customStyle="1" w:styleId="Default">
    <w:name w:val="Default"/>
    <w:rsid w:val="00E33A69"/>
    <w:pPr>
      <w:autoSpaceDE w:val="0"/>
      <w:autoSpaceDN w:val="0"/>
      <w:adjustRightInd w:val="0"/>
      <w:jc w:val="left"/>
    </w:pPr>
    <w:rPr>
      <w:rFonts w:ascii="Calibri" w:eastAsiaTheme="minorHAnsi" w:hAnsi="Calibri" w:cs="Calibri"/>
      <w:color w:val="000000"/>
      <w:sz w:val="24"/>
      <w:szCs w:val="24"/>
      <w:lang w:val="en-US" w:eastAsia="en-US"/>
    </w:rPr>
  </w:style>
  <w:style w:type="character" w:styleId="Mencinsinresolver">
    <w:name w:val="Unresolved Mention"/>
    <w:basedOn w:val="Fuentedeprrafopredeter"/>
    <w:uiPriority w:val="99"/>
    <w:semiHidden/>
    <w:unhideWhenUsed/>
    <w:rsid w:val="00A524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14594">
      <w:bodyDiv w:val="1"/>
      <w:marLeft w:val="0"/>
      <w:marRight w:val="0"/>
      <w:marTop w:val="0"/>
      <w:marBottom w:val="0"/>
      <w:divBdr>
        <w:top w:val="none" w:sz="0" w:space="0" w:color="auto"/>
        <w:left w:val="none" w:sz="0" w:space="0" w:color="auto"/>
        <w:bottom w:val="none" w:sz="0" w:space="0" w:color="auto"/>
        <w:right w:val="none" w:sz="0" w:space="0" w:color="auto"/>
      </w:divBdr>
    </w:div>
    <w:div w:id="223683039">
      <w:bodyDiv w:val="1"/>
      <w:marLeft w:val="0"/>
      <w:marRight w:val="0"/>
      <w:marTop w:val="0"/>
      <w:marBottom w:val="0"/>
      <w:divBdr>
        <w:top w:val="none" w:sz="0" w:space="0" w:color="auto"/>
        <w:left w:val="none" w:sz="0" w:space="0" w:color="auto"/>
        <w:bottom w:val="none" w:sz="0" w:space="0" w:color="auto"/>
        <w:right w:val="none" w:sz="0" w:space="0" w:color="auto"/>
      </w:divBdr>
    </w:div>
    <w:div w:id="284429977">
      <w:bodyDiv w:val="1"/>
      <w:marLeft w:val="0"/>
      <w:marRight w:val="0"/>
      <w:marTop w:val="0"/>
      <w:marBottom w:val="0"/>
      <w:divBdr>
        <w:top w:val="none" w:sz="0" w:space="0" w:color="auto"/>
        <w:left w:val="none" w:sz="0" w:space="0" w:color="auto"/>
        <w:bottom w:val="none" w:sz="0" w:space="0" w:color="auto"/>
        <w:right w:val="none" w:sz="0" w:space="0" w:color="auto"/>
      </w:divBdr>
    </w:div>
    <w:div w:id="407003339">
      <w:bodyDiv w:val="1"/>
      <w:marLeft w:val="0"/>
      <w:marRight w:val="0"/>
      <w:marTop w:val="0"/>
      <w:marBottom w:val="0"/>
      <w:divBdr>
        <w:top w:val="none" w:sz="0" w:space="0" w:color="auto"/>
        <w:left w:val="none" w:sz="0" w:space="0" w:color="auto"/>
        <w:bottom w:val="none" w:sz="0" w:space="0" w:color="auto"/>
        <w:right w:val="none" w:sz="0" w:space="0" w:color="auto"/>
      </w:divBdr>
    </w:div>
    <w:div w:id="443883683">
      <w:bodyDiv w:val="1"/>
      <w:marLeft w:val="0"/>
      <w:marRight w:val="0"/>
      <w:marTop w:val="0"/>
      <w:marBottom w:val="0"/>
      <w:divBdr>
        <w:top w:val="none" w:sz="0" w:space="0" w:color="auto"/>
        <w:left w:val="none" w:sz="0" w:space="0" w:color="auto"/>
        <w:bottom w:val="none" w:sz="0" w:space="0" w:color="auto"/>
        <w:right w:val="none" w:sz="0" w:space="0" w:color="auto"/>
      </w:divBdr>
    </w:div>
    <w:div w:id="728071672">
      <w:bodyDiv w:val="1"/>
      <w:marLeft w:val="0"/>
      <w:marRight w:val="0"/>
      <w:marTop w:val="0"/>
      <w:marBottom w:val="0"/>
      <w:divBdr>
        <w:top w:val="none" w:sz="0" w:space="0" w:color="auto"/>
        <w:left w:val="none" w:sz="0" w:space="0" w:color="auto"/>
        <w:bottom w:val="none" w:sz="0" w:space="0" w:color="auto"/>
        <w:right w:val="none" w:sz="0" w:space="0" w:color="auto"/>
      </w:divBdr>
    </w:div>
    <w:div w:id="787506030">
      <w:bodyDiv w:val="1"/>
      <w:marLeft w:val="0"/>
      <w:marRight w:val="0"/>
      <w:marTop w:val="0"/>
      <w:marBottom w:val="0"/>
      <w:divBdr>
        <w:top w:val="none" w:sz="0" w:space="0" w:color="auto"/>
        <w:left w:val="none" w:sz="0" w:space="0" w:color="auto"/>
        <w:bottom w:val="none" w:sz="0" w:space="0" w:color="auto"/>
        <w:right w:val="none" w:sz="0" w:space="0" w:color="auto"/>
      </w:divBdr>
    </w:div>
    <w:div w:id="841697779">
      <w:bodyDiv w:val="1"/>
      <w:marLeft w:val="0"/>
      <w:marRight w:val="0"/>
      <w:marTop w:val="0"/>
      <w:marBottom w:val="0"/>
      <w:divBdr>
        <w:top w:val="none" w:sz="0" w:space="0" w:color="auto"/>
        <w:left w:val="none" w:sz="0" w:space="0" w:color="auto"/>
        <w:bottom w:val="none" w:sz="0" w:space="0" w:color="auto"/>
        <w:right w:val="none" w:sz="0" w:space="0" w:color="auto"/>
      </w:divBdr>
    </w:div>
    <w:div w:id="898129788">
      <w:bodyDiv w:val="1"/>
      <w:marLeft w:val="0"/>
      <w:marRight w:val="0"/>
      <w:marTop w:val="0"/>
      <w:marBottom w:val="0"/>
      <w:divBdr>
        <w:top w:val="none" w:sz="0" w:space="0" w:color="auto"/>
        <w:left w:val="none" w:sz="0" w:space="0" w:color="auto"/>
        <w:bottom w:val="none" w:sz="0" w:space="0" w:color="auto"/>
        <w:right w:val="none" w:sz="0" w:space="0" w:color="auto"/>
      </w:divBdr>
    </w:div>
    <w:div w:id="1172909163">
      <w:bodyDiv w:val="1"/>
      <w:marLeft w:val="0"/>
      <w:marRight w:val="0"/>
      <w:marTop w:val="0"/>
      <w:marBottom w:val="0"/>
      <w:divBdr>
        <w:top w:val="none" w:sz="0" w:space="0" w:color="auto"/>
        <w:left w:val="none" w:sz="0" w:space="0" w:color="auto"/>
        <w:bottom w:val="none" w:sz="0" w:space="0" w:color="auto"/>
        <w:right w:val="none" w:sz="0" w:space="0" w:color="auto"/>
      </w:divBdr>
    </w:div>
    <w:div w:id="1191452585">
      <w:bodyDiv w:val="1"/>
      <w:marLeft w:val="0"/>
      <w:marRight w:val="0"/>
      <w:marTop w:val="0"/>
      <w:marBottom w:val="0"/>
      <w:divBdr>
        <w:top w:val="none" w:sz="0" w:space="0" w:color="auto"/>
        <w:left w:val="none" w:sz="0" w:space="0" w:color="auto"/>
        <w:bottom w:val="none" w:sz="0" w:space="0" w:color="auto"/>
        <w:right w:val="none" w:sz="0" w:space="0" w:color="auto"/>
      </w:divBdr>
    </w:div>
    <w:div w:id="1423602204">
      <w:bodyDiv w:val="1"/>
      <w:marLeft w:val="0"/>
      <w:marRight w:val="0"/>
      <w:marTop w:val="0"/>
      <w:marBottom w:val="0"/>
      <w:divBdr>
        <w:top w:val="none" w:sz="0" w:space="0" w:color="auto"/>
        <w:left w:val="none" w:sz="0" w:space="0" w:color="auto"/>
        <w:bottom w:val="none" w:sz="0" w:space="0" w:color="auto"/>
        <w:right w:val="none" w:sz="0" w:space="0" w:color="auto"/>
      </w:divBdr>
    </w:div>
    <w:div w:id="1490511951">
      <w:bodyDiv w:val="1"/>
      <w:marLeft w:val="0"/>
      <w:marRight w:val="0"/>
      <w:marTop w:val="0"/>
      <w:marBottom w:val="0"/>
      <w:divBdr>
        <w:top w:val="none" w:sz="0" w:space="0" w:color="auto"/>
        <w:left w:val="none" w:sz="0" w:space="0" w:color="auto"/>
        <w:bottom w:val="none" w:sz="0" w:space="0" w:color="auto"/>
        <w:right w:val="none" w:sz="0" w:space="0" w:color="auto"/>
      </w:divBdr>
    </w:div>
    <w:div w:id="1607537353">
      <w:bodyDiv w:val="1"/>
      <w:marLeft w:val="0"/>
      <w:marRight w:val="0"/>
      <w:marTop w:val="0"/>
      <w:marBottom w:val="0"/>
      <w:divBdr>
        <w:top w:val="none" w:sz="0" w:space="0" w:color="auto"/>
        <w:left w:val="none" w:sz="0" w:space="0" w:color="auto"/>
        <w:bottom w:val="none" w:sz="0" w:space="0" w:color="auto"/>
        <w:right w:val="none" w:sz="0" w:space="0" w:color="auto"/>
      </w:divBdr>
    </w:div>
    <w:div w:id="1716663909">
      <w:bodyDiv w:val="1"/>
      <w:marLeft w:val="0"/>
      <w:marRight w:val="0"/>
      <w:marTop w:val="0"/>
      <w:marBottom w:val="0"/>
      <w:divBdr>
        <w:top w:val="none" w:sz="0" w:space="0" w:color="auto"/>
        <w:left w:val="none" w:sz="0" w:space="0" w:color="auto"/>
        <w:bottom w:val="none" w:sz="0" w:space="0" w:color="auto"/>
        <w:right w:val="none" w:sz="0" w:space="0" w:color="auto"/>
      </w:divBdr>
    </w:div>
    <w:div w:id="1763792843">
      <w:bodyDiv w:val="1"/>
      <w:marLeft w:val="0"/>
      <w:marRight w:val="0"/>
      <w:marTop w:val="0"/>
      <w:marBottom w:val="0"/>
      <w:divBdr>
        <w:top w:val="none" w:sz="0" w:space="0" w:color="auto"/>
        <w:left w:val="none" w:sz="0" w:space="0" w:color="auto"/>
        <w:bottom w:val="none" w:sz="0" w:space="0" w:color="auto"/>
        <w:right w:val="none" w:sz="0" w:space="0" w:color="auto"/>
      </w:divBdr>
    </w:div>
    <w:div w:id="1961759990">
      <w:bodyDiv w:val="1"/>
      <w:marLeft w:val="0"/>
      <w:marRight w:val="0"/>
      <w:marTop w:val="0"/>
      <w:marBottom w:val="0"/>
      <w:divBdr>
        <w:top w:val="none" w:sz="0" w:space="0" w:color="auto"/>
        <w:left w:val="none" w:sz="0" w:space="0" w:color="auto"/>
        <w:bottom w:val="none" w:sz="0" w:space="0" w:color="auto"/>
        <w:right w:val="none" w:sz="0" w:space="0" w:color="auto"/>
      </w:divBdr>
    </w:div>
    <w:div w:id="20630904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image" Target="media/image8.jpeg"/><Relationship Id="rId3" Type="http://schemas.openxmlformats.org/officeDocument/2006/relationships/numbering" Target="numbering.xml"/><Relationship Id="rId21" Type="http://schemas.openxmlformats.org/officeDocument/2006/relationships/image" Target="media/image3.png"/><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3.xml"/><Relationship Id="rId25" Type="http://schemas.openxmlformats.org/officeDocument/2006/relationships/image" Target="media/image7.jpg"/><Relationship Id="rId2" Type="http://schemas.openxmlformats.org/officeDocument/2006/relationships/customXml" Target="../customXml/item2.xml"/><Relationship Id="rId16" Type="http://schemas.openxmlformats.org/officeDocument/2006/relationships/hyperlink" Target="mailto:voyetto@gmail.com" TargetMode="External"/><Relationship Id="rId20" Type="http://schemas.openxmlformats.org/officeDocument/2006/relationships/hyperlink" Target="http://www.scielo.org.ar/scielo.php?script=sci_arttext&amp;pid=S1853-810X2019000300026&amp;lng=es&amp;tlng=e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6.png"/><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image" Target="media/image5.png"/><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s://doi.org/10.22529/me.2024.9(1)05" TargetMode="External"/><Relationship Id="rId14" Type="http://schemas.openxmlformats.org/officeDocument/2006/relationships/hyperlink" Target="https://orcid.org/0000-0003-2933-6811" TargetMode="External"/><Relationship Id="rId22" Type="http://schemas.openxmlformats.org/officeDocument/2006/relationships/image" Target="media/image4.png"/><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0H18BqB9CHhsucfjjDju6xKooHw==">AMUW2mXIFclXrewjt1huYxhP5t2MDNB4jq17rasjnH7mhqKfspJnX8mXnbESBh3Nl5hw2xQE5z88naH64Q3TVI4FFVjHPEoPvJCLGEPO+ErihcEDBadyPeUui3gxpRkNt160Mn2sbWQtzVOiNxw9LWInt5Dq8Rfdmk2Nag13cci0kq+gW+X1v09DdT7GhNa7/G4as39opPK0eF3zP8nwODVlvrdl7sX4gcyd9xCtQVmFO23p76PE8EMf4wO9LtexhXkqMWAtjQtQIYM/cePh8/Sz4YVnmHQT/5BPAsHaaAXmGGN7R4leYydDS78f5KQJexzRKsX3R03F</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565D4F5-D13C-4009-BE91-767E0FBB4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5256</Words>
  <Characters>28913</Characters>
  <Application>Microsoft Office Word</Application>
  <DocSecurity>0</DocSecurity>
  <Lines>240</Lines>
  <Paragraphs>68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Marta Guidotti</cp:lastModifiedBy>
  <cp:revision>2</cp:revision>
  <cp:lastPrinted>2023-12-06T00:48:00Z</cp:lastPrinted>
  <dcterms:created xsi:type="dcterms:W3CDTF">2023-12-11T12:26:00Z</dcterms:created>
  <dcterms:modified xsi:type="dcterms:W3CDTF">2023-12-11T12:26:00Z</dcterms:modified>
</cp:coreProperties>
</file>