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FE81A" w14:textId="3D5A13D7" w:rsidR="008C3942" w:rsidRPr="008C3942" w:rsidRDefault="00217D73" w:rsidP="00217D73">
      <w:pPr>
        <w:pStyle w:val="Ttulo1"/>
        <w:spacing w:before="0" w:after="0"/>
        <w:jc w:val="center"/>
        <w:rPr>
          <w:lang w:val="pt-BR"/>
        </w:rPr>
      </w:pPr>
      <w:r>
        <w:rPr>
          <w:rFonts w:cs="Arial"/>
          <w:b w:val="0"/>
          <w:sz w:val="20"/>
          <w:szCs w:val="20"/>
          <w:lang w:val="pt-BR"/>
        </w:rPr>
        <w:t xml:space="preserve">                                                                  ARTICULO </w:t>
      </w:r>
      <w:r w:rsidR="001B220B" w:rsidRPr="00EA567B">
        <w:rPr>
          <w:rFonts w:cs="Arial"/>
          <w:b w:val="0"/>
          <w:sz w:val="20"/>
          <w:szCs w:val="20"/>
          <w:lang w:val="pt-BR"/>
        </w:rPr>
        <w:t>ORIGINAL</w:t>
      </w:r>
      <w:r w:rsidR="00417719">
        <w:rPr>
          <w:rFonts w:cs="Arial"/>
          <w:b w:val="0"/>
          <w:sz w:val="20"/>
          <w:szCs w:val="20"/>
          <w:lang w:val="pt-BR"/>
        </w:rPr>
        <w:t xml:space="preserve"> </w:t>
      </w:r>
      <w:r>
        <w:rPr>
          <w:rFonts w:cs="Arial"/>
          <w:b w:val="0"/>
          <w:sz w:val="20"/>
          <w:szCs w:val="20"/>
          <w:lang w:val="pt-BR"/>
        </w:rPr>
        <w:t>Rev.</w:t>
      </w:r>
      <w:r>
        <w:rPr>
          <w:rFonts w:cs="Arial"/>
          <w:b w:val="0"/>
          <w:sz w:val="18"/>
          <w:szCs w:val="18"/>
          <w:lang w:val="pt-BR"/>
        </w:rPr>
        <w:t xml:space="preserve"> Methodo</w:t>
      </w:r>
      <w:r w:rsidR="00880BE4">
        <w:rPr>
          <w:rFonts w:cs="Arial"/>
          <w:b w:val="0"/>
          <w:sz w:val="18"/>
          <w:szCs w:val="18"/>
          <w:lang w:val="pt-BR"/>
        </w:rPr>
        <w:t xml:space="preserve"> 20</w:t>
      </w:r>
      <w:r w:rsidR="000A47B0">
        <w:rPr>
          <w:rFonts w:cs="Arial"/>
          <w:b w:val="0"/>
          <w:sz w:val="18"/>
          <w:szCs w:val="18"/>
          <w:lang w:val="pt-BR"/>
        </w:rPr>
        <w:t>2</w:t>
      </w:r>
      <w:r w:rsidR="00912AFD">
        <w:rPr>
          <w:rFonts w:cs="Arial"/>
          <w:b w:val="0"/>
          <w:sz w:val="18"/>
          <w:szCs w:val="18"/>
          <w:lang w:val="pt-BR"/>
        </w:rPr>
        <w:t>2</w:t>
      </w:r>
      <w:r w:rsidR="00880BE4">
        <w:rPr>
          <w:rFonts w:cs="Arial"/>
          <w:b w:val="0"/>
          <w:sz w:val="18"/>
          <w:szCs w:val="18"/>
          <w:lang w:val="pt-BR"/>
        </w:rPr>
        <w:t>;</w:t>
      </w:r>
      <w:r w:rsidR="00912AFD">
        <w:rPr>
          <w:rFonts w:cs="Arial"/>
          <w:b w:val="0"/>
          <w:sz w:val="18"/>
          <w:szCs w:val="18"/>
          <w:lang w:val="pt-BR"/>
        </w:rPr>
        <w:t>7</w:t>
      </w:r>
      <w:r w:rsidR="0009695F" w:rsidRPr="00EA567B">
        <w:rPr>
          <w:rFonts w:cs="Arial"/>
          <w:b w:val="0"/>
          <w:sz w:val="18"/>
          <w:szCs w:val="18"/>
          <w:lang w:val="pt-BR"/>
        </w:rPr>
        <w:t>(</w:t>
      </w:r>
      <w:r w:rsidR="00EA4BC1">
        <w:rPr>
          <w:rFonts w:cs="Arial"/>
          <w:b w:val="0"/>
          <w:sz w:val="18"/>
          <w:szCs w:val="18"/>
          <w:lang w:val="pt-BR"/>
        </w:rPr>
        <w:t>3</w:t>
      </w:r>
      <w:r w:rsidR="00A31148">
        <w:rPr>
          <w:rFonts w:cs="Arial"/>
          <w:b w:val="0"/>
          <w:sz w:val="18"/>
          <w:szCs w:val="18"/>
          <w:lang w:val="pt-BR"/>
        </w:rPr>
        <w:t>):</w:t>
      </w:r>
      <w:r>
        <w:rPr>
          <w:rFonts w:cs="Arial"/>
          <w:b w:val="0"/>
          <w:sz w:val="18"/>
          <w:szCs w:val="18"/>
          <w:lang w:val="pt-BR"/>
        </w:rPr>
        <w:t>263-268</w:t>
      </w:r>
    </w:p>
    <w:p w14:paraId="46481718" w14:textId="1CC1B410" w:rsidR="001D65DB" w:rsidRPr="00E63911" w:rsidRDefault="00217D73" w:rsidP="008C3942">
      <w:pPr>
        <w:pStyle w:val="Ttulo1"/>
        <w:spacing w:before="0" w:after="0"/>
        <w:ind w:left="142" w:hanging="142"/>
        <w:jc w:val="right"/>
        <w:rPr>
          <w:rFonts w:ascii="Verdana" w:hAnsi="Verdana" w:cs="Arial"/>
          <w:b w:val="0"/>
          <w:sz w:val="17"/>
          <w:szCs w:val="17"/>
          <w:lang w:val="pt-BR"/>
        </w:rPr>
      </w:pPr>
      <w:bookmarkStart w:id="0" w:name="_GoBack"/>
      <w:r w:rsidRPr="00E63911">
        <w:rPr>
          <w:rFonts w:ascii="Verdana" w:hAnsi="Verdana" w:cs="Arial"/>
          <w:b w:val="0"/>
          <w:sz w:val="17"/>
          <w:szCs w:val="17"/>
          <w:lang w:val="pt-BR"/>
        </w:rPr>
        <w:t xml:space="preserve"> </w:t>
      </w:r>
      <w:hyperlink r:id="rId8" w:history="1">
        <w:r w:rsidR="00E40F61" w:rsidRPr="00E63911">
          <w:rPr>
            <w:rStyle w:val="Hipervnculo"/>
            <w:rFonts w:ascii="Verdana" w:hAnsi="Verdana" w:cs="Arial"/>
            <w:b w:val="0"/>
            <w:color w:val="auto"/>
            <w:sz w:val="17"/>
            <w:szCs w:val="17"/>
            <w:lang w:val="pt-BR"/>
          </w:rPr>
          <w:t>http</w:t>
        </w:r>
        <w:r w:rsidR="00EA4BC1" w:rsidRPr="00E63911">
          <w:rPr>
            <w:rStyle w:val="Hipervnculo"/>
            <w:rFonts w:ascii="Verdana" w:hAnsi="Verdana" w:cs="Arial"/>
            <w:b w:val="0"/>
            <w:color w:val="auto"/>
            <w:sz w:val="17"/>
            <w:szCs w:val="17"/>
            <w:lang w:val="pt-BR"/>
          </w:rPr>
          <w:t>s://doi.org/10.22529/me.2022.7(3</w:t>
        </w:r>
        <w:r w:rsidR="00E40F61" w:rsidRPr="00E63911">
          <w:rPr>
            <w:rStyle w:val="Hipervnculo"/>
            <w:rFonts w:ascii="Verdana" w:hAnsi="Verdana" w:cs="Arial"/>
            <w:b w:val="0"/>
            <w:color w:val="auto"/>
            <w:sz w:val="17"/>
            <w:szCs w:val="17"/>
            <w:lang w:val="pt-BR"/>
          </w:rPr>
          <w:t>)</w:t>
        </w:r>
        <w:r w:rsidRPr="00E63911">
          <w:rPr>
            <w:rStyle w:val="Hipervnculo"/>
            <w:rFonts w:ascii="Verdana" w:hAnsi="Verdana" w:cs="Arial"/>
            <w:b w:val="0"/>
            <w:color w:val="auto"/>
            <w:sz w:val="17"/>
            <w:szCs w:val="17"/>
            <w:lang w:val="pt-BR"/>
          </w:rPr>
          <w:t>06</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6A6ECE" w:rsidRPr="00D41376" w14:paraId="205782D0" w14:textId="77777777" w:rsidTr="006546A5">
        <w:trPr>
          <w:trHeight w:val="308"/>
        </w:trPr>
        <w:tc>
          <w:tcPr>
            <w:tcW w:w="5387" w:type="dxa"/>
            <w:shd w:val="clear" w:color="auto" w:fill="auto"/>
            <w:vAlign w:val="center"/>
          </w:tcPr>
          <w:bookmarkEnd w:id="0"/>
          <w:p w14:paraId="56AAD1E7" w14:textId="3B5C00FE" w:rsidR="006A6ECE" w:rsidRPr="001F3062" w:rsidRDefault="00955B64" w:rsidP="001438CD">
            <w:pPr>
              <w:spacing w:line="360" w:lineRule="auto"/>
              <w:rPr>
                <w:rFonts w:ascii="Arial" w:hAnsi="Arial" w:cs="Arial"/>
                <w:sz w:val="16"/>
                <w:szCs w:val="16"/>
              </w:rPr>
            </w:pPr>
            <w:r>
              <w:rPr>
                <w:rFonts w:ascii="Arial" w:hAnsi="Arial" w:cs="Arial"/>
                <w:sz w:val="16"/>
                <w:szCs w:val="16"/>
              </w:rPr>
              <w:t xml:space="preserve">    </w:t>
            </w:r>
            <w:r w:rsidR="00217D73">
              <w:rPr>
                <w:rFonts w:ascii="Arial" w:hAnsi="Arial" w:cs="Arial"/>
                <w:sz w:val="16"/>
                <w:szCs w:val="16"/>
              </w:rPr>
              <w:t xml:space="preserve"> </w:t>
            </w:r>
            <w:r w:rsidR="000A4366">
              <w:rPr>
                <w:rFonts w:ascii="Arial" w:hAnsi="Arial" w:cs="Arial"/>
                <w:sz w:val="16"/>
                <w:szCs w:val="16"/>
              </w:rPr>
              <w:t>R</w:t>
            </w:r>
            <w:r w:rsidR="000A4366" w:rsidRPr="006A6ECE">
              <w:rPr>
                <w:rFonts w:ascii="Arial" w:hAnsi="Arial" w:cs="Arial"/>
                <w:sz w:val="16"/>
                <w:szCs w:val="16"/>
              </w:rPr>
              <w:t>ecibido</w:t>
            </w:r>
            <w:r>
              <w:rPr>
                <w:rFonts w:ascii="Arial" w:hAnsi="Arial" w:cs="Arial"/>
                <w:sz w:val="16"/>
                <w:szCs w:val="16"/>
              </w:rPr>
              <w:t xml:space="preserve"> 28 Oct.</w:t>
            </w:r>
            <w:r w:rsidR="00EA4BC1">
              <w:rPr>
                <w:rFonts w:ascii="Arial" w:hAnsi="Arial" w:cs="Arial"/>
                <w:sz w:val="16"/>
                <w:szCs w:val="16"/>
              </w:rPr>
              <w:t xml:space="preserve"> </w:t>
            </w:r>
            <w:r w:rsidR="00A1207D">
              <w:rPr>
                <w:rFonts w:ascii="Arial" w:hAnsi="Arial" w:cs="Arial"/>
                <w:sz w:val="16"/>
                <w:szCs w:val="16"/>
              </w:rPr>
              <w:t>2021</w:t>
            </w:r>
            <w:r w:rsidR="006A6ECE" w:rsidRPr="006A6ECE">
              <w:rPr>
                <w:rFonts w:ascii="Arial" w:hAnsi="Arial" w:cs="Arial"/>
                <w:sz w:val="16"/>
                <w:szCs w:val="16"/>
              </w:rPr>
              <w:t xml:space="preserve">| </w:t>
            </w:r>
            <w:r w:rsidR="00E64E96" w:rsidRPr="006A6ECE">
              <w:rPr>
                <w:rFonts w:ascii="Arial" w:hAnsi="Arial" w:cs="Arial"/>
                <w:sz w:val="16"/>
                <w:szCs w:val="16"/>
              </w:rPr>
              <w:t>Aceptado</w:t>
            </w:r>
            <w:r>
              <w:rPr>
                <w:rFonts w:ascii="Arial" w:hAnsi="Arial" w:cs="Arial"/>
                <w:sz w:val="16"/>
                <w:szCs w:val="16"/>
              </w:rPr>
              <w:t xml:space="preserve"> 09 Mar.</w:t>
            </w:r>
            <w:r w:rsidR="00EA4BC1">
              <w:rPr>
                <w:rFonts w:ascii="Arial" w:hAnsi="Arial" w:cs="Arial"/>
                <w:sz w:val="16"/>
                <w:szCs w:val="16"/>
              </w:rPr>
              <w:t xml:space="preserve"> </w:t>
            </w:r>
            <w:r w:rsidR="00E64E96" w:rsidRPr="006A6ECE">
              <w:rPr>
                <w:rFonts w:ascii="Arial" w:hAnsi="Arial" w:cs="Arial"/>
                <w:sz w:val="16"/>
                <w:szCs w:val="16"/>
              </w:rPr>
              <w:t>202</w:t>
            </w:r>
            <w:r w:rsidR="00A21100">
              <w:rPr>
                <w:rFonts w:ascii="Arial" w:hAnsi="Arial" w:cs="Arial"/>
                <w:sz w:val="16"/>
                <w:szCs w:val="16"/>
              </w:rPr>
              <w:t>2</w:t>
            </w:r>
            <w:r w:rsidR="006A6ECE" w:rsidRPr="006A6ECE">
              <w:rPr>
                <w:rFonts w:ascii="Arial" w:hAnsi="Arial" w:cs="Arial"/>
                <w:sz w:val="16"/>
                <w:szCs w:val="16"/>
              </w:rPr>
              <w:t xml:space="preserve"> </w:t>
            </w:r>
            <w:r w:rsidR="00B77BDF" w:rsidRPr="006A6ECE">
              <w:rPr>
                <w:rFonts w:ascii="Arial" w:hAnsi="Arial" w:cs="Arial"/>
                <w:sz w:val="16"/>
                <w:szCs w:val="16"/>
              </w:rPr>
              <w:t>|</w:t>
            </w:r>
            <w:r w:rsidR="00B77BDF">
              <w:rPr>
                <w:rFonts w:ascii="Arial" w:hAnsi="Arial" w:cs="Arial"/>
                <w:sz w:val="16"/>
                <w:szCs w:val="16"/>
              </w:rPr>
              <w:t xml:space="preserve"> </w:t>
            </w:r>
            <w:r w:rsidR="000A4366">
              <w:rPr>
                <w:rFonts w:ascii="Arial" w:hAnsi="Arial" w:cs="Arial"/>
                <w:sz w:val="16"/>
                <w:szCs w:val="16"/>
              </w:rPr>
              <w:t xml:space="preserve">Publicado </w:t>
            </w:r>
            <w:r w:rsidR="00217D73">
              <w:rPr>
                <w:rFonts w:ascii="Arial" w:hAnsi="Arial" w:cs="Arial"/>
                <w:sz w:val="16"/>
                <w:szCs w:val="16"/>
              </w:rPr>
              <w:t xml:space="preserve">08 </w:t>
            </w:r>
            <w:r>
              <w:rPr>
                <w:rFonts w:ascii="Arial" w:hAnsi="Arial" w:cs="Arial"/>
                <w:sz w:val="16"/>
                <w:szCs w:val="16"/>
              </w:rPr>
              <w:t>Jul.</w:t>
            </w:r>
            <w:r w:rsidR="00E64E96">
              <w:rPr>
                <w:rFonts w:ascii="Arial" w:hAnsi="Arial" w:cs="Arial"/>
                <w:sz w:val="16"/>
                <w:szCs w:val="16"/>
              </w:rPr>
              <w:t>202</w:t>
            </w:r>
            <w:r w:rsidR="004A5D91">
              <w:rPr>
                <w:rFonts w:ascii="Arial" w:hAnsi="Arial" w:cs="Arial"/>
                <w:sz w:val="16"/>
                <w:szCs w:val="16"/>
              </w:rPr>
              <w:t>2</w:t>
            </w:r>
          </w:p>
        </w:tc>
        <w:tc>
          <w:tcPr>
            <w:tcW w:w="3152" w:type="dxa"/>
            <w:shd w:val="clear" w:color="auto" w:fill="509D2F"/>
            <w:vAlign w:val="center"/>
          </w:tcPr>
          <w:p w14:paraId="7243711E" w14:textId="77777777" w:rsidR="006A6ECE" w:rsidRPr="006A6ECE" w:rsidRDefault="006A6ECE" w:rsidP="003342EA">
            <w:pPr>
              <w:spacing w:line="360" w:lineRule="auto"/>
              <w:jc w:val="center"/>
              <w:rPr>
                <w:rFonts w:ascii="Arial" w:hAnsi="Arial" w:cs="Arial"/>
                <w:sz w:val="16"/>
                <w:szCs w:val="16"/>
                <w:lang w:val="es-AR"/>
              </w:rPr>
            </w:pPr>
          </w:p>
        </w:tc>
      </w:tr>
    </w:tbl>
    <w:p w14:paraId="1E230588" w14:textId="77777777" w:rsidR="00C70646" w:rsidRDefault="00C70646" w:rsidP="00C70646">
      <w:pPr>
        <w:pStyle w:val="TituloDocumento"/>
        <w:jc w:val="both"/>
        <w:rPr>
          <w:rStyle w:val="Ninguno"/>
          <w:b w:val="0"/>
          <w:lang w:val="es-ES"/>
        </w:rPr>
      </w:pPr>
      <w:r w:rsidRPr="00C70646">
        <w:rPr>
          <w:rStyle w:val="Ninguno"/>
          <w:lang w:val="es-ES"/>
        </w:rPr>
        <w:t>Eficacia analgésica del bloqueo continuo del nervio femoral en asociación con infiltración de la capsula articular posterior en cirugía de reemplazo total de rodilla</w:t>
      </w:r>
    </w:p>
    <w:p w14:paraId="17D34F15" w14:textId="5EE1F93A" w:rsidR="00C70646" w:rsidRDefault="00C70646" w:rsidP="00C70646">
      <w:pPr>
        <w:pStyle w:val="TituloDocumento"/>
        <w:jc w:val="both"/>
        <w:rPr>
          <w:rStyle w:val="Ninguno"/>
          <w:b w:val="0"/>
          <w:lang w:val="es-ES"/>
        </w:rPr>
      </w:pPr>
      <w:proofErr w:type="spellStart"/>
      <w:r w:rsidRPr="00C70646">
        <w:rPr>
          <w:rStyle w:val="Ninguno"/>
          <w:lang w:val="es-ES"/>
        </w:rPr>
        <w:t>Analgesic</w:t>
      </w:r>
      <w:proofErr w:type="spellEnd"/>
      <w:r w:rsidRPr="00C70646">
        <w:rPr>
          <w:rStyle w:val="Ninguno"/>
          <w:lang w:val="es-ES"/>
        </w:rPr>
        <w:t xml:space="preserve"> </w:t>
      </w:r>
      <w:proofErr w:type="spellStart"/>
      <w:r w:rsidRPr="00C70646">
        <w:rPr>
          <w:rStyle w:val="Ninguno"/>
          <w:lang w:val="es-ES"/>
        </w:rPr>
        <w:t>efficacy</w:t>
      </w:r>
      <w:proofErr w:type="spellEnd"/>
      <w:r w:rsidRPr="00C70646">
        <w:rPr>
          <w:rStyle w:val="Ninguno"/>
          <w:lang w:val="es-ES"/>
        </w:rPr>
        <w:t xml:space="preserve"> of </w:t>
      </w:r>
      <w:proofErr w:type="spellStart"/>
      <w:r w:rsidRPr="00C70646">
        <w:rPr>
          <w:rStyle w:val="Ninguno"/>
          <w:lang w:val="es-ES"/>
        </w:rPr>
        <w:t>the</w:t>
      </w:r>
      <w:proofErr w:type="spellEnd"/>
      <w:r w:rsidRPr="00C70646">
        <w:rPr>
          <w:rStyle w:val="Ninguno"/>
          <w:lang w:val="es-ES"/>
        </w:rPr>
        <w:t xml:space="preserve"> </w:t>
      </w:r>
      <w:proofErr w:type="spellStart"/>
      <w:r w:rsidRPr="00C70646">
        <w:rPr>
          <w:rStyle w:val="Ninguno"/>
          <w:lang w:val="es-ES"/>
        </w:rPr>
        <w:t>continuous</w:t>
      </w:r>
      <w:proofErr w:type="spellEnd"/>
      <w:r w:rsidRPr="00C70646">
        <w:rPr>
          <w:rStyle w:val="Ninguno"/>
          <w:lang w:val="es-ES"/>
        </w:rPr>
        <w:t xml:space="preserve"> femoral </w:t>
      </w:r>
      <w:proofErr w:type="spellStart"/>
      <w:r w:rsidRPr="00C70646">
        <w:rPr>
          <w:rStyle w:val="Ninguno"/>
          <w:lang w:val="es-ES"/>
        </w:rPr>
        <w:t>nerve</w:t>
      </w:r>
      <w:proofErr w:type="spellEnd"/>
      <w:r w:rsidRPr="00C70646">
        <w:rPr>
          <w:rStyle w:val="Ninguno"/>
          <w:lang w:val="es-ES"/>
        </w:rPr>
        <w:t xml:space="preserve"> block in </w:t>
      </w:r>
      <w:proofErr w:type="spellStart"/>
      <w:r w:rsidRPr="00C70646">
        <w:rPr>
          <w:rStyle w:val="Ninguno"/>
          <w:lang w:val="es-ES"/>
        </w:rPr>
        <w:t>combination</w:t>
      </w:r>
      <w:proofErr w:type="spellEnd"/>
      <w:r w:rsidRPr="00C70646">
        <w:rPr>
          <w:rStyle w:val="Ninguno"/>
          <w:lang w:val="es-ES"/>
        </w:rPr>
        <w:t xml:space="preserve"> </w:t>
      </w:r>
      <w:proofErr w:type="spellStart"/>
      <w:r w:rsidRPr="00C70646">
        <w:rPr>
          <w:rStyle w:val="Ninguno"/>
          <w:lang w:val="es-ES"/>
        </w:rPr>
        <w:t>with</w:t>
      </w:r>
      <w:proofErr w:type="spellEnd"/>
      <w:r w:rsidRPr="00C70646">
        <w:rPr>
          <w:rStyle w:val="Ninguno"/>
          <w:lang w:val="es-ES"/>
        </w:rPr>
        <w:t xml:space="preserve"> </w:t>
      </w:r>
      <w:proofErr w:type="spellStart"/>
      <w:r w:rsidRPr="00C70646">
        <w:rPr>
          <w:rStyle w:val="Ninguno"/>
          <w:lang w:val="es-ES"/>
        </w:rPr>
        <w:t>the</w:t>
      </w:r>
      <w:proofErr w:type="spellEnd"/>
      <w:r w:rsidRPr="00C70646">
        <w:rPr>
          <w:rStyle w:val="Ninguno"/>
          <w:lang w:val="es-ES"/>
        </w:rPr>
        <w:t xml:space="preserve"> posterior </w:t>
      </w:r>
      <w:proofErr w:type="spellStart"/>
      <w:r w:rsidRPr="00C70646">
        <w:rPr>
          <w:rStyle w:val="Ninguno"/>
          <w:lang w:val="es-ES"/>
        </w:rPr>
        <w:t>infiltration</w:t>
      </w:r>
      <w:proofErr w:type="spellEnd"/>
      <w:r w:rsidRPr="00C70646">
        <w:rPr>
          <w:rStyle w:val="Ninguno"/>
          <w:lang w:val="es-ES"/>
        </w:rPr>
        <w:t xml:space="preserve"> of </w:t>
      </w:r>
      <w:proofErr w:type="spellStart"/>
      <w:r w:rsidRPr="00C70646">
        <w:rPr>
          <w:rStyle w:val="Ninguno"/>
          <w:lang w:val="es-ES"/>
        </w:rPr>
        <w:t>the</w:t>
      </w:r>
      <w:proofErr w:type="spellEnd"/>
      <w:r w:rsidRPr="00C70646">
        <w:rPr>
          <w:rStyle w:val="Ninguno"/>
          <w:lang w:val="es-ES"/>
        </w:rPr>
        <w:t xml:space="preserve"> posterior </w:t>
      </w:r>
      <w:proofErr w:type="spellStart"/>
      <w:r w:rsidRPr="00C70646">
        <w:rPr>
          <w:rStyle w:val="Ninguno"/>
          <w:lang w:val="es-ES"/>
        </w:rPr>
        <w:t>knee</w:t>
      </w:r>
      <w:proofErr w:type="spellEnd"/>
      <w:r w:rsidRPr="00C70646">
        <w:rPr>
          <w:rStyle w:val="Ninguno"/>
          <w:lang w:val="es-ES"/>
        </w:rPr>
        <w:t xml:space="preserve"> capsule </w:t>
      </w:r>
      <w:proofErr w:type="spellStart"/>
      <w:r w:rsidRPr="00C70646">
        <w:rPr>
          <w:rStyle w:val="Ninguno"/>
          <w:lang w:val="es-ES"/>
        </w:rPr>
        <w:t>for</w:t>
      </w:r>
      <w:proofErr w:type="spellEnd"/>
      <w:r w:rsidRPr="00C70646">
        <w:rPr>
          <w:rStyle w:val="Ninguno"/>
          <w:lang w:val="es-ES"/>
        </w:rPr>
        <w:t xml:space="preserve"> total </w:t>
      </w:r>
      <w:proofErr w:type="spellStart"/>
      <w:r w:rsidRPr="00C70646">
        <w:rPr>
          <w:rStyle w:val="Ninguno"/>
          <w:lang w:val="es-ES"/>
        </w:rPr>
        <w:t>knee</w:t>
      </w:r>
      <w:proofErr w:type="spellEnd"/>
      <w:r w:rsidRPr="00C70646">
        <w:rPr>
          <w:rStyle w:val="Ninguno"/>
          <w:lang w:val="es-ES"/>
        </w:rPr>
        <w:t xml:space="preserve"> </w:t>
      </w:r>
      <w:proofErr w:type="spellStart"/>
      <w:r w:rsidRPr="00C70646">
        <w:rPr>
          <w:rStyle w:val="Ninguno"/>
          <w:lang w:val="es-ES"/>
        </w:rPr>
        <w:t>replacement</w:t>
      </w:r>
      <w:proofErr w:type="spellEnd"/>
      <w:r w:rsidRPr="00C70646">
        <w:rPr>
          <w:rStyle w:val="Ninguno"/>
          <w:lang w:val="es-ES"/>
        </w:rPr>
        <w:t xml:space="preserve"> </w:t>
      </w:r>
      <w:proofErr w:type="spellStart"/>
      <w:r w:rsidRPr="00C70646">
        <w:rPr>
          <w:rStyle w:val="Ninguno"/>
          <w:lang w:val="es-ES"/>
        </w:rPr>
        <w:t>surgery</w:t>
      </w:r>
      <w:proofErr w:type="spellEnd"/>
    </w:p>
    <w:p w14:paraId="0ED02473" w14:textId="6912BE53" w:rsidR="00B37838" w:rsidRPr="00BE75E6" w:rsidRDefault="00EA4BC1" w:rsidP="00A461A4">
      <w:pPr>
        <w:pStyle w:val="Autores"/>
        <w:rPr>
          <w:rStyle w:val="Ninguno"/>
          <w:color w:val="auto"/>
          <w:lang w:val="es-MX"/>
        </w:rPr>
      </w:pPr>
      <w:r>
        <w:rPr>
          <w:rStyle w:val="Ninguno"/>
          <w:color w:val="auto"/>
          <w:lang w:val="es-MX"/>
        </w:rPr>
        <w:t>Santiago Sánchez Freytes</w:t>
      </w:r>
      <w:r w:rsidR="003F6D9E" w:rsidRPr="003F6D9E">
        <w:rPr>
          <w:rStyle w:val="Ninguno"/>
          <w:color w:val="auto"/>
          <w:vertAlign w:val="superscript"/>
          <w:lang w:val="es-MX"/>
        </w:rPr>
        <w:t>1</w:t>
      </w:r>
      <w:r w:rsidR="00F2626B" w:rsidRPr="009D7CF0">
        <w:rPr>
          <w:noProof/>
          <w:color w:val="auto"/>
          <w:lang w:eastAsia="es-AR"/>
        </w:rPr>
        <w:drawing>
          <wp:inline distT="0" distB="0" distL="0" distR="0" wp14:anchorId="3B16CFFB" wp14:editId="3C3DEF8A">
            <wp:extent cx="212835" cy="171450"/>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66" cy="177033"/>
                    </a:xfrm>
                    <a:prstGeom prst="rect">
                      <a:avLst/>
                    </a:prstGeom>
                    <a:noFill/>
                    <a:ln>
                      <a:noFill/>
                    </a:ln>
                  </pic:spPr>
                </pic:pic>
              </a:graphicData>
            </a:graphic>
          </wp:inline>
        </w:drawing>
      </w:r>
      <w:r w:rsidR="00F87929" w:rsidRPr="00BE75E6">
        <w:rPr>
          <w:rStyle w:val="Ninguno"/>
          <w:color w:val="auto"/>
          <w:lang w:val="es-MX"/>
        </w:rPr>
        <w:t>,</w:t>
      </w:r>
      <w:r w:rsidR="00440F60" w:rsidRPr="00BE75E6">
        <w:rPr>
          <w:rStyle w:val="Ninguno"/>
          <w:color w:val="auto"/>
          <w:lang w:val="es-MX"/>
        </w:rPr>
        <w:t xml:space="preserve"> </w:t>
      </w:r>
      <w:r>
        <w:rPr>
          <w:rStyle w:val="Ninguno"/>
          <w:color w:val="auto"/>
          <w:lang w:val="es-MX"/>
        </w:rPr>
        <w:t>German Alexander Bett</w:t>
      </w:r>
      <w:r w:rsidR="00967F38" w:rsidRPr="00967F38">
        <w:rPr>
          <w:rStyle w:val="Ninguno"/>
          <w:color w:val="auto"/>
          <w:vertAlign w:val="superscript"/>
          <w:lang w:val="es-MX"/>
        </w:rPr>
        <w:t>2</w:t>
      </w:r>
      <w:r>
        <w:rPr>
          <w:rStyle w:val="Ninguno"/>
          <w:color w:val="auto"/>
          <w:lang w:val="es-MX"/>
        </w:rPr>
        <w:t>, Marcos Palleres</w:t>
      </w:r>
      <w:r w:rsidR="003F6D9E" w:rsidRPr="003F6D9E">
        <w:rPr>
          <w:rStyle w:val="Ninguno"/>
          <w:color w:val="auto"/>
          <w:vertAlign w:val="superscript"/>
          <w:lang w:val="es-MX"/>
        </w:rPr>
        <w:t>1</w:t>
      </w:r>
      <w:r w:rsidR="00A461A4">
        <w:rPr>
          <w:rStyle w:val="Ninguno"/>
          <w:color w:val="auto"/>
          <w:lang w:val="es-MX"/>
        </w:rPr>
        <w:t>,</w:t>
      </w:r>
      <w:r>
        <w:rPr>
          <w:rStyle w:val="Ninguno"/>
          <w:color w:val="auto"/>
          <w:lang w:val="es-MX"/>
        </w:rPr>
        <w:t xml:space="preserve"> </w:t>
      </w:r>
      <w:r w:rsidR="00D955A9" w:rsidRPr="00D955A9">
        <w:rPr>
          <w:rStyle w:val="Ninguno"/>
          <w:color w:val="auto"/>
          <w:lang w:val="es-MX"/>
        </w:rPr>
        <w:t xml:space="preserve">Andrés </w:t>
      </w:r>
      <w:r w:rsidR="00967F38">
        <w:rPr>
          <w:rStyle w:val="Ninguno"/>
          <w:color w:val="auto"/>
          <w:lang w:val="es-MX"/>
        </w:rPr>
        <w:t xml:space="preserve">Sebastián </w:t>
      </w:r>
      <w:r w:rsidR="00D955A9" w:rsidRPr="00D955A9">
        <w:rPr>
          <w:rStyle w:val="Ninguno"/>
          <w:color w:val="auto"/>
          <w:lang w:val="es-MX"/>
        </w:rPr>
        <w:t>Méndez Cornejo</w:t>
      </w:r>
      <w:r w:rsidR="00967F38" w:rsidRPr="00967F38">
        <w:rPr>
          <w:rStyle w:val="Ninguno"/>
          <w:color w:val="auto"/>
          <w:vertAlign w:val="superscript"/>
          <w:lang w:val="es-MX"/>
        </w:rPr>
        <w:t>2</w:t>
      </w:r>
      <w:r w:rsidR="00D955A9">
        <w:rPr>
          <w:rStyle w:val="Ninguno"/>
          <w:color w:val="auto"/>
          <w:lang w:val="es-MX"/>
        </w:rPr>
        <w:t>, Ignacio</w:t>
      </w:r>
      <w:r w:rsidR="00967F38">
        <w:rPr>
          <w:rStyle w:val="Ninguno"/>
          <w:color w:val="auto"/>
          <w:lang w:val="es-MX"/>
        </w:rPr>
        <w:t xml:space="preserve"> Leandro Usí</w:t>
      </w:r>
      <w:r w:rsidR="00D955A9">
        <w:rPr>
          <w:rStyle w:val="Ninguno"/>
          <w:color w:val="auto"/>
          <w:lang w:val="es-MX"/>
        </w:rPr>
        <w:t>n</w:t>
      </w:r>
      <w:r w:rsidR="00967F38" w:rsidRPr="00967F38">
        <w:rPr>
          <w:rStyle w:val="Ninguno"/>
          <w:color w:val="auto"/>
          <w:vertAlign w:val="superscript"/>
          <w:lang w:val="es-MX"/>
        </w:rPr>
        <w:t>1</w:t>
      </w:r>
      <w:r w:rsidR="00D955A9">
        <w:rPr>
          <w:rStyle w:val="Ninguno"/>
          <w:color w:val="auto"/>
          <w:lang w:val="es-MX"/>
        </w:rPr>
        <w:t xml:space="preserve">, </w:t>
      </w:r>
      <w:r w:rsidR="00D955A9" w:rsidRPr="00D955A9">
        <w:rPr>
          <w:rStyle w:val="Ninguno"/>
          <w:color w:val="auto"/>
          <w:lang w:val="es-MX"/>
        </w:rPr>
        <w:t xml:space="preserve">Mauricio </w:t>
      </w:r>
      <w:r w:rsidR="00BD4755">
        <w:rPr>
          <w:rStyle w:val="Ninguno"/>
          <w:color w:val="auto"/>
          <w:lang w:val="es-MX"/>
        </w:rPr>
        <w:t xml:space="preserve">Andrés </w:t>
      </w:r>
      <w:r w:rsidR="00D955A9" w:rsidRPr="00D955A9">
        <w:rPr>
          <w:rStyle w:val="Ninguno"/>
          <w:color w:val="auto"/>
          <w:lang w:val="es-MX"/>
        </w:rPr>
        <w:t>Juárez Aliaga</w:t>
      </w:r>
      <w:r w:rsidR="00BD4755" w:rsidRPr="00BD4755">
        <w:rPr>
          <w:rStyle w:val="Ninguno"/>
          <w:color w:val="auto"/>
          <w:vertAlign w:val="superscript"/>
          <w:lang w:val="es-MX"/>
        </w:rPr>
        <w:t>2</w:t>
      </w:r>
      <w:r w:rsidR="00D955A9">
        <w:rPr>
          <w:rStyle w:val="Ninguno"/>
          <w:color w:val="auto"/>
          <w:lang w:val="es-MX"/>
        </w:rPr>
        <w:t xml:space="preserve">, </w:t>
      </w:r>
      <w:r w:rsidR="00D955A9" w:rsidRPr="00D955A9">
        <w:rPr>
          <w:rStyle w:val="Ninguno"/>
          <w:color w:val="auto"/>
          <w:lang w:val="es-MX"/>
        </w:rPr>
        <w:t>Álvaro</w:t>
      </w:r>
      <w:r w:rsidR="00BD4755">
        <w:rPr>
          <w:rStyle w:val="Ninguno"/>
          <w:color w:val="auto"/>
          <w:lang w:val="es-MX"/>
        </w:rPr>
        <w:t xml:space="preserve"> Joaquín </w:t>
      </w:r>
      <w:r w:rsidR="00D955A9" w:rsidRPr="00D955A9">
        <w:rPr>
          <w:rStyle w:val="Ninguno"/>
          <w:color w:val="auto"/>
          <w:lang w:val="es-MX"/>
        </w:rPr>
        <w:t>Del Basso</w:t>
      </w:r>
      <w:r w:rsidR="00BD4755" w:rsidRPr="00BD4755">
        <w:rPr>
          <w:rStyle w:val="Ninguno"/>
          <w:color w:val="auto"/>
          <w:vertAlign w:val="superscript"/>
          <w:lang w:val="es-MX"/>
        </w:rPr>
        <w:t>2</w:t>
      </w:r>
      <w:r w:rsidR="00D955A9">
        <w:rPr>
          <w:rStyle w:val="Ninguno"/>
          <w:color w:val="auto"/>
          <w:lang w:val="es-MX"/>
        </w:rPr>
        <w:t>,</w:t>
      </w:r>
      <w:r w:rsidR="00D955A9" w:rsidRPr="00D955A9">
        <w:rPr>
          <w:rStyle w:val="Ninguno"/>
          <w:color w:val="auto"/>
          <w:lang w:val="es-MX"/>
        </w:rPr>
        <w:t xml:space="preserve"> </w:t>
      </w:r>
      <w:r>
        <w:rPr>
          <w:rStyle w:val="Ninguno"/>
          <w:color w:val="auto"/>
          <w:lang w:val="es-MX"/>
        </w:rPr>
        <w:t xml:space="preserve">Juan </w:t>
      </w:r>
      <w:r w:rsidR="00D955A9">
        <w:rPr>
          <w:rStyle w:val="Ninguno"/>
          <w:color w:val="auto"/>
          <w:lang w:val="es-MX"/>
        </w:rPr>
        <w:t xml:space="preserve">María </w:t>
      </w:r>
      <w:r>
        <w:rPr>
          <w:rStyle w:val="Ninguno"/>
          <w:color w:val="auto"/>
          <w:lang w:val="es-MX"/>
        </w:rPr>
        <w:t>Fiorenza</w:t>
      </w:r>
      <w:r w:rsidR="00BD4755" w:rsidRPr="00BD4755">
        <w:rPr>
          <w:rStyle w:val="Ninguno"/>
          <w:color w:val="auto"/>
          <w:vertAlign w:val="superscript"/>
          <w:lang w:val="es-MX"/>
        </w:rPr>
        <w:t>2</w:t>
      </w:r>
      <w:r>
        <w:rPr>
          <w:rStyle w:val="Ninguno"/>
          <w:color w:val="auto"/>
          <w:lang w:val="es-MX"/>
        </w:rPr>
        <w:t>,</w:t>
      </w:r>
      <w:r w:rsidR="00D955A9">
        <w:rPr>
          <w:rStyle w:val="Ninguno"/>
          <w:color w:val="auto"/>
          <w:lang w:val="es-MX"/>
        </w:rPr>
        <w:t xml:space="preserve">Victor </w:t>
      </w:r>
      <w:r w:rsidR="00BD4755">
        <w:rPr>
          <w:rStyle w:val="Ninguno"/>
          <w:color w:val="auto"/>
          <w:lang w:val="es-MX"/>
        </w:rPr>
        <w:t xml:space="preserve">Alberto </w:t>
      </w:r>
      <w:r w:rsidR="00D955A9">
        <w:rPr>
          <w:rStyle w:val="Ninguno"/>
          <w:color w:val="auto"/>
          <w:lang w:val="es-MX"/>
        </w:rPr>
        <w:t>Costamagna</w:t>
      </w:r>
      <w:r w:rsidR="00BD4755" w:rsidRPr="00BD4755">
        <w:rPr>
          <w:rStyle w:val="Ninguno"/>
          <w:color w:val="auto"/>
          <w:vertAlign w:val="superscript"/>
          <w:lang w:val="es-MX"/>
        </w:rPr>
        <w:t>2</w:t>
      </w:r>
      <w:r w:rsidR="00D955A9">
        <w:rPr>
          <w:rStyle w:val="Ninguno"/>
          <w:color w:val="auto"/>
          <w:lang w:val="es-MX"/>
        </w:rPr>
        <w:t>, Matías</w:t>
      </w:r>
      <w:r w:rsidR="00BD4755">
        <w:rPr>
          <w:rStyle w:val="Ninguno"/>
          <w:color w:val="auto"/>
          <w:lang w:val="es-MX"/>
        </w:rPr>
        <w:t xml:space="preserve"> David</w:t>
      </w:r>
      <w:r w:rsidR="00D955A9">
        <w:rPr>
          <w:rStyle w:val="Ninguno"/>
          <w:color w:val="auto"/>
          <w:lang w:val="es-MX"/>
        </w:rPr>
        <w:t xml:space="preserve"> Ontivero</w:t>
      </w:r>
      <w:r w:rsidR="00BD4755" w:rsidRPr="00BD4755">
        <w:rPr>
          <w:rStyle w:val="Ninguno"/>
          <w:color w:val="auto"/>
          <w:vertAlign w:val="superscript"/>
          <w:lang w:val="es-MX"/>
        </w:rPr>
        <w:t>2</w:t>
      </w:r>
      <w:r w:rsidR="00D955A9">
        <w:rPr>
          <w:rStyle w:val="Ninguno"/>
          <w:color w:val="auto"/>
          <w:lang w:val="es-MX"/>
        </w:rPr>
        <w:t xml:space="preserve">, </w:t>
      </w:r>
      <w:r w:rsidR="00D955A9" w:rsidRPr="00D955A9">
        <w:rPr>
          <w:rStyle w:val="Ninguno"/>
          <w:color w:val="auto"/>
          <w:lang w:val="es-MX"/>
        </w:rPr>
        <w:t>Nora Fernanda</w:t>
      </w:r>
      <w:r w:rsidR="00D955A9">
        <w:rPr>
          <w:rStyle w:val="Ninguno"/>
          <w:color w:val="auto"/>
          <w:lang w:val="es-MX"/>
        </w:rPr>
        <w:t xml:space="preserve"> </w:t>
      </w:r>
      <w:r w:rsidR="00D955A9" w:rsidRPr="00D955A9">
        <w:rPr>
          <w:rStyle w:val="Ninguno"/>
          <w:color w:val="auto"/>
          <w:lang w:val="es-MX"/>
        </w:rPr>
        <w:t>Rodríguez</w:t>
      </w:r>
      <w:r w:rsidR="00BD4755" w:rsidRPr="00BD4755">
        <w:rPr>
          <w:rStyle w:val="Ninguno"/>
          <w:color w:val="auto"/>
          <w:vertAlign w:val="superscript"/>
          <w:lang w:val="es-MX"/>
        </w:rPr>
        <w:t>2</w:t>
      </w:r>
      <w:r w:rsidR="00D955A9">
        <w:rPr>
          <w:rStyle w:val="Ninguno"/>
          <w:color w:val="auto"/>
          <w:lang w:val="es-MX"/>
        </w:rPr>
        <w:t xml:space="preserve">, </w:t>
      </w:r>
      <w:r>
        <w:rPr>
          <w:rStyle w:val="Ninguno"/>
          <w:color w:val="auto"/>
          <w:lang w:val="es-MX"/>
        </w:rPr>
        <w:t>Marcelo</w:t>
      </w:r>
      <w:r w:rsidR="00D955A9">
        <w:rPr>
          <w:rStyle w:val="Ninguno"/>
          <w:color w:val="auto"/>
          <w:lang w:val="es-MX"/>
        </w:rPr>
        <w:t xml:space="preserve"> Andrés Jalil</w:t>
      </w:r>
      <w:r w:rsidR="00BD4755">
        <w:rPr>
          <w:rStyle w:val="Ninguno"/>
          <w:color w:val="auto"/>
          <w:vertAlign w:val="superscript"/>
          <w:lang w:val="es-MX"/>
        </w:rPr>
        <w:t>3</w:t>
      </w:r>
      <w:r w:rsidRPr="00D955A9">
        <w:rPr>
          <w:rStyle w:val="Ninguno"/>
          <w:color w:val="auto"/>
          <w:lang w:val="es-MX"/>
        </w:rPr>
        <w:t>.</w:t>
      </w:r>
    </w:p>
    <w:p w14:paraId="62130FEA" w14:textId="36FFAE55" w:rsidR="00F87929" w:rsidRPr="00BE75E6" w:rsidRDefault="00F87929" w:rsidP="00F414D8">
      <w:pPr>
        <w:pStyle w:val="Autores"/>
        <w:rPr>
          <w:color w:val="auto"/>
          <w:lang w:val="es-MX"/>
        </w:rPr>
      </w:pPr>
    </w:p>
    <w:p w14:paraId="51C6DBDE" w14:textId="04E05F04" w:rsidR="003F6D9E" w:rsidRDefault="00F87929" w:rsidP="003F6D9E">
      <w:pPr>
        <w:pStyle w:val="Ttulo1"/>
        <w:spacing w:before="0" w:after="0"/>
        <w:rPr>
          <w:rFonts w:ascii="Times New Roman" w:hAnsi="Times New Roman"/>
          <w:b w:val="0"/>
          <w:bCs w:val="0"/>
          <w:kern w:val="0"/>
          <w:sz w:val="20"/>
          <w:szCs w:val="20"/>
          <w:shd w:val="clear" w:color="auto" w:fill="FFFFFF"/>
          <w:vertAlign w:val="superscript"/>
          <w:lang w:val="es-AR"/>
        </w:rPr>
      </w:pPr>
      <w:r w:rsidRPr="003E6F0F">
        <w:rPr>
          <w:rFonts w:ascii="Times New Roman" w:hAnsi="Times New Roman"/>
          <w:b w:val="0"/>
          <w:bCs w:val="0"/>
          <w:kern w:val="0"/>
          <w:sz w:val="20"/>
          <w:szCs w:val="20"/>
          <w:shd w:val="clear" w:color="auto" w:fill="FFFFFF"/>
          <w:vertAlign w:val="superscript"/>
          <w:lang w:val="es-AR"/>
        </w:rPr>
        <w:t xml:space="preserve">1 </w:t>
      </w:r>
      <w:r w:rsidR="003F6D9E" w:rsidRPr="003F6D9E">
        <w:rPr>
          <w:rFonts w:ascii="Times New Roman" w:hAnsi="Times New Roman"/>
          <w:b w:val="0"/>
          <w:bCs w:val="0"/>
          <w:kern w:val="0"/>
          <w:sz w:val="20"/>
          <w:szCs w:val="20"/>
          <w:shd w:val="clear" w:color="auto" w:fill="FFFFFF"/>
          <w:vertAlign w:val="superscript"/>
          <w:lang w:val="es-AR"/>
        </w:rPr>
        <w:t>Universidad Católica de Córdoba, Facultad de Ciencias de la Salud, Clínica Universitaria Reina Fabiola,</w:t>
      </w:r>
      <w:r w:rsidR="00F266CF">
        <w:rPr>
          <w:rFonts w:ascii="Times New Roman" w:hAnsi="Times New Roman"/>
          <w:b w:val="0"/>
          <w:bCs w:val="0"/>
          <w:kern w:val="0"/>
          <w:sz w:val="20"/>
          <w:szCs w:val="20"/>
          <w:shd w:val="clear" w:color="auto" w:fill="FFFFFF"/>
          <w:vertAlign w:val="superscript"/>
          <w:lang w:val="es-AR"/>
        </w:rPr>
        <w:t xml:space="preserve"> Servicio de </w:t>
      </w:r>
      <w:r w:rsidR="009A3E55">
        <w:rPr>
          <w:rFonts w:ascii="Times New Roman" w:hAnsi="Times New Roman"/>
          <w:b w:val="0"/>
          <w:bCs w:val="0"/>
          <w:kern w:val="0"/>
          <w:sz w:val="20"/>
          <w:szCs w:val="20"/>
          <w:shd w:val="clear" w:color="auto" w:fill="FFFFFF"/>
          <w:vertAlign w:val="superscript"/>
          <w:lang w:val="es-AR"/>
        </w:rPr>
        <w:t>Anestesiología</w:t>
      </w:r>
    </w:p>
    <w:p w14:paraId="2EA9D447" w14:textId="6B7B276A" w:rsidR="00967F38" w:rsidRPr="00967F38" w:rsidRDefault="00967F38" w:rsidP="00967F38">
      <w:pPr>
        <w:rPr>
          <w:vertAlign w:val="superscript"/>
          <w:lang w:val="es-AR"/>
        </w:rPr>
      </w:pPr>
      <w:r w:rsidRPr="00967F38">
        <w:rPr>
          <w:vertAlign w:val="superscript"/>
          <w:lang w:val="es-AR"/>
        </w:rPr>
        <w:t>2 Clínica Universitaria Reina Fabiola</w:t>
      </w:r>
      <w:r w:rsidR="004B2EB3">
        <w:rPr>
          <w:vertAlign w:val="superscript"/>
          <w:lang w:val="es-AR"/>
        </w:rPr>
        <w:t>,</w:t>
      </w:r>
      <w:r w:rsidRPr="00967F38">
        <w:rPr>
          <w:vertAlign w:val="superscript"/>
          <w:lang w:val="es-AR"/>
        </w:rPr>
        <w:t xml:space="preserve"> Servic</w:t>
      </w:r>
      <w:r>
        <w:rPr>
          <w:vertAlign w:val="superscript"/>
          <w:lang w:val="es-AR"/>
        </w:rPr>
        <w:t>io de Anestesiología</w:t>
      </w:r>
    </w:p>
    <w:p w14:paraId="455D0D8F" w14:textId="442D4647" w:rsidR="003F6D9E" w:rsidRDefault="004B2EB3" w:rsidP="003F6D9E">
      <w:pPr>
        <w:pStyle w:val="Ttulo1"/>
        <w:spacing w:before="0" w:after="0"/>
        <w:rPr>
          <w:rFonts w:ascii="Times New Roman" w:hAnsi="Times New Roman"/>
          <w:b w:val="0"/>
          <w:bCs w:val="0"/>
          <w:kern w:val="0"/>
          <w:sz w:val="20"/>
          <w:szCs w:val="20"/>
          <w:shd w:val="clear" w:color="auto" w:fill="FFFFFF"/>
          <w:vertAlign w:val="superscript"/>
          <w:lang w:val="es-AR"/>
        </w:rPr>
      </w:pPr>
      <w:r>
        <w:rPr>
          <w:rFonts w:ascii="Times New Roman" w:hAnsi="Times New Roman"/>
          <w:b w:val="0"/>
          <w:bCs w:val="0"/>
          <w:kern w:val="0"/>
          <w:sz w:val="20"/>
          <w:szCs w:val="20"/>
          <w:shd w:val="clear" w:color="auto" w:fill="FFFFFF"/>
          <w:vertAlign w:val="superscript"/>
          <w:lang w:val="es-AR"/>
        </w:rPr>
        <w:t>3</w:t>
      </w:r>
      <w:r w:rsidR="00DD49BE">
        <w:rPr>
          <w:rFonts w:ascii="Times New Roman" w:hAnsi="Times New Roman"/>
          <w:b w:val="0"/>
          <w:bCs w:val="0"/>
          <w:kern w:val="0"/>
          <w:sz w:val="20"/>
          <w:szCs w:val="20"/>
          <w:shd w:val="clear" w:color="auto" w:fill="FFFFFF"/>
          <w:vertAlign w:val="superscript"/>
          <w:lang w:val="es-AR"/>
        </w:rPr>
        <w:t xml:space="preserve"> Clínica Universitaria Reina Fabiola</w:t>
      </w:r>
      <w:r>
        <w:rPr>
          <w:rFonts w:ascii="Times New Roman" w:hAnsi="Times New Roman"/>
          <w:b w:val="0"/>
          <w:bCs w:val="0"/>
          <w:kern w:val="0"/>
          <w:sz w:val="20"/>
          <w:szCs w:val="20"/>
          <w:shd w:val="clear" w:color="auto" w:fill="FFFFFF"/>
          <w:vertAlign w:val="superscript"/>
          <w:lang w:val="es-AR"/>
        </w:rPr>
        <w:t>,</w:t>
      </w:r>
      <w:r w:rsidR="00DD49BE">
        <w:rPr>
          <w:rFonts w:ascii="Times New Roman" w:hAnsi="Times New Roman"/>
          <w:b w:val="0"/>
          <w:bCs w:val="0"/>
          <w:kern w:val="0"/>
          <w:sz w:val="20"/>
          <w:szCs w:val="20"/>
          <w:shd w:val="clear" w:color="auto" w:fill="FFFFFF"/>
          <w:vertAlign w:val="superscript"/>
          <w:lang w:val="es-AR"/>
        </w:rPr>
        <w:t xml:space="preserve"> Servicio de Ortopedia y Traumatología.</w:t>
      </w:r>
    </w:p>
    <w:p w14:paraId="1F960E2D" w14:textId="5A2FA7ED" w:rsidR="003F6D9E" w:rsidRPr="00675A0D" w:rsidRDefault="003F6D9E" w:rsidP="00675A0D">
      <w:pPr>
        <w:pStyle w:val="Ttulo1"/>
        <w:spacing w:before="0" w:after="0"/>
        <w:rPr>
          <w:rFonts w:ascii="Times New Roman" w:hAnsi="Times New Roman"/>
          <w:b w:val="0"/>
          <w:bCs w:val="0"/>
          <w:kern w:val="0"/>
          <w:sz w:val="20"/>
          <w:szCs w:val="20"/>
          <w:shd w:val="clear" w:color="auto" w:fill="FFFFFF"/>
          <w:vertAlign w:val="superscript"/>
          <w:lang w:val="es-AR"/>
        </w:rPr>
      </w:pPr>
      <w:r w:rsidRPr="003F6D9E">
        <w:rPr>
          <w:rFonts w:ascii="Times New Roman" w:hAnsi="Times New Roman"/>
          <w:b w:val="0"/>
          <w:bCs w:val="0"/>
          <w:kern w:val="0"/>
          <w:sz w:val="20"/>
          <w:szCs w:val="20"/>
          <w:shd w:val="clear" w:color="auto" w:fill="FFFFFF"/>
          <w:vertAlign w:val="superscript"/>
          <w:lang w:val="es-AR"/>
        </w:rPr>
        <w:t xml:space="preserve">Correspondencia: </w:t>
      </w:r>
      <w:r w:rsidR="00F266CF">
        <w:rPr>
          <w:rFonts w:ascii="Times New Roman" w:hAnsi="Times New Roman"/>
          <w:b w:val="0"/>
          <w:bCs w:val="0"/>
          <w:kern w:val="0"/>
          <w:sz w:val="20"/>
          <w:szCs w:val="20"/>
          <w:shd w:val="clear" w:color="auto" w:fill="FFFFFF"/>
          <w:vertAlign w:val="superscript"/>
          <w:lang w:val="es-AR"/>
        </w:rPr>
        <w:t xml:space="preserve">Santiago </w:t>
      </w:r>
      <w:r w:rsidR="00283D4F">
        <w:rPr>
          <w:rFonts w:ascii="Times New Roman" w:hAnsi="Times New Roman"/>
          <w:b w:val="0"/>
          <w:bCs w:val="0"/>
          <w:kern w:val="0"/>
          <w:sz w:val="20"/>
          <w:szCs w:val="20"/>
          <w:shd w:val="clear" w:color="auto" w:fill="FFFFFF"/>
          <w:vertAlign w:val="superscript"/>
          <w:lang w:val="es-AR"/>
        </w:rPr>
        <w:t>Sánchez</w:t>
      </w:r>
      <w:r w:rsidR="00F266CF">
        <w:rPr>
          <w:rFonts w:ascii="Times New Roman" w:hAnsi="Times New Roman"/>
          <w:b w:val="0"/>
          <w:bCs w:val="0"/>
          <w:kern w:val="0"/>
          <w:sz w:val="20"/>
          <w:szCs w:val="20"/>
          <w:shd w:val="clear" w:color="auto" w:fill="FFFFFF"/>
          <w:vertAlign w:val="superscript"/>
          <w:lang w:val="es-AR"/>
        </w:rPr>
        <w:t xml:space="preserve"> Freytes</w:t>
      </w:r>
      <w:r w:rsidR="00675A0D">
        <w:rPr>
          <w:rFonts w:ascii="Times New Roman" w:hAnsi="Times New Roman"/>
          <w:b w:val="0"/>
          <w:bCs w:val="0"/>
          <w:kern w:val="0"/>
          <w:sz w:val="20"/>
          <w:szCs w:val="20"/>
          <w:shd w:val="clear" w:color="auto" w:fill="FFFFFF"/>
          <w:vertAlign w:val="superscript"/>
          <w:lang w:val="es-AR"/>
        </w:rPr>
        <w:t xml:space="preserve"> </w:t>
      </w:r>
      <w:r w:rsidR="00675A0D" w:rsidRPr="00675A0D">
        <w:rPr>
          <w:rFonts w:ascii="Times New Roman" w:hAnsi="Times New Roman"/>
          <w:b w:val="0"/>
          <w:bCs w:val="0"/>
          <w:kern w:val="0"/>
          <w:sz w:val="20"/>
          <w:szCs w:val="20"/>
          <w:shd w:val="clear" w:color="auto" w:fill="FFFFFF"/>
          <w:vertAlign w:val="superscript"/>
          <w:lang w:val="es-AR"/>
        </w:rPr>
        <w:t>email:</w:t>
      </w:r>
      <w:r w:rsidR="004B2EB3">
        <w:t xml:space="preserve"> </w:t>
      </w:r>
      <w:r w:rsidR="00F266CF" w:rsidRPr="00F266CF">
        <w:rPr>
          <w:rFonts w:ascii="Times New Roman" w:hAnsi="Times New Roman"/>
          <w:b w:val="0"/>
          <w:bCs w:val="0"/>
          <w:kern w:val="0"/>
          <w:sz w:val="20"/>
          <w:szCs w:val="20"/>
          <w:shd w:val="clear" w:color="auto" w:fill="FFFFFF"/>
          <w:vertAlign w:val="superscript"/>
          <w:lang w:val="es-AR"/>
        </w:rPr>
        <w:t>santi-sf@hotmail.com</w:t>
      </w:r>
      <w:r w:rsidR="00675A0D" w:rsidRPr="00675A0D">
        <w:t xml:space="preserve"> </w:t>
      </w:r>
    </w:p>
    <w:p w14:paraId="7D065A4A" w14:textId="77777777" w:rsidR="003F6D9E" w:rsidRPr="00675A0D" w:rsidRDefault="003F6D9E" w:rsidP="003F6D9E">
      <w:pPr>
        <w:pStyle w:val="Ttulo1"/>
        <w:spacing w:before="0" w:after="0"/>
        <w:rPr>
          <w:lang w:val="es-AR"/>
        </w:rPr>
      </w:pPr>
    </w:p>
    <w:p w14:paraId="0CBCE83F" w14:textId="77777777" w:rsidR="0029338A" w:rsidRDefault="007770AE" w:rsidP="006D28A9">
      <w:pPr>
        <w:rPr>
          <w:rStyle w:val="Ttulo1Car"/>
        </w:rPr>
      </w:pPr>
      <w:r w:rsidRPr="00AB4619">
        <w:rPr>
          <w:rStyle w:val="Ttulo1Car"/>
        </w:rPr>
        <w:t>Resumen</w:t>
      </w:r>
      <w:r w:rsidRPr="00AB4619">
        <w:rPr>
          <w:rStyle w:val="Ttulo1Car"/>
        </w:rPr>
        <w:cr/>
      </w:r>
    </w:p>
    <w:p w14:paraId="2042FCD6" w14:textId="5C566D90" w:rsidR="005A4007" w:rsidRDefault="006D28A9" w:rsidP="006D28A9">
      <w:r w:rsidRPr="006D28A9">
        <w:t xml:space="preserve"> El dolor agudo postoperatorio es una entidad subtratada, y así lo demuestra Apfelbaum en 2003, cuando publica uno de los estudios de mayor referencia en torno al tema. A la hora de definir la opción analgésica ideal para el manejo del dolor postoperatorio en la cirugía de reemplazo total de rodilla (RTR) se han descripto múltiples técnicas en torno a la anestesia regional. Algunos autores abogan que la terapéutica analgésica óptima para la cirugía de RTR es aquella que no solo asegure analgesia y seguridad al paciente, sino que también se adecue lo más posible al entorno y a las posibilidades del anestesiólogo. En la búsqueda de la técnica ideal se procedió a comparar dos esquemas analgésicos diferentes, en pacientes operados de RTR en un mismo centro hospitalario. Se realizó un estudio observacional, retrospectivo y analítico en pacientes sometidos a cirugía electiva de RTR en la Clínica Universitaria Reina Fabiola; dichos pacientes fueron separados en un Grupo EV (donde recibieron un esquema analgésico endovenoso) y un grupo BNPC + LIA (los cuales recibieron un bloqueo nervioso periférico de nervio femoral asociado a infiltración de la capsula posterior de la rodilla). El análisis de los resultados demostró un menor consumo global de opiáceos del grupo BNPC + LIA, frente al esquema endovenoso (Grupo BNPC + LIA: 6,16 ± 4,68 mg Vs Grupo EV: 11</w:t>
      </w:r>
      <w:r w:rsidR="00C462C2">
        <w:t>,33 ± 8,89 mg; p= 0,01) (figura</w:t>
      </w:r>
      <w:r w:rsidRPr="006D28A9">
        <w:t xml:space="preserve"> 1 - tabla 2). En cuanto a </w:t>
      </w:r>
      <w:r w:rsidR="00C462C2">
        <w:t>los días de internación (figura</w:t>
      </w:r>
      <w:r w:rsidRPr="006D28A9">
        <w:t xml:space="preserve"> 2) se observó un mayor tiempo de estadía intrahospitalaria en el grupo de BNPC + LIA (BNPC + LIA 3,20 ± 0,92 Vs Grupo EV 2,62 ± 0,96; p=0,008). Finalmente, en cuanto al análisi</w:t>
      </w:r>
      <w:r w:rsidR="00C462C2">
        <w:t>s de las complicaciones (figura</w:t>
      </w:r>
      <w:r w:rsidRPr="006D28A9">
        <w:t xml:space="preserve"> 3) surgidas durante el postoperatorio se objetivó una mayor incidencia de las mismas en el grupo EV (Grupo BNPC + LIA: 0,26 ± 0,44 Vs Grupo EV: 0,66 ± 0,78; p=0,04). A partir de los resultados obtenidos en el presente estudio es posible asegurar que la técnica hibrida de bloqueo femoral continuo asociada a la infiltración de la capsula articular posterior con anestésicos locales es una técnica analgésica efectiva y segura para el dolor agudo postoperatorio del reemplazo total de rodilla.</w:t>
      </w:r>
    </w:p>
    <w:p w14:paraId="0480E3C0" w14:textId="253A4D0F" w:rsidR="00FE64B4" w:rsidRPr="00EB1E6E" w:rsidRDefault="00FE64B4" w:rsidP="00EB1E6E"/>
    <w:p w14:paraId="5BE65BF7" w14:textId="4160A6DF" w:rsidR="00DA3DB5" w:rsidRDefault="006F1783" w:rsidP="00DA3DB5">
      <w:r>
        <w:rPr>
          <w:noProof/>
          <w:lang w:val="es-AR" w:eastAsia="es-AR"/>
        </w:rPr>
        <mc:AlternateContent>
          <mc:Choice Requires="wps">
            <w:drawing>
              <wp:anchor distT="0" distB="0" distL="114300" distR="114300" simplePos="0" relativeHeight="251708416" behindDoc="0" locked="0" layoutInCell="1" hidden="0" allowOverlap="1" wp14:anchorId="1B8A3C27" wp14:editId="35B0B1D7">
                <wp:simplePos x="0" y="0"/>
                <wp:positionH relativeFrom="rightMargin">
                  <wp:align>left</wp:align>
                </wp:positionH>
                <wp:positionV relativeFrom="paragraph">
                  <wp:posOffset>665480</wp:posOffset>
                </wp:positionV>
                <wp:extent cx="434340" cy="396240"/>
                <wp:effectExtent l="0" t="0" r="22860" b="22860"/>
                <wp:wrapNone/>
                <wp:docPr id="21" name="Rectángulo 21"/>
                <wp:cNvGraphicFramePr/>
                <a:graphic xmlns:a="http://schemas.openxmlformats.org/drawingml/2006/main">
                  <a:graphicData uri="http://schemas.microsoft.com/office/word/2010/wordprocessingShape">
                    <wps:wsp>
                      <wps:cNvSpPr/>
                      <wps:spPr>
                        <a:xfrm flipH="1">
                          <a:off x="0" y="0"/>
                          <a:ext cx="43434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26C565E" w14:textId="6B0FDF99" w:rsidR="006546A5" w:rsidRPr="00EB1E6E" w:rsidRDefault="00217D73" w:rsidP="00217D73">
                            <w:pPr>
                              <w:jc w:val="center"/>
                              <w:textDirection w:val="btLr"/>
                              <w:rPr>
                                <w:lang w:val="es-MX"/>
                              </w:rPr>
                            </w:pPr>
                            <w:r>
                              <w:rPr>
                                <w:b/>
                                <w:color w:val="FFFFFF"/>
                                <w:sz w:val="24"/>
                                <w:lang w:val="es-MX"/>
                              </w:rPr>
                              <w:t>263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8A3C27" id="Rectángulo 21" o:spid="_x0000_s1026" style="position:absolute;left:0;text-align:left;margin-left:0;margin-top:52.4pt;width:34.2pt;height:31.2pt;flip:x;z-index:2517084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" fillcolor="#509d2f">
                <v:stroke startarrowwidth="narrow" startarrowlength="short" endarrowwidth="narrow" endarrowlength="short" joinstyle="round"/>
                <v:textbox inset="2.53958mm,1.2694mm,2.53958mm,1.2694mm">
                  <w:txbxContent>
                    <w:p w14:paraId="126C565E" w14:textId="6B0FDF99" w:rsidR="006546A5" w:rsidRPr="00EB1E6E" w:rsidRDefault="00217D73" w:rsidP="00217D73">
                      <w:pPr>
                        <w:jc w:val="center"/>
                        <w:textDirection w:val="btLr"/>
                        <w:rPr>
                          <w:lang w:val="es-MX"/>
                        </w:rPr>
                      </w:pPr>
                      <w:r>
                        <w:rPr>
                          <w:b/>
                          <w:color w:val="FFFFFF"/>
                          <w:sz w:val="24"/>
                          <w:lang w:val="es-MX"/>
                        </w:rPr>
                        <w:t>263</w:t>
                      </w:r>
                    </w:p>
                  </w:txbxContent>
                </v:textbox>
                <w10:wrap anchorx="margin"/>
              </v:rect>
            </w:pict>
          </mc:Fallback>
        </mc:AlternateContent>
      </w:r>
      <w:r w:rsidR="00E56B62" w:rsidRPr="00E56B62">
        <w:rPr>
          <w:rStyle w:val="Ttulo1Car"/>
        </w:rPr>
        <w:t xml:space="preserve">Palabras </w:t>
      </w:r>
      <w:r w:rsidR="006D28A9" w:rsidRPr="00E56B62">
        <w:rPr>
          <w:rStyle w:val="Ttulo1Car"/>
        </w:rPr>
        <w:t>claves:</w:t>
      </w:r>
      <w:r w:rsidR="006D28A9" w:rsidRPr="006D28A9">
        <w:t xml:space="preserve"> Reemplazo </w:t>
      </w:r>
      <w:r w:rsidR="006D28A9">
        <w:t xml:space="preserve">Total de Rodilla, Analgesia postoperatoria, </w:t>
      </w:r>
      <w:r w:rsidR="006D28A9" w:rsidRPr="006D28A9">
        <w:t>Bloqueo nervioso femoral continuo</w:t>
      </w:r>
      <w:r w:rsidR="00D955A9">
        <w:t>.</w:t>
      </w:r>
    </w:p>
    <w:p w14:paraId="2F62F962" w14:textId="289455DA" w:rsidR="00D828A2" w:rsidRPr="004F0091" w:rsidRDefault="004549BA" w:rsidP="00DA3DB5">
      <w:pPr>
        <w:pStyle w:val="Ttulo1"/>
        <w:rPr>
          <w:lang w:val="es-MX"/>
        </w:rPr>
      </w:pPr>
      <w:proofErr w:type="spellStart"/>
      <w:r w:rsidRPr="004F0091">
        <w:rPr>
          <w:lang w:val="es-MX"/>
        </w:rPr>
        <w:lastRenderedPageBreak/>
        <w:t>Abstract</w:t>
      </w:r>
      <w:proofErr w:type="spellEnd"/>
    </w:p>
    <w:p w14:paraId="792D15BC" w14:textId="684E7C9C" w:rsidR="002A4FE5" w:rsidRDefault="006D28A9" w:rsidP="00CD73BB">
      <w:pPr>
        <w:rPr>
          <w:lang w:val="en-US"/>
        </w:rPr>
      </w:pPr>
      <w:proofErr w:type="spellStart"/>
      <w:r w:rsidRPr="006D28A9">
        <w:rPr>
          <w:lang w:val="es-MX"/>
        </w:rPr>
        <w:t>Postoperative</w:t>
      </w:r>
      <w:proofErr w:type="spellEnd"/>
      <w:r w:rsidRPr="006D28A9">
        <w:rPr>
          <w:lang w:val="es-MX"/>
        </w:rPr>
        <w:t xml:space="preserve"> </w:t>
      </w:r>
      <w:proofErr w:type="spellStart"/>
      <w:r w:rsidRPr="006D28A9">
        <w:rPr>
          <w:lang w:val="es-MX"/>
        </w:rPr>
        <w:t>acute</w:t>
      </w:r>
      <w:proofErr w:type="spellEnd"/>
      <w:r w:rsidRPr="006D28A9">
        <w:rPr>
          <w:lang w:val="es-MX"/>
        </w:rPr>
        <w:t xml:space="preserve"> </w:t>
      </w:r>
      <w:proofErr w:type="spellStart"/>
      <w:r w:rsidRPr="006D28A9">
        <w:rPr>
          <w:lang w:val="es-MX"/>
        </w:rPr>
        <w:t>pain</w:t>
      </w:r>
      <w:proofErr w:type="spellEnd"/>
      <w:r w:rsidRPr="006D28A9">
        <w:rPr>
          <w:lang w:val="es-MX"/>
        </w:rPr>
        <w:t xml:space="preserve"> </w:t>
      </w:r>
      <w:proofErr w:type="spellStart"/>
      <w:r w:rsidRPr="006D28A9">
        <w:rPr>
          <w:lang w:val="es-MX"/>
        </w:rPr>
        <w:t>is</w:t>
      </w:r>
      <w:proofErr w:type="spellEnd"/>
      <w:r w:rsidRPr="006D28A9">
        <w:rPr>
          <w:lang w:val="es-MX"/>
        </w:rPr>
        <w:t xml:space="preserve"> a sub </w:t>
      </w:r>
      <w:proofErr w:type="spellStart"/>
      <w:r w:rsidRPr="006D28A9">
        <w:rPr>
          <w:lang w:val="es-MX"/>
        </w:rPr>
        <w:t>treated</w:t>
      </w:r>
      <w:proofErr w:type="spellEnd"/>
      <w:r w:rsidRPr="006D28A9">
        <w:rPr>
          <w:lang w:val="es-MX"/>
        </w:rPr>
        <w:t xml:space="preserve"> </w:t>
      </w:r>
      <w:proofErr w:type="spellStart"/>
      <w:r w:rsidRPr="006D28A9">
        <w:rPr>
          <w:lang w:val="es-MX"/>
        </w:rPr>
        <w:t>entity</w:t>
      </w:r>
      <w:proofErr w:type="spellEnd"/>
      <w:r w:rsidRPr="006D28A9">
        <w:rPr>
          <w:lang w:val="es-MX"/>
        </w:rPr>
        <w:t xml:space="preserve"> as </w:t>
      </w:r>
      <w:proofErr w:type="spellStart"/>
      <w:r w:rsidRPr="006D28A9">
        <w:rPr>
          <w:lang w:val="es-MX"/>
        </w:rPr>
        <w:t>it</w:t>
      </w:r>
      <w:proofErr w:type="spellEnd"/>
      <w:r w:rsidRPr="006D28A9">
        <w:rPr>
          <w:lang w:val="es-MX"/>
        </w:rPr>
        <w:t xml:space="preserve"> </w:t>
      </w:r>
      <w:proofErr w:type="spellStart"/>
      <w:r w:rsidRPr="006D28A9">
        <w:rPr>
          <w:lang w:val="es-MX"/>
        </w:rPr>
        <w:t>was</w:t>
      </w:r>
      <w:proofErr w:type="spellEnd"/>
      <w:r w:rsidRPr="006D28A9">
        <w:rPr>
          <w:lang w:val="es-MX"/>
        </w:rPr>
        <w:t xml:space="preserve"> </w:t>
      </w:r>
      <w:proofErr w:type="spellStart"/>
      <w:r w:rsidRPr="006D28A9">
        <w:rPr>
          <w:lang w:val="es-MX"/>
        </w:rPr>
        <w:t>demonstrated</w:t>
      </w:r>
      <w:proofErr w:type="spellEnd"/>
      <w:r w:rsidRPr="006D28A9">
        <w:rPr>
          <w:lang w:val="es-MX"/>
        </w:rPr>
        <w:t xml:space="preserve"> </w:t>
      </w:r>
      <w:proofErr w:type="spellStart"/>
      <w:r w:rsidRPr="006D28A9">
        <w:rPr>
          <w:lang w:val="es-MX"/>
        </w:rPr>
        <w:t>by</w:t>
      </w:r>
      <w:proofErr w:type="spellEnd"/>
      <w:r w:rsidRPr="006D28A9">
        <w:rPr>
          <w:lang w:val="es-MX"/>
        </w:rPr>
        <w:t xml:space="preserve"> </w:t>
      </w:r>
      <w:proofErr w:type="spellStart"/>
      <w:r w:rsidRPr="006D28A9">
        <w:rPr>
          <w:lang w:val="es-MX"/>
        </w:rPr>
        <w:t>Apfelbaum</w:t>
      </w:r>
      <w:proofErr w:type="spellEnd"/>
      <w:r w:rsidRPr="006D28A9">
        <w:rPr>
          <w:lang w:val="es-MX"/>
        </w:rPr>
        <w:t xml:space="preserve"> in 2003 </w:t>
      </w:r>
      <w:proofErr w:type="spellStart"/>
      <w:r w:rsidRPr="006D28A9">
        <w:rPr>
          <w:lang w:val="es-MX"/>
        </w:rPr>
        <w:t>when</w:t>
      </w:r>
      <w:proofErr w:type="spellEnd"/>
      <w:r w:rsidRPr="006D28A9">
        <w:rPr>
          <w:lang w:val="es-MX"/>
        </w:rPr>
        <w:t xml:space="preserve"> he </w:t>
      </w:r>
      <w:proofErr w:type="spellStart"/>
      <w:r w:rsidRPr="006D28A9">
        <w:rPr>
          <w:lang w:val="es-MX"/>
        </w:rPr>
        <w:t>published</w:t>
      </w:r>
      <w:proofErr w:type="spellEnd"/>
      <w:r w:rsidRPr="006D28A9">
        <w:rPr>
          <w:lang w:val="es-MX"/>
        </w:rPr>
        <w:t xml:space="preserve"> </w:t>
      </w:r>
      <w:proofErr w:type="spellStart"/>
      <w:r w:rsidRPr="006D28A9">
        <w:rPr>
          <w:lang w:val="es-MX"/>
        </w:rPr>
        <w:t>one</w:t>
      </w:r>
      <w:proofErr w:type="spellEnd"/>
      <w:r w:rsidRPr="006D28A9">
        <w:rPr>
          <w:lang w:val="es-MX"/>
        </w:rPr>
        <w:t xml:space="preserve"> of </w:t>
      </w:r>
      <w:proofErr w:type="spellStart"/>
      <w:r w:rsidRPr="006D28A9">
        <w:rPr>
          <w:lang w:val="es-MX"/>
        </w:rPr>
        <w:t>the</w:t>
      </w:r>
      <w:proofErr w:type="spellEnd"/>
      <w:r w:rsidRPr="006D28A9">
        <w:rPr>
          <w:lang w:val="es-MX"/>
        </w:rPr>
        <w:t xml:space="preserve"> </w:t>
      </w:r>
      <w:proofErr w:type="spellStart"/>
      <w:r w:rsidRPr="006D28A9">
        <w:rPr>
          <w:lang w:val="es-MX"/>
        </w:rPr>
        <w:t>most</w:t>
      </w:r>
      <w:proofErr w:type="spellEnd"/>
      <w:r w:rsidRPr="006D28A9">
        <w:rPr>
          <w:lang w:val="es-MX"/>
        </w:rPr>
        <w:t xml:space="preserve"> </w:t>
      </w:r>
      <w:proofErr w:type="spellStart"/>
      <w:r w:rsidRPr="006D28A9">
        <w:rPr>
          <w:lang w:val="es-MX"/>
        </w:rPr>
        <w:t>important</w:t>
      </w:r>
      <w:proofErr w:type="spellEnd"/>
      <w:r w:rsidRPr="006D28A9">
        <w:rPr>
          <w:lang w:val="es-MX"/>
        </w:rPr>
        <w:t xml:space="preserve"> </w:t>
      </w:r>
      <w:proofErr w:type="spellStart"/>
      <w:r w:rsidRPr="006D28A9">
        <w:rPr>
          <w:lang w:val="es-MX"/>
        </w:rPr>
        <w:t>articles</w:t>
      </w:r>
      <w:proofErr w:type="spellEnd"/>
      <w:r w:rsidRPr="006D28A9">
        <w:rPr>
          <w:lang w:val="es-MX"/>
        </w:rPr>
        <w:t xml:space="preserve"> in </w:t>
      </w:r>
      <w:proofErr w:type="spellStart"/>
      <w:r w:rsidRPr="006D28A9">
        <w:rPr>
          <w:lang w:val="es-MX"/>
        </w:rPr>
        <w:t>the</w:t>
      </w:r>
      <w:proofErr w:type="spellEnd"/>
      <w:r w:rsidRPr="006D28A9">
        <w:rPr>
          <w:lang w:val="es-MX"/>
        </w:rPr>
        <w:t xml:space="preserve"> </w:t>
      </w:r>
      <w:proofErr w:type="spellStart"/>
      <w:r w:rsidRPr="006D28A9">
        <w:rPr>
          <w:lang w:val="es-MX"/>
        </w:rPr>
        <w:t>subject</w:t>
      </w:r>
      <w:proofErr w:type="spellEnd"/>
      <w:r w:rsidRPr="006D28A9">
        <w:rPr>
          <w:lang w:val="es-MX"/>
        </w:rPr>
        <w:t xml:space="preserve">. </w:t>
      </w:r>
      <w:proofErr w:type="spellStart"/>
      <w:r w:rsidRPr="006D28A9">
        <w:rPr>
          <w:lang w:val="es-MX"/>
        </w:rPr>
        <w:t>Several</w:t>
      </w:r>
      <w:proofErr w:type="spellEnd"/>
      <w:r w:rsidRPr="006D28A9">
        <w:rPr>
          <w:lang w:val="es-MX"/>
        </w:rPr>
        <w:t xml:space="preserve"> </w:t>
      </w:r>
      <w:proofErr w:type="spellStart"/>
      <w:r w:rsidRPr="006D28A9">
        <w:rPr>
          <w:lang w:val="es-MX"/>
        </w:rPr>
        <w:t>therapeutic</w:t>
      </w:r>
      <w:proofErr w:type="spellEnd"/>
      <w:r w:rsidRPr="006D28A9">
        <w:rPr>
          <w:lang w:val="es-MX"/>
        </w:rPr>
        <w:t xml:space="preserve"> </w:t>
      </w:r>
      <w:proofErr w:type="spellStart"/>
      <w:r w:rsidRPr="006D28A9">
        <w:rPr>
          <w:lang w:val="es-MX"/>
        </w:rPr>
        <w:t>options</w:t>
      </w:r>
      <w:proofErr w:type="spellEnd"/>
      <w:r w:rsidRPr="006D28A9">
        <w:rPr>
          <w:lang w:val="es-MX"/>
        </w:rPr>
        <w:t xml:space="preserve"> </w:t>
      </w:r>
      <w:proofErr w:type="spellStart"/>
      <w:r w:rsidRPr="006D28A9">
        <w:rPr>
          <w:lang w:val="es-MX"/>
        </w:rPr>
        <w:t>have</w:t>
      </w:r>
      <w:proofErr w:type="spellEnd"/>
      <w:r w:rsidRPr="006D28A9">
        <w:rPr>
          <w:lang w:val="es-MX"/>
        </w:rPr>
        <w:t xml:space="preserve"> </w:t>
      </w:r>
      <w:proofErr w:type="spellStart"/>
      <w:r w:rsidRPr="006D28A9">
        <w:rPr>
          <w:lang w:val="es-MX"/>
        </w:rPr>
        <w:t>been</w:t>
      </w:r>
      <w:proofErr w:type="spellEnd"/>
      <w:r w:rsidRPr="006D28A9">
        <w:rPr>
          <w:lang w:val="es-MX"/>
        </w:rPr>
        <w:t xml:space="preserve"> </w:t>
      </w:r>
      <w:proofErr w:type="spellStart"/>
      <w:r w:rsidRPr="006D28A9">
        <w:rPr>
          <w:lang w:val="es-MX"/>
        </w:rPr>
        <w:t>described</w:t>
      </w:r>
      <w:proofErr w:type="spellEnd"/>
      <w:r w:rsidRPr="006D28A9">
        <w:rPr>
          <w:lang w:val="es-MX"/>
        </w:rPr>
        <w:t xml:space="preserve"> </w:t>
      </w:r>
      <w:proofErr w:type="spellStart"/>
      <w:r w:rsidRPr="006D28A9">
        <w:rPr>
          <w:lang w:val="es-MX"/>
        </w:rPr>
        <w:t>for</w:t>
      </w:r>
      <w:proofErr w:type="spellEnd"/>
      <w:r w:rsidRPr="006D28A9">
        <w:rPr>
          <w:lang w:val="es-MX"/>
        </w:rPr>
        <w:t xml:space="preserve"> total </w:t>
      </w:r>
      <w:proofErr w:type="spellStart"/>
      <w:r w:rsidRPr="006D28A9">
        <w:rPr>
          <w:lang w:val="es-MX"/>
        </w:rPr>
        <w:t>knee</w:t>
      </w:r>
      <w:proofErr w:type="spellEnd"/>
      <w:r w:rsidRPr="006D28A9">
        <w:rPr>
          <w:lang w:val="es-MX"/>
        </w:rPr>
        <w:t xml:space="preserve"> </w:t>
      </w:r>
      <w:proofErr w:type="spellStart"/>
      <w:r w:rsidRPr="006D28A9">
        <w:rPr>
          <w:lang w:val="es-MX"/>
        </w:rPr>
        <w:t>replacement</w:t>
      </w:r>
      <w:proofErr w:type="spellEnd"/>
      <w:r w:rsidRPr="006D28A9">
        <w:rPr>
          <w:lang w:val="es-MX"/>
        </w:rPr>
        <w:t xml:space="preserve"> (TKR) </w:t>
      </w:r>
      <w:proofErr w:type="spellStart"/>
      <w:r w:rsidRPr="006D28A9">
        <w:rPr>
          <w:lang w:val="es-MX"/>
        </w:rPr>
        <w:t>postoperative</w:t>
      </w:r>
      <w:proofErr w:type="spellEnd"/>
      <w:r w:rsidRPr="006D28A9">
        <w:rPr>
          <w:lang w:val="es-MX"/>
        </w:rPr>
        <w:t xml:space="preserve"> </w:t>
      </w:r>
      <w:proofErr w:type="spellStart"/>
      <w:r w:rsidRPr="006D28A9">
        <w:rPr>
          <w:lang w:val="es-MX"/>
        </w:rPr>
        <w:t>pain</w:t>
      </w:r>
      <w:proofErr w:type="spellEnd"/>
      <w:r w:rsidRPr="006D28A9">
        <w:rPr>
          <w:lang w:val="es-MX"/>
        </w:rPr>
        <w:t xml:space="preserve">. </w:t>
      </w:r>
      <w:proofErr w:type="spellStart"/>
      <w:r w:rsidRPr="006D28A9">
        <w:rPr>
          <w:lang w:val="es-MX"/>
        </w:rPr>
        <w:t>Some</w:t>
      </w:r>
      <w:proofErr w:type="spellEnd"/>
      <w:r w:rsidRPr="006D28A9">
        <w:rPr>
          <w:lang w:val="es-MX"/>
        </w:rPr>
        <w:t xml:space="preserve"> </w:t>
      </w:r>
      <w:proofErr w:type="spellStart"/>
      <w:r w:rsidRPr="006D28A9">
        <w:rPr>
          <w:lang w:val="es-MX"/>
        </w:rPr>
        <w:t>authors</w:t>
      </w:r>
      <w:proofErr w:type="spellEnd"/>
      <w:r w:rsidRPr="006D28A9">
        <w:rPr>
          <w:lang w:val="es-MX"/>
        </w:rPr>
        <w:t xml:space="preserve"> </w:t>
      </w:r>
      <w:proofErr w:type="spellStart"/>
      <w:r w:rsidRPr="006D28A9">
        <w:rPr>
          <w:lang w:val="es-MX"/>
        </w:rPr>
        <w:t>state</w:t>
      </w:r>
      <w:proofErr w:type="spellEnd"/>
      <w:r w:rsidRPr="006D28A9">
        <w:rPr>
          <w:lang w:val="es-MX"/>
        </w:rPr>
        <w:t xml:space="preserve"> </w:t>
      </w:r>
      <w:proofErr w:type="spellStart"/>
      <w:r w:rsidRPr="006D28A9">
        <w:rPr>
          <w:lang w:val="es-MX"/>
        </w:rPr>
        <w:t>that</w:t>
      </w:r>
      <w:proofErr w:type="spellEnd"/>
      <w:r w:rsidRPr="006D28A9">
        <w:rPr>
          <w:lang w:val="es-MX"/>
        </w:rPr>
        <w:t xml:space="preserve"> </w:t>
      </w:r>
      <w:proofErr w:type="spellStart"/>
      <w:r w:rsidRPr="006D28A9">
        <w:rPr>
          <w:lang w:val="es-MX"/>
        </w:rPr>
        <w:t>the</w:t>
      </w:r>
      <w:proofErr w:type="spellEnd"/>
      <w:r w:rsidRPr="006D28A9">
        <w:rPr>
          <w:lang w:val="es-MX"/>
        </w:rPr>
        <w:t xml:space="preserve"> </w:t>
      </w:r>
      <w:proofErr w:type="spellStart"/>
      <w:r w:rsidRPr="006D28A9">
        <w:rPr>
          <w:lang w:val="es-MX"/>
        </w:rPr>
        <w:t>best</w:t>
      </w:r>
      <w:proofErr w:type="spellEnd"/>
      <w:r w:rsidRPr="006D28A9">
        <w:rPr>
          <w:lang w:val="es-MX"/>
        </w:rPr>
        <w:t xml:space="preserve"> </w:t>
      </w:r>
      <w:proofErr w:type="spellStart"/>
      <w:r w:rsidRPr="006D28A9">
        <w:rPr>
          <w:lang w:val="es-MX"/>
        </w:rPr>
        <w:t>analgesic</w:t>
      </w:r>
      <w:proofErr w:type="spellEnd"/>
      <w:r w:rsidRPr="006D28A9">
        <w:rPr>
          <w:lang w:val="es-MX"/>
        </w:rPr>
        <w:t xml:space="preserve"> </w:t>
      </w:r>
      <w:proofErr w:type="spellStart"/>
      <w:r w:rsidRPr="006D28A9">
        <w:rPr>
          <w:lang w:val="es-MX"/>
        </w:rPr>
        <w:t>option</w:t>
      </w:r>
      <w:proofErr w:type="spellEnd"/>
      <w:r w:rsidRPr="006D28A9">
        <w:rPr>
          <w:lang w:val="es-MX"/>
        </w:rPr>
        <w:t xml:space="preserve"> </w:t>
      </w:r>
      <w:proofErr w:type="spellStart"/>
      <w:r w:rsidRPr="006D28A9">
        <w:rPr>
          <w:lang w:val="es-MX"/>
        </w:rPr>
        <w:t>for</w:t>
      </w:r>
      <w:proofErr w:type="spellEnd"/>
      <w:r w:rsidRPr="006D28A9">
        <w:rPr>
          <w:lang w:val="es-MX"/>
        </w:rPr>
        <w:t xml:space="preserve"> </w:t>
      </w:r>
      <w:proofErr w:type="spellStart"/>
      <w:r w:rsidRPr="006D28A9">
        <w:rPr>
          <w:lang w:val="es-MX"/>
        </w:rPr>
        <w:t>this</w:t>
      </w:r>
      <w:proofErr w:type="spellEnd"/>
      <w:r w:rsidRPr="006D28A9">
        <w:rPr>
          <w:lang w:val="es-MX"/>
        </w:rPr>
        <w:t xml:space="preserve"> </w:t>
      </w:r>
      <w:proofErr w:type="spellStart"/>
      <w:r w:rsidRPr="006D28A9">
        <w:rPr>
          <w:lang w:val="es-MX"/>
        </w:rPr>
        <w:t>surgery</w:t>
      </w:r>
      <w:proofErr w:type="spellEnd"/>
      <w:r w:rsidRPr="006D28A9">
        <w:rPr>
          <w:lang w:val="es-MX"/>
        </w:rPr>
        <w:t xml:space="preserve"> </w:t>
      </w:r>
      <w:proofErr w:type="spellStart"/>
      <w:r w:rsidRPr="006D28A9">
        <w:rPr>
          <w:lang w:val="es-MX"/>
        </w:rPr>
        <w:t>is</w:t>
      </w:r>
      <w:proofErr w:type="spellEnd"/>
      <w:r w:rsidRPr="006D28A9">
        <w:rPr>
          <w:lang w:val="es-MX"/>
        </w:rPr>
        <w:t xml:space="preserve"> </w:t>
      </w:r>
      <w:proofErr w:type="spellStart"/>
      <w:r w:rsidRPr="006D28A9">
        <w:rPr>
          <w:lang w:val="es-MX"/>
        </w:rPr>
        <w:t>the</w:t>
      </w:r>
      <w:proofErr w:type="spellEnd"/>
      <w:r w:rsidRPr="006D28A9">
        <w:rPr>
          <w:lang w:val="es-MX"/>
        </w:rPr>
        <w:t xml:space="preserve"> </w:t>
      </w:r>
      <w:proofErr w:type="spellStart"/>
      <w:r w:rsidRPr="006D28A9">
        <w:rPr>
          <w:lang w:val="es-MX"/>
        </w:rPr>
        <w:t>one</w:t>
      </w:r>
      <w:proofErr w:type="spellEnd"/>
      <w:r w:rsidRPr="006D28A9">
        <w:rPr>
          <w:lang w:val="es-MX"/>
        </w:rPr>
        <w:t xml:space="preserve"> </w:t>
      </w:r>
      <w:proofErr w:type="spellStart"/>
      <w:r w:rsidRPr="006D28A9">
        <w:rPr>
          <w:lang w:val="es-MX"/>
        </w:rPr>
        <w:t>that</w:t>
      </w:r>
      <w:proofErr w:type="spellEnd"/>
      <w:r w:rsidRPr="006D28A9">
        <w:rPr>
          <w:lang w:val="es-MX"/>
        </w:rPr>
        <w:t xml:space="preserve"> </w:t>
      </w:r>
      <w:proofErr w:type="spellStart"/>
      <w:r w:rsidRPr="006D28A9">
        <w:rPr>
          <w:lang w:val="es-MX"/>
        </w:rPr>
        <w:t>not</w:t>
      </w:r>
      <w:proofErr w:type="spellEnd"/>
      <w:r w:rsidRPr="006D28A9">
        <w:rPr>
          <w:lang w:val="es-MX"/>
        </w:rPr>
        <w:t xml:space="preserve"> </w:t>
      </w:r>
      <w:proofErr w:type="spellStart"/>
      <w:r w:rsidRPr="006D28A9">
        <w:rPr>
          <w:lang w:val="es-MX"/>
        </w:rPr>
        <w:t>only</w:t>
      </w:r>
      <w:proofErr w:type="spellEnd"/>
      <w:r w:rsidRPr="006D28A9">
        <w:rPr>
          <w:lang w:val="es-MX"/>
        </w:rPr>
        <w:t xml:space="preserve"> </w:t>
      </w:r>
      <w:proofErr w:type="spellStart"/>
      <w:r w:rsidRPr="006D28A9">
        <w:rPr>
          <w:lang w:val="es-MX"/>
        </w:rPr>
        <w:t>offers</w:t>
      </w:r>
      <w:proofErr w:type="spellEnd"/>
      <w:r w:rsidRPr="006D28A9">
        <w:rPr>
          <w:lang w:val="es-MX"/>
        </w:rPr>
        <w:t xml:space="preserve"> no </w:t>
      </w:r>
      <w:proofErr w:type="spellStart"/>
      <w:r w:rsidRPr="006D28A9">
        <w:rPr>
          <w:lang w:val="es-MX"/>
        </w:rPr>
        <w:t>pain</w:t>
      </w:r>
      <w:proofErr w:type="spellEnd"/>
      <w:r w:rsidRPr="006D28A9">
        <w:rPr>
          <w:lang w:val="es-MX"/>
        </w:rPr>
        <w:t xml:space="preserve"> in a </w:t>
      </w:r>
      <w:proofErr w:type="spellStart"/>
      <w:r w:rsidRPr="006D28A9">
        <w:rPr>
          <w:lang w:val="es-MX"/>
        </w:rPr>
        <w:t>secure</w:t>
      </w:r>
      <w:proofErr w:type="spellEnd"/>
      <w:r w:rsidRPr="006D28A9">
        <w:rPr>
          <w:lang w:val="es-MX"/>
        </w:rPr>
        <w:t xml:space="preserve"> </w:t>
      </w:r>
      <w:proofErr w:type="spellStart"/>
      <w:r w:rsidRPr="006D28A9">
        <w:rPr>
          <w:lang w:val="es-MX"/>
        </w:rPr>
        <w:t>fashion</w:t>
      </w:r>
      <w:proofErr w:type="spellEnd"/>
      <w:r w:rsidRPr="006D28A9">
        <w:rPr>
          <w:lang w:val="es-MX"/>
        </w:rPr>
        <w:t xml:space="preserve"> </w:t>
      </w:r>
      <w:proofErr w:type="spellStart"/>
      <w:r w:rsidRPr="006D28A9">
        <w:rPr>
          <w:lang w:val="es-MX"/>
        </w:rPr>
        <w:t>but</w:t>
      </w:r>
      <w:proofErr w:type="spellEnd"/>
      <w:r w:rsidRPr="006D28A9">
        <w:rPr>
          <w:lang w:val="es-MX"/>
        </w:rPr>
        <w:t xml:space="preserve"> </w:t>
      </w:r>
      <w:proofErr w:type="spellStart"/>
      <w:r w:rsidRPr="006D28A9">
        <w:rPr>
          <w:lang w:val="es-MX"/>
        </w:rPr>
        <w:t>also</w:t>
      </w:r>
      <w:proofErr w:type="spellEnd"/>
      <w:r w:rsidRPr="006D28A9">
        <w:rPr>
          <w:lang w:val="es-MX"/>
        </w:rPr>
        <w:t xml:space="preserve"> </w:t>
      </w:r>
      <w:proofErr w:type="spellStart"/>
      <w:r w:rsidRPr="006D28A9">
        <w:rPr>
          <w:lang w:val="es-MX"/>
        </w:rPr>
        <w:t>adequate</w:t>
      </w:r>
      <w:proofErr w:type="spellEnd"/>
      <w:r w:rsidRPr="006D28A9">
        <w:rPr>
          <w:lang w:val="es-MX"/>
        </w:rPr>
        <w:t xml:space="preserve"> to </w:t>
      </w:r>
      <w:proofErr w:type="spellStart"/>
      <w:r w:rsidRPr="006D28A9">
        <w:rPr>
          <w:lang w:val="es-MX"/>
        </w:rPr>
        <w:t>the</w:t>
      </w:r>
      <w:proofErr w:type="spellEnd"/>
      <w:r w:rsidRPr="006D28A9">
        <w:rPr>
          <w:lang w:val="es-MX"/>
        </w:rPr>
        <w:t xml:space="preserve"> </w:t>
      </w:r>
      <w:proofErr w:type="spellStart"/>
      <w:r w:rsidRPr="006D28A9">
        <w:rPr>
          <w:lang w:val="es-MX"/>
        </w:rPr>
        <w:t>capabilities</w:t>
      </w:r>
      <w:proofErr w:type="spellEnd"/>
      <w:r w:rsidRPr="006D28A9">
        <w:rPr>
          <w:lang w:val="es-MX"/>
        </w:rPr>
        <w:t xml:space="preserve"> and </w:t>
      </w:r>
      <w:proofErr w:type="spellStart"/>
      <w:r w:rsidRPr="006D28A9">
        <w:rPr>
          <w:lang w:val="es-MX"/>
        </w:rPr>
        <w:t>the</w:t>
      </w:r>
      <w:proofErr w:type="spellEnd"/>
      <w:r w:rsidRPr="006D28A9">
        <w:rPr>
          <w:lang w:val="es-MX"/>
        </w:rPr>
        <w:t xml:space="preserve"> </w:t>
      </w:r>
      <w:proofErr w:type="spellStart"/>
      <w:r w:rsidRPr="006D28A9">
        <w:rPr>
          <w:lang w:val="es-MX"/>
        </w:rPr>
        <w:t>environment</w:t>
      </w:r>
      <w:proofErr w:type="spellEnd"/>
      <w:r w:rsidRPr="006D28A9">
        <w:rPr>
          <w:lang w:val="es-MX"/>
        </w:rPr>
        <w:t xml:space="preserve"> of </w:t>
      </w:r>
      <w:proofErr w:type="spellStart"/>
      <w:r w:rsidRPr="006D28A9">
        <w:rPr>
          <w:lang w:val="es-MX"/>
        </w:rPr>
        <w:t>the</w:t>
      </w:r>
      <w:proofErr w:type="spellEnd"/>
      <w:r w:rsidRPr="006D28A9">
        <w:rPr>
          <w:lang w:val="es-MX"/>
        </w:rPr>
        <w:t xml:space="preserve"> </w:t>
      </w:r>
      <w:proofErr w:type="spellStart"/>
      <w:r w:rsidRPr="006D28A9">
        <w:rPr>
          <w:lang w:val="es-MX"/>
        </w:rPr>
        <w:t>treating</w:t>
      </w:r>
      <w:proofErr w:type="spellEnd"/>
      <w:r w:rsidRPr="006D28A9">
        <w:rPr>
          <w:lang w:val="es-MX"/>
        </w:rPr>
        <w:t xml:space="preserve"> </w:t>
      </w:r>
      <w:proofErr w:type="spellStart"/>
      <w:r w:rsidRPr="006D28A9">
        <w:rPr>
          <w:lang w:val="es-MX"/>
        </w:rPr>
        <w:t>anaesthesiologist</w:t>
      </w:r>
      <w:proofErr w:type="spellEnd"/>
      <w:r w:rsidRPr="006D28A9">
        <w:rPr>
          <w:lang w:val="es-MX"/>
        </w:rPr>
        <w:t xml:space="preserve">. In </w:t>
      </w:r>
      <w:proofErr w:type="spellStart"/>
      <w:r w:rsidRPr="006D28A9">
        <w:rPr>
          <w:lang w:val="es-MX"/>
        </w:rPr>
        <w:t>the</w:t>
      </w:r>
      <w:proofErr w:type="spellEnd"/>
      <w:r w:rsidRPr="006D28A9">
        <w:rPr>
          <w:lang w:val="es-MX"/>
        </w:rPr>
        <w:t xml:space="preserve"> </w:t>
      </w:r>
      <w:proofErr w:type="spellStart"/>
      <w:r w:rsidRPr="006D28A9">
        <w:rPr>
          <w:lang w:val="es-MX"/>
        </w:rPr>
        <w:t>quest</w:t>
      </w:r>
      <w:proofErr w:type="spellEnd"/>
      <w:r w:rsidRPr="006D28A9">
        <w:rPr>
          <w:lang w:val="es-MX"/>
        </w:rPr>
        <w:t xml:space="preserve"> of </w:t>
      </w:r>
      <w:proofErr w:type="spellStart"/>
      <w:r w:rsidRPr="006D28A9">
        <w:rPr>
          <w:lang w:val="es-MX"/>
        </w:rPr>
        <w:t>an</w:t>
      </w:r>
      <w:proofErr w:type="spellEnd"/>
      <w:r w:rsidRPr="006D28A9">
        <w:rPr>
          <w:lang w:val="es-MX"/>
        </w:rPr>
        <w:t xml:space="preserve"> </w:t>
      </w:r>
      <w:proofErr w:type="spellStart"/>
      <w:r w:rsidRPr="006D28A9">
        <w:rPr>
          <w:lang w:val="es-MX"/>
        </w:rPr>
        <w:t>optimal</w:t>
      </w:r>
      <w:proofErr w:type="spellEnd"/>
      <w:r w:rsidRPr="006D28A9">
        <w:rPr>
          <w:lang w:val="es-MX"/>
        </w:rPr>
        <w:t xml:space="preserve"> </w:t>
      </w:r>
      <w:proofErr w:type="spellStart"/>
      <w:r w:rsidRPr="006D28A9">
        <w:rPr>
          <w:lang w:val="es-MX"/>
        </w:rPr>
        <w:t>analgesic</w:t>
      </w:r>
      <w:proofErr w:type="spellEnd"/>
      <w:r w:rsidRPr="006D28A9">
        <w:rPr>
          <w:lang w:val="es-MX"/>
        </w:rPr>
        <w:t xml:space="preserve"> </w:t>
      </w:r>
      <w:proofErr w:type="spellStart"/>
      <w:r w:rsidRPr="006D28A9">
        <w:rPr>
          <w:lang w:val="es-MX"/>
        </w:rPr>
        <w:t>treatment</w:t>
      </w:r>
      <w:proofErr w:type="spellEnd"/>
      <w:r w:rsidRPr="006D28A9">
        <w:rPr>
          <w:lang w:val="es-MX"/>
        </w:rPr>
        <w:t xml:space="preserve"> </w:t>
      </w:r>
      <w:proofErr w:type="spellStart"/>
      <w:r w:rsidRPr="006D28A9">
        <w:rPr>
          <w:lang w:val="es-MX"/>
        </w:rPr>
        <w:t>for</w:t>
      </w:r>
      <w:proofErr w:type="spellEnd"/>
      <w:r w:rsidRPr="006D28A9">
        <w:rPr>
          <w:lang w:val="es-MX"/>
        </w:rPr>
        <w:t xml:space="preserve"> TKR </w:t>
      </w:r>
      <w:proofErr w:type="spellStart"/>
      <w:r w:rsidRPr="006D28A9">
        <w:rPr>
          <w:lang w:val="es-MX"/>
        </w:rPr>
        <w:t>scheme</w:t>
      </w:r>
      <w:proofErr w:type="spellEnd"/>
      <w:r w:rsidRPr="006D28A9">
        <w:rPr>
          <w:lang w:val="es-MX"/>
        </w:rPr>
        <w:t xml:space="preserve"> </w:t>
      </w:r>
      <w:proofErr w:type="spellStart"/>
      <w:r w:rsidRPr="006D28A9">
        <w:rPr>
          <w:lang w:val="es-MX"/>
        </w:rPr>
        <w:t>two</w:t>
      </w:r>
      <w:proofErr w:type="spellEnd"/>
      <w:r w:rsidRPr="006D28A9">
        <w:rPr>
          <w:lang w:val="es-MX"/>
        </w:rPr>
        <w:t xml:space="preserve"> </w:t>
      </w:r>
      <w:proofErr w:type="spellStart"/>
      <w:r w:rsidRPr="006D28A9">
        <w:rPr>
          <w:lang w:val="es-MX"/>
        </w:rPr>
        <w:t>analgesic</w:t>
      </w:r>
      <w:proofErr w:type="spellEnd"/>
      <w:r w:rsidRPr="006D28A9">
        <w:rPr>
          <w:lang w:val="es-MX"/>
        </w:rPr>
        <w:t xml:space="preserve"> </w:t>
      </w:r>
      <w:proofErr w:type="spellStart"/>
      <w:r w:rsidRPr="006D28A9">
        <w:rPr>
          <w:lang w:val="es-MX"/>
        </w:rPr>
        <w:t>technics</w:t>
      </w:r>
      <w:proofErr w:type="spellEnd"/>
      <w:r w:rsidRPr="006D28A9">
        <w:rPr>
          <w:lang w:val="es-MX"/>
        </w:rPr>
        <w:t xml:space="preserve"> </w:t>
      </w:r>
      <w:proofErr w:type="spellStart"/>
      <w:r w:rsidRPr="006D28A9">
        <w:rPr>
          <w:lang w:val="es-MX"/>
        </w:rPr>
        <w:t>were</w:t>
      </w:r>
      <w:proofErr w:type="spellEnd"/>
      <w:r w:rsidRPr="006D28A9">
        <w:rPr>
          <w:lang w:val="es-MX"/>
        </w:rPr>
        <w:t xml:space="preserve"> </w:t>
      </w:r>
      <w:proofErr w:type="spellStart"/>
      <w:r w:rsidRPr="006D28A9">
        <w:rPr>
          <w:lang w:val="es-MX"/>
        </w:rPr>
        <w:t>compared</w:t>
      </w:r>
      <w:proofErr w:type="spellEnd"/>
      <w:r w:rsidRPr="006D28A9">
        <w:rPr>
          <w:lang w:val="es-MX"/>
        </w:rPr>
        <w:t xml:space="preserve"> in a single medical </w:t>
      </w:r>
      <w:proofErr w:type="spellStart"/>
      <w:r w:rsidRPr="006D28A9">
        <w:rPr>
          <w:lang w:val="es-MX"/>
        </w:rPr>
        <w:t>institution</w:t>
      </w:r>
      <w:proofErr w:type="spellEnd"/>
      <w:r w:rsidRPr="006D28A9">
        <w:rPr>
          <w:lang w:val="es-MX"/>
        </w:rPr>
        <w:t xml:space="preserve">. In </w:t>
      </w:r>
      <w:proofErr w:type="spellStart"/>
      <w:r w:rsidRPr="006D28A9">
        <w:rPr>
          <w:lang w:val="es-MX"/>
        </w:rPr>
        <w:t>order</w:t>
      </w:r>
      <w:proofErr w:type="spellEnd"/>
      <w:r w:rsidRPr="006D28A9">
        <w:rPr>
          <w:lang w:val="es-MX"/>
        </w:rPr>
        <w:t xml:space="preserve"> to </w:t>
      </w:r>
      <w:proofErr w:type="spellStart"/>
      <w:r w:rsidRPr="006D28A9">
        <w:rPr>
          <w:lang w:val="es-MX"/>
        </w:rPr>
        <w:t>identify</w:t>
      </w:r>
      <w:proofErr w:type="spellEnd"/>
      <w:r w:rsidRPr="006D28A9">
        <w:rPr>
          <w:lang w:val="es-MX"/>
        </w:rPr>
        <w:t xml:space="preserve"> </w:t>
      </w:r>
      <w:proofErr w:type="spellStart"/>
      <w:r w:rsidRPr="006D28A9">
        <w:rPr>
          <w:lang w:val="es-MX"/>
        </w:rPr>
        <w:t>the</w:t>
      </w:r>
      <w:proofErr w:type="spellEnd"/>
      <w:r w:rsidRPr="006D28A9">
        <w:rPr>
          <w:lang w:val="es-MX"/>
        </w:rPr>
        <w:t xml:space="preserve"> </w:t>
      </w:r>
      <w:proofErr w:type="spellStart"/>
      <w:r w:rsidRPr="006D28A9">
        <w:rPr>
          <w:lang w:val="es-MX"/>
        </w:rPr>
        <w:t>best</w:t>
      </w:r>
      <w:proofErr w:type="spellEnd"/>
      <w:r w:rsidRPr="006D28A9">
        <w:rPr>
          <w:lang w:val="es-MX"/>
        </w:rPr>
        <w:t xml:space="preserve"> </w:t>
      </w:r>
      <w:proofErr w:type="spellStart"/>
      <w:r w:rsidRPr="006D28A9">
        <w:rPr>
          <w:lang w:val="es-MX"/>
        </w:rPr>
        <w:t>option</w:t>
      </w:r>
      <w:proofErr w:type="spellEnd"/>
      <w:r w:rsidRPr="006D28A9">
        <w:rPr>
          <w:lang w:val="es-MX"/>
        </w:rPr>
        <w:t xml:space="preserve"> </w:t>
      </w:r>
      <w:proofErr w:type="spellStart"/>
      <w:r w:rsidRPr="006D28A9">
        <w:rPr>
          <w:lang w:val="es-MX"/>
        </w:rPr>
        <w:t>an</w:t>
      </w:r>
      <w:proofErr w:type="spellEnd"/>
      <w:r w:rsidRPr="006D28A9">
        <w:rPr>
          <w:lang w:val="es-MX"/>
        </w:rPr>
        <w:t xml:space="preserve"> </w:t>
      </w:r>
      <w:proofErr w:type="spellStart"/>
      <w:r w:rsidRPr="006D28A9">
        <w:rPr>
          <w:lang w:val="es-MX"/>
        </w:rPr>
        <w:t>observational</w:t>
      </w:r>
      <w:proofErr w:type="spellEnd"/>
      <w:r w:rsidRPr="006D28A9">
        <w:rPr>
          <w:lang w:val="es-MX"/>
        </w:rPr>
        <w:t xml:space="preserve">, </w:t>
      </w:r>
      <w:proofErr w:type="spellStart"/>
      <w:r w:rsidRPr="006D28A9">
        <w:rPr>
          <w:lang w:val="es-MX"/>
        </w:rPr>
        <w:t>retrospective</w:t>
      </w:r>
      <w:proofErr w:type="spellEnd"/>
      <w:r w:rsidRPr="006D28A9">
        <w:rPr>
          <w:lang w:val="es-MX"/>
        </w:rPr>
        <w:t xml:space="preserve"> and </w:t>
      </w:r>
      <w:proofErr w:type="spellStart"/>
      <w:r w:rsidRPr="006D28A9">
        <w:rPr>
          <w:lang w:val="es-MX"/>
        </w:rPr>
        <w:t>analytic</w:t>
      </w:r>
      <w:proofErr w:type="spellEnd"/>
      <w:r w:rsidRPr="006D28A9">
        <w:rPr>
          <w:lang w:val="es-MX"/>
        </w:rPr>
        <w:t xml:space="preserve"> </w:t>
      </w:r>
      <w:proofErr w:type="spellStart"/>
      <w:r w:rsidRPr="006D28A9">
        <w:rPr>
          <w:lang w:val="es-MX"/>
        </w:rPr>
        <w:t>study</w:t>
      </w:r>
      <w:proofErr w:type="spellEnd"/>
      <w:r w:rsidRPr="006D28A9">
        <w:rPr>
          <w:lang w:val="es-MX"/>
        </w:rPr>
        <w:t xml:space="preserve"> </w:t>
      </w:r>
      <w:proofErr w:type="spellStart"/>
      <w:r w:rsidRPr="006D28A9">
        <w:rPr>
          <w:lang w:val="es-MX"/>
        </w:rPr>
        <w:t>was</w:t>
      </w:r>
      <w:proofErr w:type="spellEnd"/>
      <w:r w:rsidRPr="006D28A9">
        <w:rPr>
          <w:lang w:val="es-MX"/>
        </w:rPr>
        <w:t xml:space="preserve"> </w:t>
      </w:r>
      <w:proofErr w:type="spellStart"/>
      <w:r w:rsidRPr="006D28A9">
        <w:rPr>
          <w:lang w:val="es-MX"/>
        </w:rPr>
        <w:t>conducted</w:t>
      </w:r>
      <w:proofErr w:type="spellEnd"/>
      <w:r w:rsidRPr="006D28A9">
        <w:rPr>
          <w:lang w:val="es-MX"/>
        </w:rPr>
        <w:t xml:space="preserve"> in </w:t>
      </w:r>
      <w:proofErr w:type="spellStart"/>
      <w:r w:rsidRPr="006D28A9">
        <w:rPr>
          <w:lang w:val="es-MX"/>
        </w:rPr>
        <w:t>patients</w:t>
      </w:r>
      <w:proofErr w:type="spellEnd"/>
      <w:r w:rsidRPr="006D28A9">
        <w:rPr>
          <w:lang w:val="es-MX"/>
        </w:rPr>
        <w:t xml:space="preserve"> </w:t>
      </w:r>
      <w:proofErr w:type="spellStart"/>
      <w:r w:rsidRPr="006D28A9">
        <w:rPr>
          <w:lang w:val="es-MX"/>
        </w:rPr>
        <w:t>that</w:t>
      </w:r>
      <w:proofErr w:type="spellEnd"/>
      <w:r w:rsidRPr="006D28A9">
        <w:rPr>
          <w:lang w:val="es-MX"/>
        </w:rPr>
        <w:t xml:space="preserve"> </w:t>
      </w:r>
      <w:proofErr w:type="spellStart"/>
      <w:r w:rsidRPr="006D28A9">
        <w:rPr>
          <w:lang w:val="es-MX"/>
        </w:rPr>
        <w:t>were</w:t>
      </w:r>
      <w:proofErr w:type="spellEnd"/>
      <w:r w:rsidRPr="006D28A9">
        <w:rPr>
          <w:lang w:val="es-MX"/>
        </w:rPr>
        <w:t xml:space="preserve"> </w:t>
      </w:r>
      <w:proofErr w:type="spellStart"/>
      <w:r w:rsidRPr="006D28A9">
        <w:rPr>
          <w:lang w:val="es-MX"/>
        </w:rPr>
        <w:t>scheduled</w:t>
      </w:r>
      <w:proofErr w:type="spellEnd"/>
      <w:r w:rsidRPr="006D28A9">
        <w:rPr>
          <w:lang w:val="es-MX"/>
        </w:rPr>
        <w:t xml:space="preserve"> </w:t>
      </w:r>
      <w:proofErr w:type="spellStart"/>
      <w:r w:rsidRPr="006D28A9">
        <w:rPr>
          <w:lang w:val="es-MX"/>
        </w:rPr>
        <w:t>for</w:t>
      </w:r>
      <w:proofErr w:type="spellEnd"/>
      <w:r w:rsidRPr="006D28A9">
        <w:rPr>
          <w:lang w:val="es-MX"/>
        </w:rPr>
        <w:t xml:space="preserve"> TKR in </w:t>
      </w:r>
      <w:proofErr w:type="spellStart"/>
      <w:r w:rsidRPr="006D28A9">
        <w:rPr>
          <w:lang w:val="es-MX"/>
        </w:rPr>
        <w:t>Clinica</w:t>
      </w:r>
      <w:proofErr w:type="spellEnd"/>
      <w:r w:rsidRPr="006D28A9">
        <w:rPr>
          <w:lang w:val="es-MX"/>
        </w:rPr>
        <w:t xml:space="preserve"> Universitaria Reina Fabiola; </w:t>
      </w:r>
      <w:proofErr w:type="spellStart"/>
      <w:r w:rsidRPr="006D28A9">
        <w:rPr>
          <w:lang w:val="es-MX"/>
        </w:rPr>
        <w:t>patients</w:t>
      </w:r>
      <w:proofErr w:type="spellEnd"/>
      <w:r w:rsidRPr="006D28A9">
        <w:rPr>
          <w:lang w:val="es-MX"/>
        </w:rPr>
        <w:t xml:space="preserve"> </w:t>
      </w:r>
      <w:proofErr w:type="spellStart"/>
      <w:r w:rsidRPr="006D28A9">
        <w:rPr>
          <w:lang w:val="es-MX"/>
        </w:rPr>
        <w:t>were</w:t>
      </w:r>
      <w:proofErr w:type="spellEnd"/>
      <w:r w:rsidRPr="006D28A9">
        <w:rPr>
          <w:lang w:val="es-MX"/>
        </w:rPr>
        <w:t xml:space="preserve"> </w:t>
      </w:r>
      <w:proofErr w:type="spellStart"/>
      <w:r w:rsidRPr="006D28A9">
        <w:rPr>
          <w:lang w:val="es-MX"/>
        </w:rPr>
        <w:t>randomized</w:t>
      </w:r>
      <w:proofErr w:type="spellEnd"/>
      <w:r w:rsidRPr="006D28A9">
        <w:rPr>
          <w:lang w:val="es-MX"/>
        </w:rPr>
        <w:t xml:space="preserve"> in </w:t>
      </w:r>
      <w:proofErr w:type="spellStart"/>
      <w:r w:rsidRPr="006D28A9">
        <w:rPr>
          <w:lang w:val="es-MX"/>
        </w:rPr>
        <w:t>two</w:t>
      </w:r>
      <w:proofErr w:type="spellEnd"/>
      <w:r w:rsidRPr="006D28A9">
        <w:rPr>
          <w:lang w:val="es-MX"/>
        </w:rPr>
        <w:t xml:space="preserve"> </w:t>
      </w:r>
      <w:proofErr w:type="spellStart"/>
      <w:r w:rsidRPr="006D28A9">
        <w:rPr>
          <w:lang w:val="es-MX"/>
        </w:rPr>
        <w:t>groups</w:t>
      </w:r>
      <w:proofErr w:type="spellEnd"/>
      <w:r w:rsidRPr="006D28A9">
        <w:rPr>
          <w:lang w:val="es-MX"/>
        </w:rPr>
        <w:t xml:space="preserve">: EV </w:t>
      </w:r>
      <w:proofErr w:type="spellStart"/>
      <w:r w:rsidRPr="006D28A9">
        <w:rPr>
          <w:lang w:val="es-MX"/>
        </w:rPr>
        <w:t>Group</w:t>
      </w:r>
      <w:proofErr w:type="spellEnd"/>
      <w:r w:rsidRPr="006D28A9">
        <w:rPr>
          <w:lang w:val="es-MX"/>
        </w:rPr>
        <w:t xml:space="preserve"> (</w:t>
      </w:r>
      <w:proofErr w:type="spellStart"/>
      <w:r w:rsidRPr="006D28A9">
        <w:rPr>
          <w:lang w:val="es-MX"/>
        </w:rPr>
        <w:t>received</w:t>
      </w:r>
      <w:proofErr w:type="spellEnd"/>
      <w:r w:rsidRPr="006D28A9">
        <w:rPr>
          <w:lang w:val="es-MX"/>
        </w:rPr>
        <w:t xml:space="preserve"> </w:t>
      </w:r>
      <w:proofErr w:type="spellStart"/>
      <w:r w:rsidRPr="006D28A9">
        <w:rPr>
          <w:lang w:val="es-MX"/>
        </w:rPr>
        <w:t>an</w:t>
      </w:r>
      <w:proofErr w:type="spellEnd"/>
      <w:r w:rsidRPr="006D28A9">
        <w:rPr>
          <w:lang w:val="es-MX"/>
        </w:rPr>
        <w:t xml:space="preserve"> </w:t>
      </w:r>
      <w:proofErr w:type="spellStart"/>
      <w:r w:rsidRPr="006D28A9">
        <w:rPr>
          <w:lang w:val="es-MX"/>
        </w:rPr>
        <w:t>intravenous</w:t>
      </w:r>
      <w:proofErr w:type="spellEnd"/>
      <w:r w:rsidRPr="006D28A9">
        <w:rPr>
          <w:lang w:val="es-MX"/>
        </w:rPr>
        <w:t xml:space="preserve"> </w:t>
      </w:r>
      <w:proofErr w:type="spellStart"/>
      <w:r w:rsidRPr="006D28A9">
        <w:rPr>
          <w:lang w:val="es-MX"/>
        </w:rPr>
        <w:t>analgesic</w:t>
      </w:r>
      <w:proofErr w:type="spellEnd"/>
      <w:r w:rsidRPr="006D28A9">
        <w:rPr>
          <w:lang w:val="es-MX"/>
        </w:rPr>
        <w:t xml:space="preserve"> </w:t>
      </w:r>
      <w:proofErr w:type="spellStart"/>
      <w:r w:rsidRPr="006D28A9">
        <w:rPr>
          <w:lang w:val="es-MX"/>
        </w:rPr>
        <w:t>scheme</w:t>
      </w:r>
      <w:proofErr w:type="spellEnd"/>
      <w:r w:rsidRPr="006D28A9">
        <w:rPr>
          <w:lang w:val="es-MX"/>
        </w:rPr>
        <w:t xml:space="preserve">) and BNPC + LIA </w:t>
      </w:r>
      <w:proofErr w:type="spellStart"/>
      <w:r w:rsidRPr="006D28A9">
        <w:rPr>
          <w:lang w:val="es-MX"/>
        </w:rPr>
        <w:t>Group</w:t>
      </w:r>
      <w:proofErr w:type="spellEnd"/>
      <w:r w:rsidRPr="006D28A9">
        <w:rPr>
          <w:lang w:val="es-MX"/>
        </w:rPr>
        <w:t xml:space="preserve"> (</w:t>
      </w:r>
      <w:proofErr w:type="spellStart"/>
      <w:r w:rsidRPr="006D28A9">
        <w:rPr>
          <w:lang w:val="es-MX"/>
        </w:rPr>
        <w:t>received</w:t>
      </w:r>
      <w:proofErr w:type="spellEnd"/>
      <w:r w:rsidRPr="006D28A9">
        <w:rPr>
          <w:lang w:val="es-MX"/>
        </w:rPr>
        <w:t xml:space="preserve"> a </w:t>
      </w:r>
      <w:proofErr w:type="spellStart"/>
      <w:r w:rsidRPr="006D28A9">
        <w:rPr>
          <w:lang w:val="es-MX"/>
        </w:rPr>
        <w:t>combined</w:t>
      </w:r>
      <w:proofErr w:type="spellEnd"/>
      <w:r w:rsidRPr="006D28A9">
        <w:rPr>
          <w:lang w:val="es-MX"/>
        </w:rPr>
        <w:t xml:space="preserve"> </w:t>
      </w:r>
      <w:proofErr w:type="spellStart"/>
      <w:r w:rsidRPr="006D28A9">
        <w:rPr>
          <w:lang w:val="es-MX"/>
        </w:rPr>
        <w:t>analgesic</w:t>
      </w:r>
      <w:proofErr w:type="spellEnd"/>
      <w:r w:rsidRPr="006D28A9">
        <w:rPr>
          <w:lang w:val="es-MX"/>
        </w:rPr>
        <w:t xml:space="preserve"> </w:t>
      </w:r>
      <w:proofErr w:type="spellStart"/>
      <w:r w:rsidRPr="006D28A9">
        <w:rPr>
          <w:lang w:val="es-MX"/>
        </w:rPr>
        <w:t>scheme</w:t>
      </w:r>
      <w:proofErr w:type="spellEnd"/>
      <w:r w:rsidRPr="006D28A9">
        <w:rPr>
          <w:lang w:val="es-MX"/>
        </w:rPr>
        <w:t xml:space="preserve"> </w:t>
      </w:r>
      <w:proofErr w:type="spellStart"/>
      <w:r w:rsidRPr="006D28A9">
        <w:rPr>
          <w:lang w:val="es-MX"/>
        </w:rPr>
        <w:t>that</w:t>
      </w:r>
      <w:proofErr w:type="spellEnd"/>
      <w:r w:rsidRPr="006D28A9">
        <w:rPr>
          <w:lang w:val="es-MX"/>
        </w:rPr>
        <w:t xml:space="preserve"> </w:t>
      </w:r>
      <w:proofErr w:type="spellStart"/>
      <w:r w:rsidRPr="006D28A9">
        <w:rPr>
          <w:lang w:val="es-MX"/>
        </w:rPr>
        <w:t>consisted</w:t>
      </w:r>
      <w:proofErr w:type="spellEnd"/>
      <w:r w:rsidRPr="006D28A9">
        <w:rPr>
          <w:lang w:val="es-MX"/>
        </w:rPr>
        <w:t xml:space="preserve"> in a </w:t>
      </w:r>
      <w:proofErr w:type="spellStart"/>
      <w:r w:rsidRPr="006D28A9">
        <w:rPr>
          <w:lang w:val="es-MX"/>
        </w:rPr>
        <w:t>continuous</w:t>
      </w:r>
      <w:proofErr w:type="spellEnd"/>
      <w:r w:rsidRPr="006D28A9">
        <w:rPr>
          <w:lang w:val="es-MX"/>
        </w:rPr>
        <w:t xml:space="preserve"> femoral </w:t>
      </w:r>
      <w:proofErr w:type="spellStart"/>
      <w:r w:rsidRPr="006D28A9">
        <w:rPr>
          <w:lang w:val="es-MX"/>
        </w:rPr>
        <w:t>nerve</w:t>
      </w:r>
      <w:proofErr w:type="spellEnd"/>
      <w:r w:rsidRPr="006D28A9">
        <w:rPr>
          <w:lang w:val="es-MX"/>
        </w:rPr>
        <w:t xml:space="preserve"> block </w:t>
      </w:r>
      <w:proofErr w:type="spellStart"/>
      <w:r w:rsidRPr="006D28A9">
        <w:rPr>
          <w:lang w:val="es-MX"/>
        </w:rPr>
        <w:t>combined</w:t>
      </w:r>
      <w:proofErr w:type="spellEnd"/>
      <w:r w:rsidRPr="006D28A9">
        <w:rPr>
          <w:lang w:val="es-MX"/>
        </w:rPr>
        <w:t xml:space="preserve"> </w:t>
      </w:r>
      <w:proofErr w:type="spellStart"/>
      <w:r w:rsidRPr="006D28A9">
        <w:rPr>
          <w:lang w:val="es-MX"/>
        </w:rPr>
        <w:t>with</w:t>
      </w:r>
      <w:proofErr w:type="spellEnd"/>
      <w:r w:rsidRPr="006D28A9">
        <w:rPr>
          <w:lang w:val="es-MX"/>
        </w:rPr>
        <w:t xml:space="preserve"> a posterior </w:t>
      </w:r>
      <w:proofErr w:type="spellStart"/>
      <w:r w:rsidRPr="006D28A9">
        <w:rPr>
          <w:lang w:val="es-MX"/>
        </w:rPr>
        <w:t>knee</w:t>
      </w:r>
      <w:proofErr w:type="spellEnd"/>
      <w:r w:rsidRPr="006D28A9">
        <w:rPr>
          <w:lang w:val="es-MX"/>
        </w:rPr>
        <w:t xml:space="preserve"> capsule </w:t>
      </w:r>
      <w:proofErr w:type="spellStart"/>
      <w:r w:rsidRPr="006D28A9">
        <w:rPr>
          <w:lang w:val="es-MX"/>
        </w:rPr>
        <w:t>intraoperative</w:t>
      </w:r>
      <w:proofErr w:type="spellEnd"/>
      <w:r w:rsidRPr="006D28A9">
        <w:rPr>
          <w:lang w:val="es-MX"/>
        </w:rPr>
        <w:t xml:space="preserve"> </w:t>
      </w:r>
      <w:proofErr w:type="spellStart"/>
      <w:r w:rsidRPr="006D28A9">
        <w:rPr>
          <w:lang w:val="es-MX"/>
        </w:rPr>
        <w:t>infiltration</w:t>
      </w:r>
      <w:proofErr w:type="spellEnd"/>
      <w:r w:rsidRPr="006D28A9">
        <w:rPr>
          <w:lang w:val="es-MX"/>
        </w:rPr>
        <w:t xml:space="preserve"> </w:t>
      </w:r>
      <w:proofErr w:type="spellStart"/>
      <w:r w:rsidRPr="006D28A9">
        <w:rPr>
          <w:lang w:val="es-MX"/>
        </w:rPr>
        <w:t>with</w:t>
      </w:r>
      <w:proofErr w:type="spellEnd"/>
      <w:r w:rsidRPr="006D28A9">
        <w:rPr>
          <w:lang w:val="es-MX"/>
        </w:rPr>
        <w:t xml:space="preserve"> a local </w:t>
      </w:r>
      <w:proofErr w:type="spellStart"/>
      <w:r w:rsidRPr="006D28A9">
        <w:rPr>
          <w:lang w:val="es-MX"/>
        </w:rPr>
        <w:t>anaesthetic</w:t>
      </w:r>
      <w:proofErr w:type="spellEnd"/>
      <w:r w:rsidRPr="006D28A9">
        <w:rPr>
          <w:lang w:val="es-MX"/>
        </w:rPr>
        <w:t xml:space="preserve"> mixture). </w:t>
      </w:r>
      <w:proofErr w:type="spellStart"/>
      <w:r w:rsidRPr="006D28A9">
        <w:rPr>
          <w:lang w:val="es-MX"/>
        </w:rPr>
        <w:t>The</w:t>
      </w:r>
      <w:proofErr w:type="spellEnd"/>
      <w:r w:rsidRPr="006D28A9">
        <w:rPr>
          <w:lang w:val="es-MX"/>
        </w:rPr>
        <w:t xml:space="preserve"> </w:t>
      </w:r>
      <w:proofErr w:type="spellStart"/>
      <w:r w:rsidRPr="006D28A9">
        <w:rPr>
          <w:lang w:val="es-MX"/>
        </w:rPr>
        <w:t>result</w:t>
      </w:r>
      <w:proofErr w:type="spellEnd"/>
      <w:r w:rsidRPr="006D28A9">
        <w:rPr>
          <w:lang w:val="es-MX"/>
        </w:rPr>
        <w:t xml:space="preserve"> </w:t>
      </w:r>
      <w:proofErr w:type="spellStart"/>
      <w:r w:rsidRPr="006D28A9">
        <w:rPr>
          <w:lang w:val="es-MX"/>
        </w:rPr>
        <w:t>analysis</w:t>
      </w:r>
      <w:proofErr w:type="spellEnd"/>
      <w:r w:rsidRPr="006D28A9">
        <w:rPr>
          <w:lang w:val="es-MX"/>
        </w:rPr>
        <w:t xml:space="preserve"> </w:t>
      </w:r>
      <w:proofErr w:type="spellStart"/>
      <w:r w:rsidRPr="006D28A9">
        <w:rPr>
          <w:lang w:val="es-MX"/>
        </w:rPr>
        <w:t>demonstrated</w:t>
      </w:r>
      <w:proofErr w:type="spellEnd"/>
      <w:r w:rsidRPr="006D28A9">
        <w:rPr>
          <w:lang w:val="es-MX"/>
        </w:rPr>
        <w:t xml:space="preserve"> a </w:t>
      </w:r>
      <w:proofErr w:type="spellStart"/>
      <w:r w:rsidRPr="006D28A9">
        <w:rPr>
          <w:lang w:val="es-MX"/>
        </w:rPr>
        <w:t>reduced</w:t>
      </w:r>
      <w:proofErr w:type="spellEnd"/>
      <w:r w:rsidRPr="006D28A9">
        <w:rPr>
          <w:lang w:val="es-MX"/>
        </w:rPr>
        <w:t xml:space="preserve"> global </w:t>
      </w:r>
      <w:proofErr w:type="spellStart"/>
      <w:r w:rsidRPr="006D28A9">
        <w:rPr>
          <w:lang w:val="es-MX"/>
        </w:rPr>
        <w:t>opioid</w:t>
      </w:r>
      <w:proofErr w:type="spellEnd"/>
      <w:r w:rsidRPr="006D28A9">
        <w:rPr>
          <w:lang w:val="es-MX"/>
        </w:rPr>
        <w:t xml:space="preserve"> </w:t>
      </w:r>
      <w:proofErr w:type="spellStart"/>
      <w:r w:rsidRPr="006D28A9">
        <w:rPr>
          <w:lang w:val="es-MX"/>
        </w:rPr>
        <w:t>consumption</w:t>
      </w:r>
      <w:proofErr w:type="spellEnd"/>
      <w:r w:rsidRPr="006D28A9">
        <w:rPr>
          <w:lang w:val="es-MX"/>
        </w:rPr>
        <w:t xml:space="preserve"> in </w:t>
      </w:r>
      <w:proofErr w:type="spellStart"/>
      <w:r w:rsidRPr="006D28A9">
        <w:rPr>
          <w:lang w:val="es-MX"/>
        </w:rPr>
        <w:t>the</w:t>
      </w:r>
      <w:proofErr w:type="spellEnd"/>
      <w:r w:rsidRPr="006D28A9">
        <w:rPr>
          <w:lang w:val="es-MX"/>
        </w:rPr>
        <w:t xml:space="preserve"> BNPC + LIA </w:t>
      </w:r>
      <w:proofErr w:type="spellStart"/>
      <w:r w:rsidRPr="006D28A9">
        <w:rPr>
          <w:lang w:val="es-MX"/>
        </w:rPr>
        <w:t>Group</w:t>
      </w:r>
      <w:proofErr w:type="spellEnd"/>
      <w:r w:rsidRPr="006D28A9">
        <w:rPr>
          <w:lang w:val="es-MX"/>
        </w:rPr>
        <w:t xml:space="preserve"> (</w:t>
      </w:r>
      <w:proofErr w:type="spellStart"/>
      <w:r w:rsidRPr="006D28A9">
        <w:rPr>
          <w:lang w:val="es-MX"/>
        </w:rPr>
        <w:t>Group</w:t>
      </w:r>
      <w:proofErr w:type="spellEnd"/>
      <w:r w:rsidRPr="006D28A9">
        <w:rPr>
          <w:lang w:val="es-MX"/>
        </w:rPr>
        <w:t xml:space="preserve"> BNPC + LIA: 6,16 ± 4,68 mg Vs </w:t>
      </w:r>
      <w:proofErr w:type="spellStart"/>
      <w:r w:rsidRPr="006D28A9">
        <w:rPr>
          <w:lang w:val="es-MX"/>
        </w:rPr>
        <w:t>Group</w:t>
      </w:r>
      <w:proofErr w:type="spellEnd"/>
      <w:r w:rsidRPr="006D28A9">
        <w:rPr>
          <w:lang w:val="es-MX"/>
        </w:rPr>
        <w:t xml:space="preserve"> EV: 11</w:t>
      </w:r>
      <w:r w:rsidR="007358DA">
        <w:rPr>
          <w:lang w:val="es-MX"/>
        </w:rPr>
        <w:t>,33 ± 8,89 mg; p= 0,01) (</w:t>
      </w:r>
      <w:r w:rsidR="007358DA" w:rsidRPr="007358DA">
        <w:rPr>
          <w:lang w:val="es-MX"/>
        </w:rPr>
        <w:t>figure</w:t>
      </w:r>
      <w:r w:rsidRPr="006D28A9">
        <w:rPr>
          <w:lang w:val="es-MX"/>
        </w:rPr>
        <w:t xml:space="preserve"> 1 - </w:t>
      </w:r>
      <w:proofErr w:type="spellStart"/>
      <w:r w:rsidRPr="006D28A9">
        <w:rPr>
          <w:lang w:val="es-MX"/>
        </w:rPr>
        <w:t>Table</w:t>
      </w:r>
      <w:proofErr w:type="spellEnd"/>
      <w:r w:rsidRPr="006D28A9">
        <w:rPr>
          <w:lang w:val="es-MX"/>
        </w:rPr>
        <w:t xml:space="preserve"> 1). </w:t>
      </w:r>
      <w:proofErr w:type="spellStart"/>
      <w:r w:rsidRPr="006D28A9">
        <w:rPr>
          <w:lang w:val="es-MX"/>
        </w:rPr>
        <w:t>Moreover</w:t>
      </w:r>
      <w:proofErr w:type="spellEnd"/>
      <w:r w:rsidRPr="006D28A9">
        <w:rPr>
          <w:lang w:val="es-MX"/>
        </w:rPr>
        <w:t xml:space="preserve">, a </w:t>
      </w:r>
      <w:proofErr w:type="spellStart"/>
      <w:r w:rsidRPr="006D28A9">
        <w:rPr>
          <w:lang w:val="es-MX"/>
        </w:rPr>
        <w:t>prolongation</w:t>
      </w:r>
      <w:proofErr w:type="spellEnd"/>
      <w:r w:rsidRPr="006D28A9">
        <w:rPr>
          <w:lang w:val="es-MX"/>
        </w:rPr>
        <w:t xml:space="preserve"> in </w:t>
      </w:r>
      <w:proofErr w:type="spellStart"/>
      <w:r w:rsidRPr="006D28A9">
        <w:rPr>
          <w:lang w:val="es-MX"/>
        </w:rPr>
        <w:t>the</w:t>
      </w:r>
      <w:proofErr w:type="spellEnd"/>
      <w:r w:rsidRPr="006D28A9">
        <w:rPr>
          <w:lang w:val="es-MX"/>
        </w:rPr>
        <w:t xml:space="preserve"> hospital </w:t>
      </w:r>
      <w:proofErr w:type="spellStart"/>
      <w:r w:rsidRPr="006D28A9">
        <w:rPr>
          <w:lang w:val="es-MX"/>
        </w:rPr>
        <w:t>stay</w:t>
      </w:r>
      <w:proofErr w:type="spellEnd"/>
      <w:r w:rsidRPr="006D28A9">
        <w:rPr>
          <w:lang w:val="es-MX"/>
        </w:rPr>
        <w:t xml:space="preserve"> in </w:t>
      </w:r>
      <w:proofErr w:type="spellStart"/>
      <w:r w:rsidRPr="006D28A9">
        <w:rPr>
          <w:lang w:val="es-MX"/>
        </w:rPr>
        <w:t>the</w:t>
      </w:r>
      <w:proofErr w:type="spellEnd"/>
      <w:r w:rsidRPr="006D28A9">
        <w:rPr>
          <w:lang w:val="es-MX"/>
        </w:rPr>
        <w:t xml:space="preserve"> BNPC + LIA </w:t>
      </w:r>
      <w:proofErr w:type="spellStart"/>
      <w:r w:rsidRPr="006D28A9">
        <w:rPr>
          <w:lang w:val="es-MX"/>
        </w:rPr>
        <w:t>Group</w:t>
      </w:r>
      <w:proofErr w:type="spellEnd"/>
      <w:r w:rsidRPr="006D28A9">
        <w:rPr>
          <w:lang w:val="es-MX"/>
        </w:rPr>
        <w:t xml:space="preserve"> </w:t>
      </w:r>
      <w:proofErr w:type="spellStart"/>
      <w:r w:rsidRPr="006D28A9">
        <w:rPr>
          <w:lang w:val="es-MX"/>
        </w:rPr>
        <w:t>was</w:t>
      </w:r>
      <w:proofErr w:type="spellEnd"/>
      <w:r w:rsidRPr="006D28A9">
        <w:rPr>
          <w:lang w:val="es-MX"/>
        </w:rPr>
        <w:t xml:space="preserve"> </w:t>
      </w:r>
      <w:proofErr w:type="spellStart"/>
      <w:r w:rsidRPr="006D28A9">
        <w:rPr>
          <w:lang w:val="es-MX"/>
        </w:rPr>
        <w:t>detected</w:t>
      </w:r>
      <w:proofErr w:type="spellEnd"/>
      <w:r w:rsidRPr="006D28A9">
        <w:rPr>
          <w:lang w:val="es-MX"/>
        </w:rPr>
        <w:t xml:space="preserve"> (BNPC + LIA 3,20 ± 0,92 Vs </w:t>
      </w:r>
      <w:proofErr w:type="spellStart"/>
      <w:r w:rsidRPr="006D28A9">
        <w:rPr>
          <w:lang w:val="es-MX"/>
        </w:rPr>
        <w:t>Group</w:t>
      </w:r>
      <w:proofErr w:type="spellEnd"/>
      <w:r w:rsidRPr="006D28A9">
        <w:rPr>
          <w:lang w:val="es-MX"/>
        </w:rPr>
        <w:t xml:space="preserve"> EV 2,62 ± 0,96; p=0,008) (</w:t>
      </w:r>
      <w:r w:rsidR="007358DA" w:rsidRPr="007358DA">
        <w:rPr>
          <w:lang w:val="es-MX"/>
        </w:rPr>
        <w:t xml:space="preserve">figure </w:t>
      </w:r>
      <w:r w:rsidRPr="006D28A9">
        <w:rPr>
          <w:lang w:val="es-MX"/>
        </w:rPr>
        <w:t xml:space="preserve">2). </w:t>
      </w:r>
      <w:proofErr w:type="spellStart"/>
      <w:r w:rsidRPr="006D28A9">
        <w:rPr>
          <w:lang w:val="es-MX"/>
        </w:rPr>
        <w:t>Finally</w:t>
      </w:r>
      <w:proofErr w:type="spellEnd"/>
      <w:r w:rsidRPr="006D28A9">
        <w:rPr>
          <w:lang w:val="es-MX"/>
        </w:rPr>
        <w:t xml:space="preserve"> a </w:t>
      </w:r>
      <w:proofErr w:type="spellStart"/>
      <w:r w:rsidRPr="006D28A9">
        <w:rPr>
          <w:lang w:val="es-MX"/>
        </w:rPr>
        <w:t>statistic</w:t>
      </w:r>
      <w:proofErr w:type="spellEnd"/>
      <w:r w:rsidRPr="006D28A9">
        <w:rPr>
          <w:lang w:val="es-MX"/>
        </w:rPr>
        <w:t xml:space="preserve"> </w:t>
      </w:r>
      <w:proofErr w:type="spellStart"/>
      <w:r w:rsidRPr="006D28A9">
        <w:rPr>
          <w:lang w:val="es-MX"/>
        </w:rPr>
        <w:t>difference</w:t>
      </w:r>
      <w:proofErr w:type="spellEnd"/>
      <w:r w:rsidRPr="006D28A9">
        <w:rPr>
          <w:lang w:val="es-MX"/>
        </w:rPr>
        <w:t xml:space="preserve"> </w:t>
      </w:r>
      <w:proofErr w:type="spellStart"/>
      <w:r w:rsidRPr="006D28A9">
        <w:rPr>
          <w:lang w:val="es-MX"/>
        </w:rPr>
        <w:t>was</w:t>
      </w:r>
      <w:proofErr w:type="spellEnd"/>
      <w:r w:rsidRPr="006D28A9">
        <w:rPr>
          <w:lang w:val="es-MX"/>
        </w:rPr>
        <w:t xml:space="preserve"> </w:t>
      </w:r>
      <w:proofErr w:type="spellStart"/>
      <w:r w:rsidRPr="006D28A9">
        <w:rPr>
          <w:lang w:val="es-MX"/>
        </w:rPr>
        <w:t>also</w:t>
      </w:r>
      <w:proofErr w:type="spellEnd"/>
      <w:r w:rsidRPr="006D28A9">
        <w:rPr>
          <w:lang w:val="es-MX"/>
        </w:rPr>
        <w:t xml:space="preserve"> </w:t>
      </w:r>
      <w:proofErr w:type="spellStart"/>
      <w:r w:rsidRPr="006D28A9">
        <w:rPr>
          <w:lang w:val="es-MX"/>
        </w:rPr>
        <w:t>detected</w:t>
      </w:r>
      <w:proofErr w:type="spellEnd"/>
      <w:r w:rsidRPr="006D28A9">
        <w:rPr>
          <w:lang w:val="es-MX"/>
        </w:rPr>
        <w:t xml:space="preserve"> in </w:t>
      </w:r>
      <w:proofErr w:type="spellStart"/>
      <w:r w:rsidRPr="006D28A9">
        <w:rPr>
          <w:lang w:val="es-MX"/>
        </w:rPr>
        <w:t>the</w:t>
      </w:r>
      <w:proofErr w:type="spellEnd"/>
      <w:r w:rsidRPr="006D28A9">
        <w:rPr>
          <w:lang w:val="es-MX"/>
        </w:rPr>
        <w:t xml:space="preserve"> </w:t>
      </w:r>
      <w:proofErr w:type="spellStart"/>
      <w:r w:rsidRPr="006D28A9">
        <w:rPr>
          <w:lang w:val="es-MX"/>
        </w:rPr>
        <w:t>occurrence</w:t>
      </w:r>
      <w:proofErr w:type="spellEnd"/>
      <w:r w:rsidRPr="006D28A9">
        <w:rPr>
          <w:lang w:val="es-MX"/>
        </w:rPr>
        <w:t xml:space="preserve"> of </w:t>
      </w:r>
      <w:proofErr w:type="spellStart"/>
      <w:r w:rsidRPr="006D28A9">
        <w:rPr>
          <w:lang w:val="es-MX"/>
        </w:rPr>
        <w:t>posto</w:t>
      </w:r>
      <w:r w:rsidR="007358DA">
        <w:rPr>
          <w:lang w:val="es-MX"/>
        </w:rPr>
        <w:t>perative</w:t>
      </w:r>
      <w:proofErr w:type="spellEnd"/>
      <w:r w:rsidR="007358DA">
        <w:rPr>
          <w:lang w:val="es-MX"/>
        </w:rPr>
        <w:t xml:space="preserve"> </w:t>
      </w:r>
      <w:proofErr w:type="spellStart"/>
      <w:r w:rsidR="007358DA">
        <w:rPr>
          <w:lang w:val="es-MX"/>
        </w:rPr>
        <w:t>complications</w:t>
      </w:r>
      <w:proofErr w:type="spellEnd"/>
      <w:r w:rsidR="007358DA">
        <w:rPr>
          <w:lang w:val="es-MX"/>
        </w:rPr>
        <w:t xml:space="preserve"> (</w:t>
      </w:r>
      <w:r w:rsidR="007358DA" w:rsidRPr="007358DA">
        <w:rPr>
          <w:lang w:val="es-MX"/>
        </w:rPr>
        <w:t xml:space="preserve">figure </w:t>
      </w:r>
      <w:r w:rsidRPr="006D28A9">
        <w:rPr>
          <w:lang w:val="es-MX"/>
        </w:rPr>
        <w:t xml:space="preserve">3) </w:t>
      </w:r>
      <w:proofErr w:type="spellStart"/>
      <w:r w:rsidRPr="006D28A9">
        <w:rPr>
          <w:lang w:val="es-MX"/>
        </w:rPr>
        <w:t>that</w:t>
      </w:r>
      <w:proofErr w:type="spellEnd"/>
      <w:r w:rsidRPr="006D28A9">
        <w:rPr>
          <w:lang w:val="es-MX"/>
        </w:rPr>
        <w:t xml:space="preserve"> </w:t>
      </w:r>
      <w:proofErr w:type="spellStart"/>
      <w:r w:rsidRPr="006D28A9">
        <w:rPr>
          <w:lang w:val="es-MX"/>
        </w:rPr>
        <w:t>favoured</w:t>
      </w:r>
      <w:proofErr w:type="spellEnd"/>
      <w:r w:rsidRPr="006D28A9">
        <w:rPr>
          <w:lang w:val="es-MX"/>
        </w:rPr>
        <w:t xml:space="preserve"> </w:t>
      </w:r>
      <w:proofErr w:type="spellStart"/>
      <w:r w:rsidRPr="006D28A9">
        <w:rPr>
          <w:lang w:val="es-MX"/>
        </w:rPr>
        <w:t>the</w:t>
      </w:r>
      <w:proofErr w:type="spellEnd"/>
      <w:r w:rsidRPr="006D28A9">
        <w:rPr>
          <w:lang w:val="es-MX"/>
        </w:rPr>
        <w:t xml:space="preserve"> BNPC + LIA </w:t>
      </w:r>
      <w:proofErr w:type="spellStart"/>
      <w:r w:rsidRPr="006D28A9">
        <w:rPr>
          <w:lang w:val="es-MX"/>
        </w:rPr>
        <w:t>Group</w:t>
      </w:r>
      <w:proofErr w:type="spellEnd"/>
      <w:r w:rsidRPr="006D28A9">
        <w:rPr>
          <w:lang w:val="es-MX"/>
        </w:rPr>
        <w:t xml:space="preserve"> (</w:t>
      </w:r>
      <w:proofErr w:type="spellStart"/>
      <w:r w:rsidRPr="006D28A9">
        <w:rPr>
          <w:lang w:val="es-MX"/>
        </w:rPr>
        <w:t>Group</w:t>
      </w:r>
      <w:proofErr w:type="spellEnd"/>
      <w:r w:rsidRPr="006D28A9">
        <w:rPr>
          <w:lang w:val="es-MX"/>
        </w:rPr>
        <w:t xml:space="preserve"> BNPC + LIA: 0,26 ± 0,44 Vs </w:t>
      </w:r>
      <w:proofErr w:type="spellStart"/>
      <w:r w:rsidRPr="006D28A9">
        <w:rPr>
          <w:lang w:val="es-MX"/>
        </w:rPr>
        <w:t>Group</w:t>
      </w:r>
      <w:proofErr w:type="spellEnd"/>
      <w:r w:rsidRPr="006D28A9">
        <w:rPr>
          <w:lang w:val="es-MX"/>
        </w:rPr>
        <w:t xml:space="preserve"> EV: 0,66 ± 0,78; p=0,04). In </w:t>
      </w:r>
      <w:proofErr w:type="spellStart"/>
      <w:r w:rsidRPr="006D28A9">
        <w:rPr>
          <w:lang w:val="es-MX"/>
        </w:rPr>
        <w:t>the</w:t>
      </w:r>
      <w:proofErr w:type="spellEnd"/>
      <w:r w:rsidRPr="006D28A9">
        <w:rPr>
          <w:lang w:val="es-MX"/>
        </w:rPr>
        <w:t xml:space="preserve"> light of </w:t>
      </w:r>
      <w:proofErr w:type="spellStart"/>
      <w:r w:rsidRPr="006D28A9">
        <w:rPr>
          <w:lang w:val="es-MX"/>
        </w:rPr>
        <w:t>this</w:t>
      </w:r>
      <w:proofErr w:type="spellEnd"/>
      <w:r w:rsidRPr="006D28A9">
        <w:rPr>
          <w:lang w:val="es-MX"/>
        </w:rPr>
        <w:t xml:space="preserve"> </w:t>
      </w:r>
      <w:proofErr w:type="spellStart"/>
      <w:r w:rsidRPr="006D28A9">
        <w:rPr>
          <w:lang w:val="es-MX"/>
        </w:rPr>
        <w:t>results</w:t>
      </w:r>
      <w:proofErr w:type="spellEnd"/>
      <w:r w:rsidRPr="006D28A9">
        <w:rPr>
          <w:lang w:val="es-MX"/>
        </w:rPr>
        <w:t xml:space="preserve">, </w:t>
      </w:r>
      <w:proofErr w:type="spellStart"/>
      <w:r w:rsidRPr="006D28A9">
        <w:rPr>
          <w:lang w:val="es-MX"/>
        </w:rPr>
        <w:t>we</w:t>
      </w:r>
      <w:proofErr w:type="spellEnd"/>
      <w:r w:rsidRPr="006D28A9">
        <w:rPr>
          <w:lang w:val="es-MX"/>
        </w:rPr>
        <w:t xml:space="preserve"> can </w:t>
      </w:r>
      <w:proofErr w:type="spellStart"/>
      <w:r w:rsidRPr="006D28A9">
        <w:rPr>
          <w:lang w:val="es-MX"/>
        </w:rPr>
        <w:t>affirm</w:t>
      </w:r>
      <w:proofErr w:type="spellEnd"/>
      <w:r w:rsidRPr="006D28A9">
        <w:rPr>
          <w:lang w:val="es-MX"/>
        </w:rPr>
        <w:t xml:space="preserve"> </w:t>
      </w:r>
      <w:proofErr w:type="spellStart"/>
      <w:r w:rsidRPr="006D28A9">
        <w:rPr>
          <w:lang w:val="es-MX"/>
        </w:rPr>
        <w:t>that</w:t>
      </w:r>
      <w:proofErr w:type="spellEnd"/>
      <w:r w:rsidRPr="006D28A9">
        <w:rPr>
          <w:lang w:val="es-MX"/>
        </w:rPr>
        <w:t xml:space="preserve"> </w:t>
      </w:r>
      <w:proofErr w:type="spellStart"/>
      <w:r w:rsidRPr="006D28A9">
        <w:rPr>
          <w:lang w:val="es-MX"/>
        </w:rPr>
        <w:t>the</w:t>
      </w:r>
      <w:proofErr w:type="spellEnd"/>
      <w:r w:rsidRPr="006D28A9">
        <w:rPr>
          <w:lang w:val="es-MX"/>
        </w:rPr>
        <w:t xml:space="preserve"> </w:t>
      </w:r>
      <w:proofErr w:type="spellStart"/>
      <w:r w:rsidRPr="006D28A9">
        <w:rPr>
          <w:lang w:val="es-MX"/>
        </w:rPr>
        <w:t>combination</w:t>
      </w:r>
      <w:proofErr w:type="spellEnd"/>
      <w:r w:rsidRPr="006D28A9">
        <w:rPr>
          <w:lang w:val="es-MX"/>
        </w:rPr>
        <w:t xml:space="preserve"> of a </w:t>
      </w:r>
      <w:proofErr w:type="spellStart"/>
      <w:r w:rsidRPr="006D28A9">
        <w:rPr>
          <w:lang w:val="es-MX"/>
        </w:rPr>
        <w:t>continuous</w:t>
      </w:r>
      <w:proofErr w:type="spellEnd"/>
      <w:r w:rsidRPr="006D28A9">
        <w:rPr>
          <w:lang w:val="es-MX"/>
        </w:rPr>
        <w:t xml:space="preserve"> femoral </w:t>
      </w:r>
      <w:proofErr w:type="spellStart"/>
      <w:r w:rsidRPr="006D28A9">
        <w:rPr>
          <w:lang w:val="es-MX"/>
        </w:rPr>
        <w:t>nerve</w:t>
      </w:r>
      <w:proofErr w:type="spellEnd"/>
      <w:r w:rsidRPr="006D28A9">
        <w:rPr>
          <w:lang w:val="es-MX"/>
        </w:rPr>
        <w:t xml:space="preserve"> block and </w:t>
      </w:r>
      <w:proofErr w:type="spellStart"/>
      <w:r w:rsidRPr="006D28A9">
        <w:rPr>
          <w:lang w:val="es-MX"/>
        </w:rPr>
        <w:t>intraoperative</w:t>
      </w:r>
      <w:proofErr w:type="spellEnd"/>
      <w:r w:rsidRPr="006D28A9">
        <w:rPr>
          <w:lang w:val="es-MX"/>
        </w:rPr>
        <w:t xml:space="preserve"> </w:t>
      </w:r>
      <w:proofErr w:type="spellStart"/>
      <w:r w:rsidRPr="006D28A9">
        <w:rPr>
          <w:lang w:val="es-MX"/>
        </w:rPr>
        <w:t>infiltration</w:t>
      </w:r>
      <w:proofErr w:type="spellEnd"/>
      <w:r w:rsidRPr="006D28A9">
        <w:rPr>
          <w:lang w:val="es-MX"/>
        </w:rPr>
        <w:t xml:space="preserve"> of </w:t>
      </w:r>
      <w:proofErr w:type="spellStart"/>
      <w:r w:rsidRPr="006D28A9">
        <w:rPr>
          <w:lang w:val="es-MX"/>
        </w:rPr>
        <w:t>the</w:t>
      </w:r>
      <w:proofErr w:type="spellEnd"/>
      <w:r w:rsidRPr="006D28A9">
        <w:rPr>
          <w:lang w:val="es-MX"/>
        </w:rPr>
        <w:t xml:space="preserve"> posterior </w:t>
      </w:r>
      <w:proofErr w:type="spellStart"/>
      <w:r w:rsidRPr="006D28A9">
        <w:rPr>
          <w:lang w:val="es-MX"/>
        </w:rPr>
        <w:t>knee</w:t>
      </w:r>
      <w:proofErr w:type="spellEnd"/>
      <w:r w:rsidRPr="006D28A9">
        <w:rPr>
          <w:lang w:val="es-MX"/>
        </w:rPr>
        <w:t xml:space="preserve"> capsule </w:t>
      </w:r>
      <w:proofErr w:type="spellStart"/>
      <w:r w:rsidRPr="006D28A9">
        <w:rPr>
          <w:lang w:val="es-MX"/>
        </w:rPr>
        <w:t>with</w:t>
      </w:r>
      <w:proofErr w:type="spellEnd"/>
      <w:r w:rsidRPr="006D28A9">
        <w:rPr>
          <w:lang w:val="es-MX"/>
        </w:rPr>
        <w:t xml:space="preserve"> local </w:t>
      </w:r>
      <w:proofErr w:type="spellStart"/>
      <w:r w:rsidRPr="006D28A9">
        <w:rPr>
          <w:lang w:val="es-MX"/>
        </w:rPr>
        <w:t>anaesthetics</w:t>
      </w:r>
      <w:proofErr w:type="spellEnd"/>
      <w:r w:rsidRPr="006D28A9">
        <w:rPr>
          <w:lang w:val="es-MX"/>
        </w:rPr>
        <w:t xml:space="preserve"> </w:t>
      </w:r>
      <w:proofErr w:type="spellStart"/>
      <w:r w:rsidRPr="006D28A9">
        <w:rPr>
          <w:lang w:val="es-MX"/>
        </w:rPr>
        <w:t>is</w:t>
      </w:r>
      <w:proofErr w:type="spellEnd"/>
      <w:r w:rsidRPr="006D28A9">
        <w:rPr>
          <w:lang w:val="es-MX"/>
        </w:rPr>
        <w:t xml:space="preserve"> a </w:t>
      </w:r>
      <w:proofErr w:type="spellStart"/>
      <w:r w:rsidRPr="006D28A9">
        <w:rPr>
          <w:lang w:val="es-MX"/>
        </w:rPr>
        <w:t>secure</w:t>
      </w:r>
      <w:proofErr w:type="spellEnd"/>
      <w:r w:rsidRPr="006D28A9">
        <w:rPr>
          <w:lang w:val="es-MX"/>
        </w:rPr>
        <w:t xml:space="preserve"> and </w:t>
      </w:r>
      <w:proofErr w:type="spellStart"/>
      <w:r w:rsidRPr="006D28A9">
        <w:rPr>
          <w:lang w:val="es-MX"/>
        </w:rPr>
        <w:t>effective</w:t>
      </w:r>
      <w:proofErr w:type="spellEnd"/>
      <w:r w:rsidRPr="006D28A9">
        <w:rPr>
          <w:lang w:val="es-MX"/>
        </w:rPr>
        <w:t xml:space="preserve"> </w:t>
      </w:r>
      <w:proofErr w:type="spellStart"/>
      <w:r w:rsidRPr="006D28A9">
        <w:rPr>
          <w:lang w:val="es-MX"/>
        </w:rPr>
        <w:t>analgesic</w:t>
      </w:r>
      <w:proofErr w:type="spellEnd"/>
      <w:r w:rsidRPr="006D28A9">
        <w:rPr>
          <w:lang w:val="es-MX"/>
        </w:rPr>
        <w:t xml:space="preserve"> </w:t>
      </w:r>
      <w:proofErr w:type="spellStart"/>
      <w:r w:rsidRPr="006D28A9">
        <w:rPr>
          <w:lang w:val="es-MX"/>
        </w:rPr>
        <w:t>option</w:t>
      </w:r>
      <w:proofErr w:type="spellEnd"/>
      <w:r w:rsidRPr="006D28A9">
        <w:rPr>
          <w:lang w:val="es-MX"/>
        </w:rPr>
        <w:t xml:space="preserve"> </w:t>
      </w:r>
      <w:proofErr w:type="spellStart"/>
      <w:r w:rsidRPr="006D28A9">
        <w:rPr>
          <w:lang w:val="es-MX"/>
        </w:rPr>
        <w:t>for</w:t>
      </w:r>
      <w:proofErr w:type="spellEnd"/>
      <w:r w:rsidRPr="006D28A9">
        <w:rPr>
          <w:lang w:val="es-MX"/>
        </w:rPr>
        <w:t xml:space="preserve"> </w:t>
      </w:r>
      <w:proofErr w:type="spellStart"/>
      <w:r w:rsidRPr="006D28A9">
        <w:rPr>
          <w:lang w:val="es-MX"/>
        </w:rPr>
        <w:t>postoperative</w:t>
      </w:r>
      <w:proofErr w:type="spellEnd"/>
      <w:r w:rsidRPr="006D28A9">
        <w:rPr>
          <w:lang w:val="es-MX"/>
        </w:rPr>
        <w:t xml:space="preserve"> TKR </w:t>
      </w:r>
      <w:proofErr w:type="spellStart"/>
      <w:r w:rsidRPr="006D28A9">
        <w:rPr>
          <w:lang w:val="es-MX"/>
        </w:rPr>
        <w:t>acute</w:t>
      </w:r>
      <w:proofErr w:type="spellEnd"/>
      <w:r w:rsidRPr="006D28A9">
        <w:rPr>
          <w:lang w:val="es-MX"/>
        </w:rPr>
        <w:t xml:space="preserve"> </w:t>
      </w:r>
      <w:proofErr w:type="spellStart"/>
      <w:r w:rsidR="00D955A9" w:rsidRPr="006D28A9">
        <w:rPr>
          <w:lang w:val="es-MX"/>
        </w:rPr>
        <w:t>pain</w:t>
      </w:r>
      <w:proofErr w:type="spellEnd"/>
      <w:r w:rsidR="00D955A9" w:rsidRPr="006D28A9">
        <w:rPr>
          <w:lang w:val="es-MX"/>
        </w:rPr>
        <w:t>.</w:t>
      </w:r>
      <w:r w:rsidR="00D955A9" w:rsidRPr="002A4FE5">
        <w:rPr>
          <w:lang w:val="en-US"/>
        </w:rPr>
        <w:t xml:space="preserve"> mitosis</w:t>
      </w:r>
      <w:r w:rsidR="002A4FE5" w:rsidRPr="002A4FE5">
        <w:rPr>
          <w:lang w:val="en-US"/>
        </w:rPr>
        <w:t>/mm</w:t>
      </w:r>
      <w:r w:rsidR="002A4FE5" w:rsidRPr="00EF6F81">
        <w:rPr>
          <w:vertAlign w:val="superscript"/>
          <w:lang w:val="en-US"/>
        </w:rPr>
        <w:t>2</w:t>
      </w:r>
      <w:r w:rsidR="002A4FE5" w:rsidRPr="002A4FE5">
        <w:rPr>
          <w:lang w:val="en-US"/>
        </w:rPr>
        <w:t>.</w:t>
      </w:r>
    </w:p>
    <w:p w14:paraId="2E309AE4" w14:textId="77777777" w:rsidR="00FE64B4" w:rsidRDefault="00FE64B4" w:rsidP="00CD73BB">
      <w:pPr>
        <w:rPr>
          <w:lang w:val="en-US"/>
        </w:rPr>
      </w:pPr>
    </w:p>
    <w:p w14:paraId="1EA95978" w14:textId="47146535" w:rsidR="00CD73BB" w:rsidRDefault="000A0B55" w:rsidP="00CD73BB">
      <w:pPr>
        <w:rPr>
          <w:lang w:val="en-US"/>
        </w:rPr>
      </w:pPr>
      <w:r w:rsidRPr="00930F12">
        <w:rPr>
          <w:rStyle w:val="Ttulo1Car"/>
          <w:lang w:val="en-US"/>
        </w:rPr>
        <w:t>Keywords</w:t>
      </w:r>
      <w:r w:rsidR="00FE79A9" w:rsidRPr="00930F12">
        <w:rPr>
          <w:rStyle w:val="Ttulo1Car"/>
          <w:lang w:val="en-US"/>
        </w:rPr>
        <w:t>:</w:t>
      </w:r>
      <w:r w:rsidR="00FE79A9" w:rsidRPr="00930F12">
        <w:rPr>
          <w:lang w:val="en-US"/>
        </w:rPr>
        <w:t xml:space="preserve"> </w:t>
      </w:r>
      <w:r w:rsidR="006D28A9" w:rsidRPr="00D955A9">
        <w:rPr>
          <w:rFonts w:eastAsia="Calibri"/>
          <w:szCs w:val="20"/>
          <w:lang w:val="en-US" w:eastAsia="en-US"/>
        </w:rPr>
        <w:t xml:space="preserve">Total Knee Replacement, Postoperative </w:t>
      </w:r>
      <w:r w:rsidR="00D955A9" w:rsidRPr="00D955A9">
        <w:rPr>
          <w:rFonts w:eastAsia="Calibri"/>
          <w:szCs w:val="20"/>
          <w:lang w:val="en-US" w:eastAsia="en-US"/>
        </w:rPr>
        <w:t>analgesia, Continuous</w:t>
      </w:r>
      <w:r w:rsidR="006D28A9" w:rsidRPr="00D955A9">
        <w:rPr>
          <w:rFonts w:eastAsia="Calibri"/>
          <w:szCs w:val="20"/>
          <w:lang w:val="en-US" w:eastAsia="en-US"/>
        </w:rPr>
        <w:t xml:space="preserve"> femoral nerve block</w:t>
      </w:r>
      <w:r w:rsidR="00D955A9">
        <w:rPr>
          <w:rFonts w:eastAsia="Calibri"/>
          <w:szCs w:val="20"/>
          <w:lang w:val="en-US" w:eastAsia="en-US"/>
        </w:rPr>
        <w:t>.</w:t>
      </w:r>
    </w:p>
    <w:p w14:paraId="61DA1959" w14:textId="77777777" w:rsidR="00C935C9" w:rsidRPr="00083CC0" w:rsidRDefault="00C935C9" w:rsidP="00083CC0">
      <w:pPr>
        <w:pStyle w:val="Ttulo1"/>
      </w:pPr>
      <w:r w:rsidRPr="00083CC0">
        <w:t>Introducción</w:t>
      </w:r>
    </w:p>
    <w:p w14:paraId="070B537C" w14:textId="77777777" w:rsidR="00C935C9" w:rsidRDefault="00C935C9" w:rsidP="00C935C9">
      <w:pPr>
        <w:sectPr w:rsidR="00C935C9" w:rsidSect="00315871">
          <w:headerReference w:type="default" r:id="rId12"/>
          <w:footerReference w:type="default" r:id="rId13"/>
          <w:headerReference w:type="first" r:id="rId14"/>
          <w:footerReference w:type="first" r:id="rId15"/>
          <w:pgSz w:w="11906" w:h="16838" w:code="9"/>
          <w:pgMar w:top="1531" w:right="1701" w:bottom="1418" w:left="1701" w:header="709" w:footer="709" w:gutter="0"/>
          <w:pgNumType w:start="18"/>
          <w:cols w:space="454"/>
          <w:titlePg/>
          <w:docGrid w:linePitch="360"/>
        </w:sectPr>
      </w:pPr>
    </w:p>
    <w:p w14:paraId="12BBCAEE" w14:textId="16D711B5" w:rsidR="00083CC0" w:rsidRDefault="00083CC0" w:rsidP="00083CC0">
      <w:pPr>
        <w:pStyle w:val="Ttulo1"/>
        <w:spacing w:before="0" w:after="0"/>
        <w:jc w:val="both"/>
        <w:rPr>
          <w:rFonts w:ascii="Times New Roman" w:hAnsi="Times New Roman"/>
          <w:b w:val="0"/>
          <w:bCs w:val="0"/>
          <w:kern w:val="0"/>
          <w:sz w:val="20"/>
          <w:szCs w:val="24"/>
        </w:rPr>
      </w:pPr>
      <w:r w:rsidRPr="00083CC0">
        <w:rPr>
          <w:rFonts w:ascii="Times New Roman" w:hAnsi="Times New Roman"/>
          <w:b w:val="0"/>
          <w:bCs w:val="0"/>
          <w:kern w:val="0"/>
          <w:sz w:val="20"/>
          <w:szCs w:val="24"/>
        </w:rPr>
        <w:lastRenderedPageBreak/>
        <w:t>El dolor agudo postoperatorio es una entidad subtratada, y así lo demuestra Apfelbaum en 2003, cuando publica uno de los estudios de mayor referencia en torno al tema. En el mismo, el 82% de los pacientes encuestados al azar refirió haber experimentado algún tipo de dolor durante su postoperatorio. Si bien las cirugías involucradas no fueron explicitadas, los pacientes refirieron el dolor experimentado como leve, moderado, intenso o insoportable en un 13%, 47%, 21% y 18% respectivamente 1. Más aun, las cirugías de grandes reemplazos articulares no son la excepción 2, lo cual es una limitante en la recuperación de dichos pacientes ya que se asocia a un mayor riesgo de complicaciones médicas, incumplimiento con los planes de rehabilitación, internación prolongada y un consecuente increme</w:t>
      </w:r>
      <w:r>
        <w:rPr>
          <w:rFonts w:ascii="Times New Roman" w:hAnsi="Times New Roman"/>
          <w:b w:val="0"/>
          <w:bCs w:val="0"/>
          <w:kern w:val="0"/>
          <w:sz w:val="20"/>
          <w:szCs w:val="24"/>
        </w:rPr>
        <w:t>nto en los costos hospitalarios</w:t>
      </w:r>
      <w:r w:rsidRPr="00083CC0">
        <w:rPr>
          <w:rFonts w:ascii="Times New Roman" w:hAnsi="Times New Roman"/>
          <w:b w:val="0"/>
          <w:bCs w:val="0"/>
          <w:kern w:val="0"/>
          <w:sz w:val="20"/>
          <w:szCs w:val="24"/>
          <w:vertAlign w:val="superscript"/>
        </w:rPr>
        <w:t>3</w:t>
      </w:r>
      <w:r w:rsidRPr="00083CC0">
        <w:rPr>
          <w:rFonts w:ascii="Times New Roman" w:hAnsi="Times New Roman"/>
          <w:b w:val="0"/>
          <w:bCs w:val="0"/>
          <w:kern w:val="0"/>
          <w:sz w:val="20"/>
          <w:szCs w:val="24"/>
        </w:rPr>
        <w:t xml:space="preserve">. </w:t>
      </w:r>
    </w:p>
    <w:p w14:paraId="41C6896B" w14:textId="15769F53" w:rsidR="00083CC0" w:rsidRDefault="00083CC0" w:rsidP="00083CC0">
      <w:pPr>
        <w:pStyle w:val="Ttulo1"/>
        <w:spacing w:before="0" w:after="0"/>
        <w:jc w:val="both"/>
        <w:rPr>
          <w:rFonts w:ascii="Times New Roman" w:hAnsi="Times New Roman"/>
          <w:b w:val="0"/>
          <w:bCs w:val="0"/>
          <w:kern w:val="0"/>
          <w:sz w:val="20"/>
          <w:szCs w:val="24"/>
        </w:rPr>
      </w:pPr>
      <w:r w:rsidRPr="00083CC0">
        <w:rPr>
          <w:rFonts w:ascii="Times New Roman" w:hAnsi="Times New Roman"/>
          <w:b w:val="0"/>
          <w:bCs w:val="0"/>
          <w:kern w:val="0"/>
          <w:sz w:val="20"/>
          <w:szCs w:val="24"/>
        </w:rPr>
        <w:t xml:space="preserve">En búsqueda de la terapéutica ideal para el manejo del dolor postoperatorio en la cirugía de reemplazo total de rodilla (RTR) se han descripto múltiples técnicas en torno a la anestesia regional. Cada una con sus pros y contras, no existe consenso acerca de una </w:t>
      </w:r>
      <w:r w:rsidR="00DD31BD">
        <w:rPr>
          <w:rFonts w:ascii="Times New Roman" w:hAnsi="Times New Roman"/>
          <w:b w:val="0"/>
          <w:bCs w:val="0"/>
          <w:kern w:val="0"/>
          <w:sz w:val="20"/>
          <w:szCs w:val="24"/>
        </w:rPr>
        <w:t>propuesta analgésica superadora</w:t>
      </w:r>
      <w:r w:rsidRPr="00DD31BD">
        <w:rPr>
          <w:rFonts w:ascii="Times New Roman" w:hAnsi="Times New Roman"/>
          <w:b w:val="0"/>
          <w:bCs w:val="0"/>
          <w:kern w:val="0"/>
          <w:sz w:val="20"/>
          <w:szCs w:val="24"/>
          <w:vertAlign w:val="superscript"/>
        </w:rPr>
        <w:t>4</w:t>
      </w:r>
      <w:r w:rsidRPr="00083CC0">
        <w:rPr>
          <w:rFonts w:ascii="Times New Roman" w:hAnsi="Times New Roman"/>
          <w:b w:val="0"/>
          <w:bCs w:val="0"/>
          <w:kern w:val="0"/>
          <w:sz w:val="20"/>
          <w:szCs w:val="24"/>
        </w:rPr>
        <w:t xml:space="preserve">. </w:t>
      </w:r>
      <w:r w:rsidR="00DD31BD">
        <w:rPr>
          <w:rFonts w:ascii="Times New Roman" w:hAnsi="Times New Roman"/>
          <w:b w:val="0"/>
          <w:bCs w:val="0"/>
          <w:kern w:val="0"/>
          <w:sz w:val="20"/>
          <w:szCs w:val="24"/>
        </w:rPr>
        <w:t>Es por ello que algunos autores</w:t>
      </w:r>
      <w:r w:rsidRPr="00DD31BD">
        <w:rPr>
          <w:rFonts w:ascii="Times New Roman" w:hAnsi="Times New Roman"/>
          <w:b w:val="0"/>
          <w:bCs w:val="0"/>
          <w:kern w:val="0"/>
          <w:sz w:val="20"/>
          <w:szCs w:val="24"/>
          <w:vertAlign w:val="superscript"/>
        </w:rPr>
        <w:t>4</w:t>
      </w:r>
      <w:r w:rsidRPr="00083CC0">
        <w:rPr>
          <w:rFonts w:ascii="Times New Roman" w:hAnsi="Times New Roman"/>
          <w:b w:val="0"/>
          <w:bCs w:val="0"/>
          <w:kern w:val="0"/>
          <w:sz w:val="20"/>
          <w:szCs w:val="24"/>
        </w:rPr>
        <w:t xml:space="preserve"> abogan que la terapéutica analgésica óptima para la cirugía de RTR es aquella que no solo se adecue lo más posible al entorno y a las posibilidades del anestesiólogo sino también asegure analgesia y seguridad al paciente.</w:t>
      </w:r>
    </w:p>
    <w:p w14:paraId="21C45B51" w14:textId="77777777" w:rsidR="00083CC0" w:rsidRDefault="00083CC0" w:rsidP="00083CC0">
      <w:pPr>
        <w:pStyle w:val="Ttulo1"/>
        <w:spacing w:before="0" w:after="0"/>
        <w:jc w:val="both"/>
        <w:rPr>
          <w:rFonts w:ascii="Times New Roman" w:hAnsi="Times New Roman"/>
          <w:b w:val="0"/>
          <w:bCs w:val="0"/>
          <w:kern w:val="0"/>
          <w:sz w:val="20"/>
          <w:szCs w:val="24"/>
        </w:rPr>
      </w:pPr>
      <w:r w:rsidRPr="00083CC0">
        <w:rPr>
          <w:rFonts w:ascii="Times New Roman" w:hAnsi="Times New Roman"/>
          <w:b w:val="0"/>
          <w:bCs w:val="0"/>
          <w:kern w:val="0"/>
          <w:sz w:val="20"/>
          <w:szCs w:val="24"/>
        </w:rPr>
        <w:t xml:space="preserve">En la búsqueda de la técnica ideal se procedió a comparar dos esquemas analgésicos diferentes, en pacientes operados de RTR en un mismo centro </w:t>
      </w:r>
      <w:r w:rsidRPr="00083CC0">
        <w:rPr>
          <w:rFonts w:ascii="Times New Roman" w:hAnsi="Times New Roman"/>
          <w:b w:val="0"/>
          <w:bCs w:val="0"/>
          <w:kern w:val="0"/>
          <w:sz w:val="20"/>
          <w:szCs w:val="24"/>
        </w:rPr>
        <w:lastRenderedPageBreak/>
        <w:t xml:space="preserve">hospitalario. El objetivo fue valorar la calidad analgésica de cada esquema como así también su seguridad a través del registro de las complicaciones postoperatorias y días de internación. </w:t>
      </w:r>
    </w:p>
    <w:p w14:paraId="0E33C289" w14:textId="04F00048" w:rsidR="00F87929" w:rsidRPr="00083CC0" w:rsidRDefault="00F87929" w:rsidP="00083CC0">
      <w:pPr>
        <w:pStyle w:val="Ttulo1"/>
      </w:pPr>
      <w:r w:rsidRPr="00083CC0">
        <w:t>Material y métodos</w:t>
      </w:r>
    </w:p>
    <w:p w14:paraId="20CD7ED3" w14:textId="77777777" w:rsidR="00357C8B" w:rsidRDefault="00083CC0" w:rsidP="00357C8B">
      <w:pPr>
        <w:pStyle w:val="Subseccin"/>
        <w:jc w:val="both"/>
        <w:rPr>
          <w:rFonts w:ascii="Times New Roman" w:hAnsi="Times New Roman" w:cs="Times New Roman"/>
          <w:b w:val="0"/>
        </w:rPr>
      </w:pPr>
      <w:r w:rsidRPr="00083CC0">
        <w:rPr>
          <w:rFonts w:ascii="Times New Roman" w:hAnsi="Times New Roman" w:cs="Times New Roman"/>
          <w:b w:val="0"/>
        </w:rPr>
        <w:t xml:space="preserve">Se realizó un estudio observacional, retrospectivo y analítico en pacientes sometidos a cirugía electiva de RTR en la Clínica Universitaria Reina Fabiola (Córdoba, Argentina). El protocolo de estudio fue evaluado y aprobado por el Comité de Ética de la institución. </w:t>
      </w:r>
    </w:p>
    <w:p w14:paraId="68D13A0F" w14:textId="2E6982D9" w:rsidR="00083CC0" w:rsidRPr="00083CC0" w:rsidRDefault="00083CC0" w:rsidP="00083CC0">
      <w:pPr>
        <w:pStyle w:val="Subseccin"/>
        <w:rPr>
          <w:rFonts w:ascii="Times New Roman" w:hAnsi="Times New Roman" w:cs="Times New Roman"/>
          <w:b w:val="0"/>
        </w:rPr>
      </w:pPr>
      <w:r w:rsidRPr="00083CC0">
        <w:rPr>
          <w:rFonts w:ascii="Times New Roman" w:hAnsi="Times New Roman" w:cs="Times New Roman"/>
          <w:b w:val="0"/>
        </w:rPr>
        <w:t>Los pacientes fueron divididos en dos grupos:</w:t>
      </w:r>
    </w:p>
    <w:p w14:paraId="0D638102" w14:textId="77777777" w:rsidR="00357C8B" w:rsidRDefault="00357C8B" w:rsidP="00DD31BD">
      <w:pPr>
        <w:pStyle w:val="Subseccin"/>
        <w:spacing w:before="0" w:after="0"/>
        <w:jc w:val="both"/>
        <w:rPr>
          <w:rFonts w:ascii="Times New Roman" w:hAnsi="Times New Roman" w:cs="Times New Roman"/>
          <w:b w:val="0"/>
        </w:rPr>
      </w:pPr>
      <w:r>
        <w:rPr>
          <w:rFonts w:ascii="Times New Roman" w:hAnsi="Times New Roman" w:cs="Times New Roman"/>
          <w:b w:val="0"/>
        </w:rPr>
        <w:t xml:space="preserve">• </w:t>
      </w:r>
      <w:r w:rsidR="00083CC0" w:rsidRPr="00083CC0">
        <w:rPr>
          <w:rFonts w:ascii="Times New Roman" w:hAnsi="Times New Roman" w:cs="Times New Roman"/>
          <w:b w:val="0"/>
        </w:rPr>
        <w:t>Grupo A (endovenoso - EV): los pacientes recibieron para el manejo del dolor postoperatorio un esquema analgésico endovenoso en forma exclusiva; este grupo incluye a todos aquellos pacientes operados de RTR los años 2014 y 2015 inclusive.</w:t>
      </w:r>
    </w:p>
    <w:p w14:paraId="2D15A428" w14:textId="48DE8210" w:rsidR="00357C8B" w:rsidRDefault="006F1783" w:rsidP="00DD31BD">
      <w:pPr>
        <w:pStyle w:val="Subseccin"/>
        <w:spacing w:before="0" w:after="0"/>
        <w:jc w:val="both"/>
        <w:rPr>
          <w:rFonts w:ascii="Times New Roman" w:hAnsi="Times New Roman" w:cs="Times New Roman"/>
          <w:b w:val="0"/>
        </w:rPr>
      </w:pPr>
      <w:r>
        <w:rPr>
          <w:noProof/>
          <w:lang w:val="es-AR" w:eastAsia="es-AR"/>
        </w:rPr>
        <mc:AlternateContent>
          <mc:Choice Requires="wps">
            <w:drawing>
              <wp:anchor distT="0" distB="0" distL="114300" distR="114300" simplePos="0" relativeHeight="251730944" behindDoc="0" locked="0" layoutInCell="1" hidden="0" allowOverlap="1" wp14:anchorId="15A7D846" wp14:editId="39FF0265">
                <wp:simplePos x="0" y="0"/>
                <wp:positionH relativeFrom="rightMargin">
                  <wp:align>left</wp:align>
                </wp:positionH>
                <wp:positionV relativeFrom="paragraph">
                  <wp:posOffset>1374140</wp:posOffset>
                </wp:positionV>
                <wp:extent cx="434340" cy="381000"/>
                <wp:effectExtent l="0" t="0" r="22860" b="19050"/>
                <wp:wrapNone/>
                <wp:docPr id="4" name="Rectángulo 4"/>
                <wp:cNvGraphicFramePr/>
                <a:graphic xmlns:a="http://schemas.openxmlformats.org/drawingml/2006/main">
                  <a:graphicData uri="http://schemas.microsoft.com/office/word/2010/wordprocessingShape">
                    <wps:wsp>
                      <wps:cNvSpPr/>
                      <wps:spPr>
                        <a:xfrm flipH="1">
                          <a:off x="0" y="0"/>
                          <a:ext cx="43434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D232EE7" w14:textId="36CE2A7A" w:rsidR="005A4007" w:rsidRPr="00EB1E6E" w:rsidRDefault="00217D73" w:rsidP="005A4007">
                            <w:pPr>
                              <w:jc w:val="center"/>
                              <w:textDirection w:val="btLr"/>
                              <w:rPr>
                                <w:lang w:val="es-MX"/>
                              </w:rPr>
                            </w:pPr>
                            <w:r>
                              <w:rPr>
                                <w:b/>
                                <w:color w:val="FFFFFF"/>
                                <w:sz w:val="24"/>
                                <w:lang w:val="es-MX"/>
                              </w:rPr>
                              <w:t>264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A7D846" id="Rectángulo 4" o:spid="_x0000_s1027" style="position:absolute;left:0;text-align:left;margin-left:0;margin-top:108.2pt;width:34.2pt;height:30pt;flip:x;z-index:2517309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" fillcolor="#509d2f">
                <v:stroke startarrowwidth="narrow" startarrowlength="short" endarrowwidth="narrow" endarrowlength="short" joinstyle="round"/>
                <v:textbox inset="2.53958mm,1.2694mm,2.53958mm,1.2694mm">
                  <w:txbxContent>
                    <w:p w14:paraId="4D232EE7" w14:textId="36CE2A7A" w:rsidR="005A4007" w:rsidRPr="00EB1E6E" w:rsidRDefault="00217D73" w:rsidP="005A4007">
                      <w:pPr>
                        <w:jc w:val="center"/>
                        <w:textDirection w:val="btLr"/>
                        <w:rPr>
                          <w:lang w:val="es-MX"/>
                        </w:rPr>
                      </w:pPr>
                      <w:r>
                        <w:rPr>
                          <w:b/>
                          <w:color w:val="FFFFFF"/>
                          <w:sz w:val="24"/>
                          <w:lang w:val="es-MX"/>
                        </w:rPr>
                        <w:t>264</w:t>
                      </w:r>
                    </w:p>
                  </w:txbxContent>
                </v:textbox>
                <w10:wrap anchorx="margin"/>
              </v:rect>
            </w:pict>
          </mc:Fallback>
        </mc:AlternateContent>
      </w:r>
      <w:r w:rsidR="00083CC0" w:rsidRPr="00083CC0">
        <w:rPr>
          <w:rFonts w:ascii="Times New Roman" w:hAnsi="Times New Roman" w:cs="Times New Roman"/>
          <w:b w:val="0"/>
        </w:rPr>
        <w:t xml:space="preserve">El esquema en cuestión consistió en, 20 minutos previos al inicio de la cirugía, un esquema analgésico endovenoso (EV) basado en un abordaje multimodal del dolor compuesto por: ketorolac 30 mg y dexametasona 8 mg. Durante el periodo postoperatorio el plan analgésico endovenoso se continuo con: ketorolac 30 mg EV cada 8 hs (sin sobrepasar la dosis de 90 mg/día), </w:t>
      </w:r>
      <w:r w:rsidR="00083CC0" w:rsidRPr="00083CC0">
        <w:rPr>
          <w:rFonts w:ascii="Times New Roman" w:hAnsi="Times New Roman" w:cs="Times New Roman"/>
          <w:b w:val="0"/>
        </w:rPr>
        <w:lastRenderedPageBreak/>
        <w:t>paracetamol 1 gr VO (vía oral) cada 8 hs, tramadol 1 a 2 mg/kg VO cada 8 hs (gotas), morfina 3 mg EV a demanda (según protocolo institucional de dosificación de opiáceos).</w:t>
      </w:r>
    </w:p>
    <w:p w14:paraId="7785BC28" w14:textId="77777777" w:rsidR="00357C8B" w:rsidRDefault="00357C8B" w:rsidP="00357C8B">
      <w:pPr>
        <w:pStyle w:val="Subseccin"/>
        <w:spacing w:before="0" w:after="0"/>
        <w:jc w:val="both"/>
        <w:rPr>
          <w:rFonts w:ascii="Times New Roman" w:hAnsi="Times New Roman" w:cs="Times New Roman"/>
          <w:b w:val="0"/>
        </w:rPr>
      </w:pPr>
    </w:p>
    <w:p w14:paraId="367F0C7F" w14:textId="351A3135" w:rsidR="00357C8B" w:rsidRDefault="00357C8B" w:rsidP="00357C8B">
      <w:pPr>
        <w:pStyle w:val="Subseccin"/>
        <w:spacing w:before="0" w:after="0"/>
        <w:jc w:val="both"/>
        <w:rPr>
          <w:rFonts w:ascii="Times New Roman" w:hAnsi="Times New Roman" w:cs="Times New Roman"/>
          <w:b w:val="0"/>
        </w:rPr>
      </w:pPr>
      <w:r>
        <w:rPr>
          <w:rFonts w:ascii="Times New Roman" w:hAnsi="Times New Roman" w:cs="Times New Roman"/>
          <w:b w:val="0"/>
        </w:rPr>
        <w:t xml:space="preserve">• </w:t>
      </w:r>
      <w:r w:rsidR="00083CC0" w:rsidRPr="00083CC0">
        <w:rPr>
          <w:rFonts w:ascii="Times New Roman" w:hAnsi="Times New Roman" w:cs="Times New Roman"/>
          <w:b w:val="0"/>
        </w:rPr>
        <w:t xml:space="preserve">Grupo B (Bloqueo nervioso periférico de nervio femoral asociado a infiltración de la capsula posterior de la rodilla – BNPC + LIA): recibieron para el manejo del dolor postoperatorio una técnica combinada de infiltración </w:t>
      </w:r>
      <w:proofErr w:type="spellStart"/>
      <w:r w:rsidR="00083CC0" w:rsidRPr="00083CC0">
        <w:rPr>
          <w:rFonts w:ascii="Times New Roman" w:hAnsi="Times New Roman" w:cs="Times New Roman"/>
          <w:b w:val="0"/>
        </w:rPr>
        <w:t>periarticular</w:t>
      </w:r>
      <w:proofErr w:type="spellEnd"/>
      <w:r w:rsidR="00083CC0" w:rsidRPr="00083CC0">
        <w:rPr>
          <w:rFonts w:ascii="Times New Roman" w:hAnsi="Times New Roman" w:cs="Times New Roman"/>
          <w:b w:val="0"/>
        </w:rPr>
        <w:t xml:space="preserve"> en cápsula </w:t>
      </w:r>
      <w:proofErr w:type="spellStart"/>
      <w:r w:rsidR="00083CC0" w:rsidRPr="00083CC0">
        <w:rPr>
          <w:rFonts w:ascii="Times New Roman" w:hAnsi="Times New Roman" w:cs="Times New Roman"/>
          <w:b w:val="0"/>
        </w:rPr>
        <w:t>postero</w:t>
      </w:r>
      <w:proofErr w:type="spellEnd"/>
      <w:r w:rsidR="00083CC0" w:rsidRPr="00083CC0">
        <w:rPr>
          <w:rFonts w:ascii="Times New Roman" w:hAnsi="Times New Roman" w:cs="Times New Roman"/>
          <w:b w:val="0"/>
        </w:rPr>
        <w:t xml:space="preserve"> - lateral con anestésicos locales y bloqueo femoral continuo; este grupo incluye a todos aquellos pacientes operados de RTR en el año 2016.</w:t>
      </w:r>
    </w:p>
    <w:p w14:paraId="058D35AA" w14:textId="47152682" w:rsidR="00357C8B" w:rsidRDefault="00083CC0" w:rsidP="00357C8B">
      <w:pPr>
        <w:pStyle w:val="Subseccin"/>
        <w:spacing w:before="0" w:after="0"/>
        <w:jc w:val="both"/>
        <w:rPr>
          <w:rFonts w:ascii="Times New Roman" w:hAnsi="Times New Roman" w:cs="Times New Roman"/>
          <w:b w:val="0"/>
        </w:rPr>
      </w:pPr>
      <w:r w:rsidRPr="00083CC0">
        <w:rPr>
          <w:rFonts w:ascii="Times New Roman" w:hAnsi="Times New Roman" w:cs="Times New Roman"/>
          <w:b w:val="0"/>
        </w:rPr>
        <w:t>El esquema analgésico consistió en una técnica hibrida diseñada a partir de aquella descrip</w:t>
      </w:r>
      <w:r w:rsidR="00DD31BD">
        <w:rPr>
          <w:rFonts w:ascii="Times New Roman" w:hAnsi="Times New Roman" w:cs="Times New Roman"/>
          <w:b w:val="0"/>
        </w:rPr>
        <w:t xml:space="preserve">ta por </w:t>
      </w:r>
      <w:proofErr w:type="spellStart"/>
      <w:r w:rsidR="00DD31BD">
        <w:rPr>
          <w:rFonts w:ascii="Times New Roman" w:hAnsi="Times New Roman" w:cs="Times New Roman"/>
          <w:b w:val="0"/>
        </w:rPr>
        <w:t>Kerr</w:t>
      </w:r>
      <w:proofErr w:type="spellEnd"/>
      <w:r w:rsidR="00DD31BD">
        <w:rPr>
          <w:rFonts w:ascii="Times New Roman" w:hAnsi="Times New Roman" w:cs="Times New Roman"/>
          <w:b w:val="0"/>
        </w:rPr>
        <w:t xml:space="preserve"> et al</w:t>
      </w:r>
      <w:r w:rsidR="00357C8B" w:rsidRPr="00DD31BD">
        <w:rPr>
          <w:rFonts w:ascii="Times New Roman" w:hAnsi="Times New Roman" w:cs="Times New Roman"/>
          <w:b w:val="0"/>
          <w:vertAlign w:val="superscript"/>
        </w:rPr>
        <w:t>5</w:t>
      </w:r>
      <w:r w:rsidR="00357C8B" w:rsidRPr="00083CC0">
        <w:rPr>
          <w:rFonts w:ascii="Times New Roman" w:hAnsi="Times New Roman" w:cs="Times New Roman"/>
          <w:b w:val="0"/>
        </w:rPr>
        <w:t xml:space="preserve"> la</w:t>
      </w:r>
      <w:r w:rsidRPr="00083CC0">
        <w:rPr>
          <w:rFonts w:ascii="Times New Roman" w:hAnsi="Times New Roman" w:cs="Times New Roman"/>
          <w:b w:val="0"/>
        </w:rPr>
        <w:t xml:space="preserve"> cual consiste en una infiltración en cara </w:t>
      </w:r>
      <w:proofErr w:type="spellStart"/>
      <w:r w:rsidRPr="00083CC0">
        <w:rPr>
          <w:rFonts w:ascii="Times New Roman" w:hAnsi="Times New Roman" w:cs="Times New Roman"/>
          <w:b w:val="0"/>
        </w:rPr>
        <w:t>postero</w:t>
      </w:r>
      <w:proofErr w:type="spellEnd"/>
      <w:r w:rsidRPr="00083CC0">
        <w:rPr>
          <w:rFonts w:ascii="Times New Roman" w:hAnsi="Times New Roman" w:cs="Times New Roman"/>
          <w:b w:val="0"/>
        </w:rPr>
        <w:t xml:space="preserve">-lateral de la cápsula articular de la rodilla (realizada por el cirujano en forma </w:t>
      </w:r>
      <w:proofErr w:type="spellStart"/>
      <w:r w:rsidRPr="00083CC0">
        <w:rPr>
          <w:rFonts w:ascii="Times New Roman" w:hAnsi="Times New Roman" w:cs="Times New Roman"/>
          <w:b w:val="0"/>
        </w:rPr>
        <w:t>intraoperatoria</w:t>
      </w:r>
      <w:proofErr w:type="spellEnd"/>
      <w:r w:rsidRPr="00083CC0">
        <w:rPr>
          <w:rFonts w:ascii="Times New Roman" w:hAnsi="Times New Roman" w:cs="Times New Roman"/>
          <w:b w:val="0"/>
        </w:rPr>
        <w:t xml:space="preserve"> previa a la cementación de la prótesis) asociado a bloqueo regional continuo de nervio femoral. La infiltración capsular se realiza con: </w:t>
      </w:r>
      <w:proofErr w:type="spellStart"/>
      <w:r w:rsidRPr="00083CC0">
        <w:rPr>
          <w:rFonts w:ascii="Times New Roman" w:hAnsi="Times New Roman" w:cs="Times New Roman"/>
          <w:b w:val="0"/>
        </w:rPr>
        <w:t>ropivacaína</w:t>
      </w:r>
      <w:proofErr w:type="spellEnd"/>
      <w:r w:rsidRPr="00083CC0">
        <w:rPr>
          <w:rFonts w:ascii="Times New Roman" w:hAnsi="Times New Roman" w:cs="Times New Roman"/>
          <w:b w:val="0"/>
        </w:rPr>
        <w:t xml:space="preserve"> 0,2%, adrenalina 5 </w:t>
      </w:r>
      <w:proofErr w:type="spellStart"/>
      <w:r w:rsidRPr="00083CC0">
        <w:rPr>
          <w:rFonts w:ascii="Times New Roman" w:hAnsi="Times New Roman" w:cs="Times New Roman"/>
          <w:b w:val="0"/>
        </w:rPr>
        <w:t>mcg</w:t>
      </w:r>
      <w:proofErr w:type="spellEnd"/>
      <w:r w:rsidRPr="00083CC0">
        <w:rPr>
          <w:rFonts w:ascii="Times New Roman" w:hAnsi="Times New Roman" w:cs="Times New Roman"/>
          <w:b w:val="0"/>
        </w:rPr>
        <w:t xml:space="preserve">/ml, </w:t>
      </w:r>
      <w:proofErr w:type="spellStart"/>
      <w:r w:rsidRPr="00083CC0">
        <w:rPr>
          <w:rFonts w:ascii="Times New Roman" w:hAnsi="Times New Roman" w:cs="Times New Roman"/>
          <w:b w:val="0"/>
        </w:rPr>
        <w:t>clonidina</w:t>
      </w:r>
      <w:proofErr w:type="spellEnd"/>
      <w:r w:rsidRPr="00083CC0">
        <w:rPr>
          <w:rFonts w:ascii="Times New Roman" w:hAnsi="Times New Roman" w:cs="Times New Roman"/>
          <w:b w:val="0"/>
        </w:rPr>
        <w:t xml:space="preserve"> 1 </w:t>
      </w:r>
      <w:proofErr w:type="spellStart"/>
      <w:r w:rsidRPr="00083CC0">
        <w:rPr>
          <w:rFonts w:ascii="Times New Roman" w:hAnsi="Times New Roman" w:cs="Times New Roman"/>
          <w:b w:val="0"/>
        </w:rPr>
        <w:t>mcg</w:t>
      </w:r>
      <w:proofErr w:type="spellEnd"/>
      <w:r w:rsidRPr="00083CC0">
        <w:rPr>
          <w:rFonts w:ascii="Times New Roman" w:hAnsi="Times New Roman" w:cs="Times New Roman"/>
          <w:b w:val="0"/>
        </w:rPr>
        <w:t xml:space="preserve">/ml, ketorolac 30 </w:t>
      </w:r>
      <w:r w:rsidR="00357C8B" w:rsidRPr="00083CC0">
        <w:rPr>
          <w:rFonts w:ascii="Times New Roman" w:hAnsi="Times New Roman" w:cs="Times New Roman"/>
          <w:b w:val="0"/>
        </w:rPr>
        <w:t>mg (</w:t>
      </w:r>
      <w:r w:rsidRPr="00083CC0">
        <w:rPr>
          <w:rFonts w:ascii="Times New Roman" w:hAnsi="Times New Roman" w:cs="Times New Roman"/>
          <w:b w:val="0"/>
        </w:rPr>
        <w:t xml:space="preserve">volumen a infiltrar 60 a 80 ml). El catéter femoral se coloca una vez finalizada la cirugía bajo guía </w:t>
      </w:r>
      <w:proofErr w:type="spellStart"/>
      <w:r w:rsidRPr="00083CC0">
        <w:rPr>
          <w:rFonts w:ascii="Times New Roman" w:hAnsi="Times New Roman" w:cs="Times New Roman"/>
          <w:b w:val="0"/>
        </w:rPr>
        <w:t>ultrasonográfica</w:t>
      </w:r>
      <w:proofErr w:type="spellEnd"/>
      <w:r w:rsidRPr="00083CC0">
        <w:rPr>
          <w:rFonts w:ascii="Times New Roman" w:hAnsi="Times New Roman" w:cs="Times New Roman"/>
          <w:b w:val="0"/>
        </w:rPr>
        <w:t xml:space="preserve"> asociado al uso de </w:t>
      </w:r>
      <w:proofErr w:type="spellStart"/>
      <w:r w:rsidRPr="00083CC0">
        <w:rPr>
          <w:rFonts w:ascii="Times New Roman" w:hAnsi="Times New Roman" w:cs="Times New Roman"/>
          <w:b w:val="0"/>
        </w:rPr>
        <w:t>neuroestimulador</w:t>
      </w:r>
      <w:proofErr w:type="spellEnd"/>
      <w:r w:rsidRPr="00083CC0">
        <w:rPr>
          <w:rFonts w:ascii="Times New Roman" w:hAnsi="Times New Roman" w:cs="Times New Roman"/>
          <w:b w:val="0"/>
        </w:rPr>
        <w:t xml:space="preserve">, luego se administra a través de dicho catéter una solución de </w:t>
      </w:r>
      <w:proofErr w:type="spellStart"/>
      <w:r w:rsidRPr="00083CC0">
        <w:rPr>
          <w:rFonts w:ascii="Times New Roman" w:hAnsi="Times New Roman" w:cs="Times New Roman"/>
          <w:b w:val="0"/>
        </w:rPr>
        <w:t>ropivacaína</w:t>
      </w:r>
      <w:proofErr w:type="spellEnd"/>
      <w:r w:rsidRPr="00083CC0">
        <w:rPr>
          <w:rFonts w:ascii="Times New Roman" w:hAnsi="Times New Roman" w:cs="Times New Roman"/>
          <w:b w:val="0"/>
        </w:rPr>
        <w:t xml:space="preserve"> 0,375% (20 ml) y se inicia con infusión formato PCA (</w:t>
      </w:r>
      <w:proofErr w:type="spellStart"/>
      <w:r w:rsidRPr="00083CC0">
        <w:rPr>
          <w:rFonts w:ascii="Times New Roman" w:hAnsi="Times New Roman" w:cs="Times New Roman"/>
          <w:b w:val="0"/>
        </w:rPr>
        <w:t>Patient</w:t>
      </w:r>
      <w:proofErr w:type="spellEnd"/>
      <w:r w:rsidRPr="00083CC0">
        <w:rPr>
          <w:rFonts w:ascii="Times New Roman" w:hAnsi="Times New Roman" w:cs="Times New Roman"/>
          <w:b w:val="0"/>
        </w:rPr>
        <w:t xml:space="preserve"> </w:t>
      </w:r>
      <w:proofErr w:type="spellStart"/>
      <w:r w:rsidRPr="00083CC0">
        <w:rPr>
          <w:rFonts w:ascii="Times New Roman" w:hAnsi="Times New Roman" w:cs="Times New Roman"/>
          <w:b w:val="0"/>
        </w:rPr>
        <w:t>Controlled</w:t>
      </w:r>
      <w:proofErr w:type="spellEnd"/>
      <w:r w:rsidRPr="00083CC0">
        <w:rPr>
          <w:rFonts w:ascii="Times New Roman" w:hAnsi="Times New Roman" w:cs="Times New Roman"/>
          <w:b w:val="0"/>
        </w:rPr>
        <w:t xml:space="preserve"> Analgesia) de: </w:t>
      </w:r>
      <w:proofErr w:type="spellStart"/>
      <w:r w:rsidRPr="00083CC0">
        <w:rPr>
          <w:rFonts w:ascii="Times New Roman" w:hAnsi="Times New Roman" w:cs="Times New Roman"/>
          <w:b w:val="0"/>
        </w:rPr>
        <w:t>ropivacaína</w:t>
      </w:r>
      <w:proofErr w:type="spellEnd"/>
      <w:r w:rsidRPr="00083CC0">
        <w:rPr>
          <w:rFonts w:ascii="Times New Roman" w:hAnsi="Times New Roman" w:cs="Times New Roman"/>
          <w:b w:val="0"/>
        </w:rPr>
        <w:t xml:space="preserve"> 0,2 %, de 5 a 10 ml/h (mantenimiento), bolos de 5 ml y lockout de 30 minutos, la cual es mantenida durante 36 hs del postoperatorio. Dicho esquema se complementa con medicación endovenosa bajo la misma modalidad que el grupo anterior (esquema multimodal endovenoso de: ketorolac 30 mg y dexametasona 8 mg en el preoperatorio inmediato junto a ketorolac 30 mg EV cada 8 horas, paracetamol 1 gr VO cada 8 hs, tramadol 1 a 2 mg/kg VO y morfina 3 mg EV a demanda). </w:t>
      </w:r>
    </w:p>
    <w:p w14:paraId="489A07BF" w14:textId="77777777" w:rsidR="00357C8B" w:rsidRDefault="00083CC0" w:rsidP="00357C8B">
      <w:pPr>
        <w:pStyle w:val="Subseccin"/>
        <w:spacing w:before="0" w:after="0"/>
        <w:jc w:val="both"/>
        <w:rPr>
          <w:rFonts w:ascii="Times New Roman" w:hAnsi="Times New Roman" w:cs="Times New Roman"/>
          <w:b w:val="0"/>
        </w:rPr>
      </w:pPr>
      <w:r w:rsidRPr="00083CC0">
        <w:rPr>
          <w:rFonts w:ascii="Times New Roman" w:hAnsi="Times New Roman" w:cs="Times New Roman"/>
          <w:b w:val="0"/>
        </w:rPr>
        <w:t xml:space="preserve">Se excluyeron aquellos pacientes que se encontraban bajo tratamiento con opiáceos en forma crónica, o aquellos que no fueran candidatos a anestesia regional o bien debieron ser sometidos a la cirugía bajo anestesia general, alergia a cualquiera de los medicamentos utilizados en los esquemas analgésicos, pacientes con insuficiencia renal crónica (clearence de creatinina &lt; 50 ml/h), diabéticos tipo 2 insulinorrequirientes. </w:t>
      </w:r>
    </w:p>
    <w:p w14:paraId="4C5321D4" w14:textId="77777777" w:rsidR="00357C8B" w:rsidRDefault="00083CC0" w:rsidP="00357C8B">
      <w:pPr>
        <w:pStyle w:val="Subseccin"/>
        <w:spacing w:before="0" w:after="0"/>
        <w:jc w:val="both"/>
        <w:rPr>
          <w:rFonts w:ascii="Times New Roman" w:hAnsi="Times New Roman" w:cs="Times New Roman"/>
          <w:b w:val="0"/>
        </w:rPr>
      </w:pPr>
      <w:r w:rsidRPr="00083CC0">
        <w:rPr>
          <w:rFonts w:ascii="Times New Roman" w:hAnsi="Times New Roman" w:cs="Times New Roman"/>
          <w:b w:val="0"/>
        </w:rPr>
        <w:t xml:space="preserve">En ambos grupos de pacientes se evaluaron la presencia de complicaciones post-operatorias (insuficiencia renal aguda, transfusiones, arritmias, náuseas y vómitos, desorientación temporo espacial, hiperglucemias, hipotensión, caídas, diarrea), los días de internación cumplidos y el consumo de opiáceos de rescate (morfina – medida en miligramos) en las primeras 72 hs de postoperatorio. </w:t>
      </w:r>
    </w:p>
    <w:p w14:paraId="4D5B4655" w14:textId="1A00D30E" w:rsidR="00357C8B" w:rsidRDefault="00357C8B" w:rsidP="00357C8B">
      <w:pPr>
        <w:pStyle w:val="Subseccin"/>
        <w:spacing w:before="0" w:after="0"/>
        <w:jc w:val="both"/>
        <w:rPr>
          <w:rFonts w:eastAsia="Arial"/>
        </w:rPr>
      </w:pPr>
      <w:r w:rsidRPr="008E5D7A">
        <w:rPr>
          <w:rFonts w:eastAsia="Arial"/>
        </w:rPr>
        <w:lastRenderedPageBreak/>
        <w:t>Análisis estadístico</w:t>
      </w:r>
    </w:p>
    <w:p w14:paraId="3B40F9AD" w14:textId="6E111178" w:rsidR="00A23006" w:rsidRDefault="00083CC0" w:rsidP="00A23006">
      <w:pPr>
        <w:pStyle w:val="Subseccin"/>
        <w:spacing w:before="0" w:after="0"/>
        <w:jc w:val="both"/>
        <w:rPr>
          <w:rFonts w:ascii="Times New Roman" w:hAnsi="Times New Roman" w:cs="Times New Roman"/>
          <w:b w:val="0"/>
        </w:rPr>
      </w:pPr>
      <w:r w:rsidRPr="00083CC0">
        <w:rPr>
          <w:rFonts w:ascii="Times New Roman" w:hAnsi="Times New Roman" w:cs="Times New Roman"/>
          <w:b w:val="0"/>
        </w:rPr>
        <w:t xml:space="preserve">para </w:t>
      </w:r>
      <w:r w:rsidR="00357C8B" w:rsidRPr="00083CC0">
        <w:rPr>
          <w:rFonts w:ascii="Times New Roman" w:hAnsi="Times New Roman" w:cs="Times New Roman"/>
          <w:b w:val="0"/>
        </w:rPr>
        <w:t>comparar las</w:t>
      </w:r>
      <w:r w:rsidRPr="00083CC0">
        <w:rPr>
          <w:rFonts w:ascii="Times New Roman" w:hAnsi="Times New Roman" w:cs="Times New Roman"/>
          <w:b w:val="0"/>
        </w:rPr>
        <w:t xml:space="preserve"> complicaciones postoperatorias se realizó un test de chi cuadrado y/o test exacto de Fisher, mientras que para comparar el consumo de opiáceos y días de internación se </w:t>
      </w:r>
      <w:r w:rsidR="00357C8B" w:rsidRPr="00083CC0">
        <w:rPr>
          <w:rFonts w:ascii="Times New Roman" w:hAnsi="Times New Roman" w:cs="Times New Roman"/>
          <w:b w:val="0"/>
        </w:rPr>
        <w:t>realizó</w:t>
      </w:r>
      <w:r w:rsidRPr="00083CC0">
        <w:rPr>
          <w:rFonts w:ascii="Times New Roman" w:hAnsi="Times New Roman" w:cs="Times New Roman"/>
          <w:b w:val="0"/>
        </w:rPr>
        <w:t xml:space="preserve"> un test de para variables categóricas y test Mann-Whitney para variables continuas. Se establece como significativo una p &lt; 0,05.</w:t>
      </w:r>
    </w:p>
    <w:p w14:paraId="7AC50B49" w14:textId="77777777" w:rsidR="00A23006" w:rsidRDefault="00A23006" w:rsidP="00A23006">
      <w:pPr>
        <w:pStyle w:val="Subseccin"/>
        <w:spacing w:before="0" w:after="0"/>
        <w:jc w:val="both"/>
        <w:rPr>
          <w:rFonts w:ascii="Times New Roman" w:hAnsi="Times New Roman" w:cs="Times New Roman"/>
          <w:b w:val="0"/>
        </w:rPr>
      </w:pPr>
    </w:p>
    <w:p w14:paraId="1357C618" w14:textId="46B722F6" w:rsidR="006A21C9" w:rsidRDefault="006A21C9" w:rsidP="00A23006">
      <w:pPr>
        <w:pStyle w:val="Subseccin"/>
        <w:spacing w:before="0" w:after="0"/>
        <w:jc w:val="both"/>
      </w:pPr>
      <w:r>
        <w:t xml:space="preserve">Consideraciones éticas </w:t>
      </w:r>
    </w:p>
    <w:p w14:paraId="0EFD7BBF" w14:textId="0C9EBBDE" w:rsidR="006A21C9" w:rsidRDefault="00357C8B" w:rsidP="006A21C9">
      <w:r>
        <w:t>El estudio</w:t>
      </w:r>
      <w:r w:rsidR="006A21C9" w:rsidRPr="006A21C9">
        <w:t xml:space="preserve"> se desarrolló conforme a lo establecido en la ley 9694/09 de la provincia de Córdoba. En todos los casos se preserva la confidencialidad de los datos personales de los pacientes incluidos en el estudio (Habeas data, Ley 25326/00), las cuales son concordantes con la declaración de Helsinki (1975). Este estudio es Categoría I de OMS: Estudio sin riesgo, sin necesidad de consentimiento de los pacientes en el estudio.</w:t>
      </w:r>
    </w:p>
    <w:p w14:paraId="015BB5CA" w14:textId="77777777" w:rsidR="00363D42" w:rsidRPr="008A2490" w:rsidRDefault="00363D42" w:rsidP="00BF5665">
      <w:pPr>
        <w:pStyle w:val="Ttulo1"/>
      </w:pPr>
      <w:r w:rsidRPr="008A2490">
        <w:t>Resultados</w:t>
      </w:r>
    </w:p>
    <w:p w14:paraId="4FD2CC5A" w14:textId="5693376A" w:rsidR="00357C8B" w:rsidRDefault="00357C8B" w:rsidP="00357C8B">
      <w:pPr>
        <w:rPr>
          <w:noProof/>
          <w:lang w:val="es-AR" w:eastAsia="es-AR"/>
        </w:rPr>
      </w:pPr>
      <w:r w:rsidRPr="00357C8B">
        <w:rPr>
          <w:noProof/>
          <w:lang w:val="es-AR" w:eastAsia="es-AR"/>
        </w:rPr>
        <w:t>En el presente estudio se incluyeron 57 pacientes. El grupo BNPC estuvo constituido por 30 pacientes, mientras que el grupo EV fue constituido por 27 pacientes; no se encontraron grandes diferencias poblacionales entre ambos grupos a excepción de una mayor prevalencia de hipotiroidismo en</w:t>
      </w:r>
      <w:r w:rsidR="00D07E66">
        <w:rPr>
          <w:noProof/>
          <w:lang w:val="es-AR" w:eastAsia="es-AR"/>
        </w:rPr>
        <w:t xml:space="preserve"> el grupo A (Ver tabla 1</w:t>
      </w:r>
      <w:r w:rsidRPr="00357C8B">
        <w:rPr>
          <w:noProof/>
          <w:lang w:val="es-AR" w:eastAsia="es-AR"/>
        </w:rPr>
        <w:t>).</w:t>
      </w:r>
    </w:p>
    <w:p w14:paraId="68C1C043" w14:textId="77777777" w:rsidR="006F1783" w:rsidRDefault="006F1783" w:rsidP="00357C8B">
      <w:pPr>
        <w:rPr>
          <w:noProof/>
          <w:lang w:val="es-AR" w:eastAsia="es-AR"/>
        </w:rPr>
      </w:pPr>
    </w:p>
    <w:p w14:paraId="4627D047" w14:textId="288A44C2" w:rsidR="00E6185C" w:rsidRDefault="00E6185C" w:rsidP="00E6185C">
      <w:pPr>
        <w:pStyle w:val="LeyendaTabla"/>
        <w:jc w:val="left"/>
        <w:rPr>
          <w:noProof/>
          <w:lang w:val="es-AR" w:eastAsia="es-AR"/>
        </w:rPr>
      </w:pPr>
      <w:r w:rsidRPr="00E6185C">
        <w:rPr>
          <w:b/>
          <w:noProof/>
          <w:lang w:val="es-AR" w:eastAsia="es-AR"/>
        </w:rPr>
        <w:t>Tabla 1.</w:t>
      </w:r>
      <w:r>
        <w:rPr>
          <w:noProof/>
          <w:lang w:val="es-AR" w:eastAsia="es-AR"/>
        </w:rPr>
        <w:t xml:space="preserve"> Analisis poblacional</w:t>
      </w:r>
    </w:p>
    <w:p w14:paraId="185E796A" w14:textId="4B940FEC" w:rsidR="00E6185C" w:rsidRPr="00357C8B" w:rsidRDefault="00E6185C" w:rsidP="00357C8B">
      <w:pPr>
        <w:rPr>
          <w:noProof/>
          <w:lang w:val="es-AR" w:eastAsia="es-AR"/>
        </w:rPr>
      </w:pPr>
      <w:r>
        <w:rPr>
          <w:noProof/>
          <w:lang w:val="es-AR" w:eastAsia="es-AR"/>
        </w:rPr>
        <w:drawing>
          <wp:inline distT="0" distB="0" distL="0" distR="0" wp14:anchorId="0A33A2B6" wp14:editId="6A0B5FF6">
            <wp:extent cx="2555875" cy="27006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55875" cy="2700655"/>
                    </a:xfrm>
                    <a:prstGeom prst="rect">
                      <a:avLst/>
                    </a:prstGeom>
                  </pic:spPr>
                </pic:pic>
              </a:graphicData>
            </a:graphic>
          </wp:inline>
        </w:drawing>
      </w:r>
    </w:p>
    <w:p w14:paraId="1BA3EA45" w14:textId="138F31AE" w:rsidR="006F1783" w:rsidRDefault="00C462C2" w:rsidP="00357C8B">
      <w:pPr>
        <w:rPr>
          <w:noProof/>
          <w:lang w:val="es-AR" w:eastAsia="es-AR"/>
        </w:rPr>
      </w:pPr>
      <w:r>
        <w:rPr>
          <w:noProof/>
          <w:lang w:val="es-AR" w:eastAsia="es-AR"/>
        </w:rPr>
        <mc:AlternateContent>
          <mc:Choice Requires="wps">
            <w:drawing>
              <wp:anchor distT="0" distB="0" distL="114300" distR="114300" simplePos="0" relativeHeight="251765760" behindDoc="0" locked="0" layoutInCell="1" hidden="0" allowOverlap="1" wp14:anchorId="7B457B57" wp14:editId="234D9A87">
                <wp:simplePos x="0" y="0"/>
                <wp:positionH relativeFrom="rightMargin">
                  <wp:align>left</wp:align>
                </wp:positionH>
                <wp:positionV relativeFrom="paragraph">
                  <wp:posOffset>1533525</wp:posOffset>
                </wp:positionV>
                <wp:extent cx="426720" cy="381000"/>
                <wp:effectExtent l="0" t="0" r="11430" b="19050"/>
                <wp:wrapNone/>
                <wp:docPr id="11" name="Rectángulo 11"/>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501AC4D" w14:textId="0B4EE3DF" w:rsidR="00C462C2" w:rsidRPr="00EB1E6E" w:rsidRDefault="00217D73" w:rsidP="00C462C2">
                            <w:pPr>
                              <w:jc w:val="center"/>
                              <w:textDirection w:val="btLr"/>
                              <w:rPr>
                                <w:lang w:val="es-MX"/>
                              </w:rPr>
                            </w:pPr>
                            <w:r>
                              <w:rPr>
                                <w:b/>
                                <w:color w:val="FFFFFF"/>
                                <w:sz w:val="24"/>
                                <w:lang w:val="es-MX"/>
                              </w:rPr>
                              <w:t>265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457B57" id="Rectángulo 11" o:spid="_x0000_s1028" style="position:absolute;left:0;text-align:left;margin-left:0;margin-top:120.75pt;width:33.6pt;height:30pt;flip:x;z-index:2517657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" fillcolor="#509d2f">
                <v:stroke startarrowwidth="narrow" startarrowlength="short" endarrowwidth="narrow" endarrowlength="short" joinstyle="round"/>
                <v:textbox inset="2.53958mm,1.2694mm,2.53958mm,1.2694mm">
                  <w:txbxContent>
                    <w:p w14:paraId="0501AC4D" w14:textId="0B4EE3DF" w:rsidR="00C462C2" w:rsidRPr="00EB1E6E" w:rsidRDefault="00217D73" w:rsidP="00C462C2">
                      <w:pPr>
                        <w:jc w:val="center"/>
                        <w:textDirection w:val="btLr"/>
                        <w:rPr>
                          <w:lang w:val="es-MX"/>
                        </w:rPr>
                      </w:pPr>
                      <w:r>
                        <w:rPr>
                          <w:b/>
                          <w:color w:val="FFFFFF"/>
                          <w:sz w:val="24"/>
                          <w:lang w:val="es-MX"/>
                        </w:rPr>
                        <w:t>265</w:t>
                      </w:r>
                    </w:p>
                  </w:txbxContent>
                </v:textbox>
                <w10:wrap anchorx="margin"/>
              </v:rect>
            </w:pict>
          </mc:Fallback>
        </mc:AlternateContent>
      </w:r>
      <w:r w:rsidR="00CD7DEF">
        <w:rPr>
          <w:noProof/>
          <w:lang w:val="es-AR" w:eastAsia="es-AR"/>
        </w:rPr>
        <mc:AlternateContent>
          <mc:Choice Requires="wps">
            <w:drawing>
              <wp:anchor distT="0" distB="0" distL="114300" distR="114300" simplePos="0" relativeHeight="251745280" behindDoc="0" locked="0" layoutInCell="1" hidden="0" allowOverlap="1" wp14:anchorId="7A12E786" wp14:editId="76B03101">
                <wp:simplePos x="0" y="0"/>
                <wp:positionH relativeFrom="rightMargin">
                  <wp:align>left</wp:align>
                </wp:positionH>
                <wp:positionV relativeFrom="paragraph">
                  <wp:posOffset>2559050</wp:posOffset>
                </wp:positionV>
                <wp:extent cx="426720" cy="388620"/>
                <wp:effectExtent l="0" t="0" r="11430" b="11430"/>
                <wp:wrapNone/>
                <wp:docPr id="15" name="Rectángulo 15"/>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5145D38" w14:textId="486B8907" w:rsidR="008E7A7E" w:rsidRPr="00EB1E6E" w:rsidRDefault="00D07E66" w:rsidP="008E7A7E">
                            <w:pPr>
                              <w:jc w:val="center"/>
                              <w:textDirection w:val="btLr"/>
                              <w:rPr>
                                <w:lang w:val="es-MX"/>
                              </w:rPr>
                            </w:pPr>
                            <w:r>
                              <w:rPr>
                                <w:b/>
                                <w:color w:val="FFFFFF"/>
                                <w:sz w:val="24"/>
                                <w:lang w:val="es-MX"/>
                              </w:rPr>
                              <w:t>xx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12E786" id="Rectángulo 15" o:spid="_x0000_s1029" style="position:absolute;left:0;text-align:left;margin-left:0;margin-top:201.5pt;width:33.6pt;height:30.6pt;flip:x;z-index:2517452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" fillcolor="#509d2f">
                <v:stroke startarrowwidth="narrow" startarrowlength="short" endarrowwidth="narrow" endarrowlength="short" joinstyle="round"/>
                <v:textbox inset="2.53958mm,1.2694mm,2.53958mm,1.2694mm">
                  <w:txbxContent>
                    <w:p w14:paraId="05145D38" w14:textId="486B8907" w:rsidR="008E7A7E" w:rsidRPr="00EB1E6E" w:rsidRDefault="00D07E66" w:rsidP="008E7A7E">
                      <w:pPr>
                        <w:jc w:val="center"/>
                        <w:textDirection w:val="btLr"/>
                        <w:rPr>
                          <w:lang w:val="es-MX"/>
                        </w:rPr>
                      </w:pPr>
                      <w:r>
                        <w:rPr>
                          <w:b/>
                          <w:color w:val="FFFFFF"/>
                          <w:sz w:val="24"/>
                          <w:lang w:val="es-MX"/>
                        </w:rPr>
                        <w:t>xx</w:t>
                      </w:r>
                    </w:p>
                  </w:txbxContent>
                </v:textbox>
                <w10:wrap anchorx="margin"/>
              </v:rect>
            </w:pict>
          </mc:Fallback>
        </mc:AlternateContent>
      </w:r>
      <w:r w:rsidR="00357C8B" w:rsidRPr="00357C8B">
        <w:rPr>
          <w:noProof/>
          <w:lang w:val="es-AR" w:eastAsia="es-AR"/>
        </w:rPr>
        <w:t xml:space="preserve">Comparativamente entre ambos grupos se puede observar que en cuanto al consumo de opiáceos </w:t>
      </w:r>
      <w:r w:rsidR="00E11B18">
        <w:rPr>
          <w:noProof/>
          <w:lang w:val="es-AR" w:eastAsia="es-AR"/>
        </w:rPr>
        <w:t>(Ver Tabla 2 y Figura 1</w:t>
      </w:r>
      <w:r w:rsidR="00357C8B" w:rsidRPr="00357C8B">
        <w:rPr>
          <w:noProof/>
          <w:lang w:val="es-AR" w:eastAsia="es-AR"/>
        </w:rPr>
        <w:t xml:space="preserve">) dentro de las primeras 24 hs del postoperatorio (Día 0) fue menor en el grupo BNPC + LIA (BNPC + LIA: 0,56 ± 1,33 mg Vs Grupo EV: 5,59 ± 4,33 mg; p= 0,001). Durante las </w:t>
      </w:r>
    </w:p>
    <w:p w14:paraId="0F03923C" w14:textId="056168E4" w:rsidR="00DA32E7" w:rsidRDefault="001F2B3C" w:rsidP="00DA32E7">
      <w:pPr>
        <w:pStyle w:val="LeyendaTabla"/>
        <w:jc w:val="left"/>
        <w:rPr>
          <w:noProof/>
          <w:lang w:val="es-AR" w:eastAsia="es-AR"/>
        </w:rPr>
      </w:pPr>
      <w:r>
        <w:rPr>
          <w:noProof/>
          <w:lang w:val="es-AR" w:eastAsia="es-AR"/>
        </w:rPr>
        <w:lastRenderedPageBreak/>
        <w:drawing>
          <wp:anchor distT="0" distB="0" distL="114300" distR="114300" simplePos="0" relativeHeight="251749376" behindDoc="1" locked="0" layoutInCell="1" allowOverlap="1" wp14:anchorId="626BBA0F" wp14:editId="2B3FEAB7">
            <wp:simplePos x="0" y="0"/>
            <wp:positionH relativeFrom="margin">
              <wp:posOffset>93345</wp:posOffset>
            </wp:positionH>
            <wp:positionV relativeFrom="paragraph">
              <wp:posOffset>234315</wp:posOffset>
            </wp:positionV>
            <wp:extent cx="2209800" cy="2092325"/>
            <wp:effectExtent l="0" t="0" r="0" b="3175"/>
            <wp:wrapTight wrapText="bothSides">
              <wp:wrapPolygon edited="0">
                <wp:start x="0" y="0"/>
                <wp:lineTo x="0" y="21436"/>
                <wp:lineTo x="21414" y="21436"/>
                <wp:lineTo x="21414"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mo de opiaceos.jpg"/>
                    <pic:cNvPicPr/>
                  </pic:nvPicPr>
                  <pic:blipFill>
                    <a:blip r:embed="rId17">
                      <a:extLst>
                        <a:ext uri="{28A0092B-C50C-407E-A947-70E740481C1C}">
                          <a14:useLocalDpi xmlns:a14="http://schemas.microsoft.com/office/drawing/2010/main" val="0"/>
                        </a:ext>
                      </a:extLst>
                    </a:blip>
                    <a:stretch>
                      <a:fillRect/>
                    </a:stretch>
                  </pic:blipFill>
                  <pic:spPr>
                    <a:xfrm>
                      <a:off x="0" y="0"/>
                      <a:ext cx="2209800" cy="2092325"/>
                    </a:xfrm>
                    <a:prstGeom prst="rect">
                      <a:avLst/>
                    </a:prstGeom>
                  </pic:spPr>
                </pic:pic>
              </a:graphicData>
            </a:graphic>
            <wp14:sizeRelH relativeFrom="page">
              <wp14:pctWidth>0</wp14:pctWidth>
            </wp14:sizeRelH>
            <wp14:sizeRelV relativeFrom="page">
              <wp14:pctHeight>0</wp14:pctHeight>
            </wp14:sizeRelV>
          </wp:anchor>
        </w:drawing>
      </w:r>
      <w:r w:rsidR="00DA32E7" w:rsidRPr="001F2B3C">
        <w:rPr>
          <w:b/>
          <w:noProof/>
          <w:lang w:val="es-AR" w:eastAsia="es-AR"/>
        </w:rPr>
        <w:t>Figura 1.</w:t>
      </w:r>
      <w:r w:rsidR="00C462C2">
        <w:rPr>
          <w:noProof/>
          <w:lang w:val="es-AR" w:eastAsia="es-AR"/>
        </w:rPr>
        <w:t xml:space="preserve"> Consumo total de opiáceos</w:t>
      </w:r>
    </w:p>
    <w:p w14:paraId="4D5B9D3C" w14:textId="77777777" w:rsidR="001F2B3C" w:rsidRDefault="001F2B3C" w:rsidP="006F1783">
      <w:pPr>
        <w:pStyle w:val="LeyendaTabla"/>
        <w:jc w:val="left"/>
        <w:rPr>
          <w:noProof/>
          <w:lang w:val="es-AR" w:eastAsia="es-AR"/>
        </w:rPr>
      </w:pPr>
    </w:p>
    <w:p w14:paraId="64F689E9" w14:textId="0B32108F" w:rsidR="00357C8B" w:rsidRPr="00357C8B" w:rsidRDefault="00357C8B" w:rsidP="00357C8B">
      <w:pPr>
        <w:rPr>
          <w:noProof/>
          <w:lang w:val="es-AR" w:eastAsia="es-AR"/>
        </w:rPr>
      </w:pPr>
      <w:r w:rsidRPr="00357C8B">
        <w:rPr>
          <w:noProof/>
          <w:lang w:val="es-AR" w:eastAsia="es-AR"/>
        </w:rPr>
        <w:t xml:space="preserve">próximas 24 hs del postoperatorio (Día 1), tiempo </w:t>
      </w:r>
      <w:r w:rsidR="006F1783">
        <w:rPr>
          <w:noProof/>
          <w:lang w:val="es-AR" w:eastAsia="es-AR"/>
        </w:rPr>
        <w:t>en e</w:t>
      </w:r>
      <w:r w:rsidRPr="00357C8B">
        <w:rPr>
          <w:noProof/>
          <w:lang w:val="es-AR" w:eastAsia="es-AR"/>
        </w:rPr>
        <w:t>que se mantuvo el bloqueo nervioso femoral, no se observó diferencia significativa en el consumo de opiáceos (Grupo BNPC + LIA: 2,70 ± 2,53 mg Vs Grupo EV 5,07 ± 6,6 mg; p= 0,27). Ya hacia el día 2 del postoperatorio, el consumo de opiáceos resulto ser mayor en el grupo BNPC (Grupo BNPC: 2,30 ± 2,45 mg Vs Grupo EV: 0,66 ± 1,92 mg; p=0,001). Hacia el día 3 del postoperatorio no es posible objetivar diferencias significativas en el consumo de opiáceos. Finalmente el consumo acumulado de las primeras 72 hs del postoperatorio fue significativamente menor en el grupo BNPC (Grupo BNPC + LIA: 6,16 ± 4,68 mg Vs Grupo EV: 11,33 ± 8,89 mg; P = 0,01).</w:t>
      </w:r>
    </w:p>
    <w:p w14:paraId="61159B17" w14:textId="4F80B220" w:rsidR="00357C8B" w:rsidRPr="00357C8B" w:rsidRDefault="00357C8B" w:rsidP="00357C8B">
      <w:pPr>
        <w:rPr>
          <w:noProof/>
          <w:lang w:val="es-AR" w:eastAsia="es-AR"/>
        </w:rPr>
      </w:pPr>
      <w:r w:rsidRPr="00357C8B">
        <w:rPr>
          <w:noProof/>
          <w:lang w:val="es-AR" w:eastAsia="es-AR"/>
        </w:rPr>
        <w:t xml:space="preserve">En cuanto a la cantidad de días de internación para cada </w:t>
      </w:r>
      <w:r w:rsidR="00A23006">
        <w:rPr>
          <w:noProof/>
          <w:lang w:val="es-AR" w:eastAsia="es-AR"/>
        </w:rPr>
        <w:t>una de las técnicas (Ver F</w:t>
      </w:r>
      <w:r w:rsidR="00E11B18">
        <w:rPr>
          <w:noProof/>
          <w:lang w:val="es-AR" w:eastAsia="es-AR"/>
        </w:rPr>
        <w:t>igura 2</w:t>
      </w:r>
      <w:r w:rsidRPr="00357C8B">
        <w:rPr>
          <w:noProof/>
          <w:lang w:val="es-AR" w:eastAsia="es-AR"/>
        </w:rPr>
        <w:t>), se encontró diferencias estadísticamente significativa a favor del grupo EV (BNPC + LIA 3,20 ± 0,92 Vs Grupo EV 2,62 ± 0,96; p=0,008).</w:t>
      </w:r>
    </w:p>
    <w:p w14:paraId="6BFB1198" w14:textId="77777777" w:rsidR="00DA32E7" w:rsidRDefault="00DA32E7" w:rsidP="00357C8B">
      <w:pPr>
        <w:rPr>
          <w:noProof/>
          <w:lang w:val="es-AR" w:eastAsia="es-AR"/>
        </w:rPr>
      </w:pPr>
      <w:r>
        <w:rPr>
          <w:rFonts w:ascii="Arial" w:hAnsi="Arial" w:cs="Arial"/>
          <w:b/>
          <w:noProof/>
          <w:lang w:val="es-AR" w:eastAsia="es-AR"/>
        </w:rPr>
        <w:drawing>
          <wp:anchor distT="0" distB="0" distL="114300" distR="114300" simplePos="0" relativeHeight="251759616" behindDoc="1" locked="0" layoutInCell="1" allowOverlap="1" wp14:anchorId="6478D867" wp14:editId="2252BF02">
            <wp:simplePos x="0" y="0"/>
            <wp:positionH relativeFrom="column">
              <wp:posOffset>298450</wp:posOffset>
            </wp:positionH>
            <wp:positionV relativeFrom="paragraph">
              <wp:posOffset>594360</wp:posOffset>
            </wp:positionV>
            <wp:extent cx="2085340" cy="2072005"/>
            <wp:effectExtent l="0" t="0" r="0" b="4445"/>
            <wp:wrapTight wrapText="bothSides">
              <wp:wrapPolygon edited="0">
                <wp:start x="0" y="0"/>
                <wp:lineTo x="0" y="21448"/>
                <wp:lineTo x="21311" y="21448"/>
                <wp:lineTo x="21311"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s de internacion.jpg"/>
                    <pic:cNvPicPr/>
                  </pic:nvPicPr>
                  <pic:blipFill>
                    <a:blip r:embed="rId18">
                      <a:extLst>
                        <a:ext uri="{28A0092B-C50C-407E-A947-70E740481C1C}">
                          <a14:useLocalDpi xmlns:a14="http://schemas.microsoft.com/office/drawing/2010/main" val="0"/>
                        </a:ext>
                      </a:extLst>
                    </a:blip>
                    <a:stretch>
                      <a:fillRect/>
                    </a:stretch>
                  </pic:blipFill>
                  <pic:spPr>
                    <a:xfrm>
                      <a:off x="0" y="0"/>
                      <a:ext cx="2085340" cy="2072005"/>
                    </a:xfrm>
                    <a:prstGeom prst="rect">
                      <a:avLst/>
                    </a:prstGeom>
                  </pic:spPr>
                </pic:pic>
              </a:graphicData>
            </a:graphic>
            <wp14:sizeRelH relativeFrom="page">
              <wp14:pctWidth>0</wp14:pctWidth>
            </wp14:sizeRelH>
            <wp14:sizeRelV relativeFrom="page">
              <wp14:pctHeight>0</wp14:pctHeight>
            </wp14:sizeRelV>
          </wp:anchor>
        </w:drawing>
      </w:r>
      <w:r w:rsidR="00357C8B" w:rsidRPr="00357C8B">
        <w:rPr>
          <w:noProof/>
          <w:lang w:val="es-AR" w:eastAsia="es-AR"/>
        </w:rPr>
        <w:t>Finalmente en cuanto a las complicaciones durante el per</w:t>
      </w:r>
      <w:r w:rsidR="00A23006">
        <w:rPr>
          <w:noProof/>
          <w:lang w:val="es-AR" w:eastAsia="es-AR"/>
        </w:rPr>
        <w:t xml:space="preserve">iodo postoperatorio (Ver </w:t>
      </w:r>
      <w:r w:rsidR="00E11B18">
        <w:rPr>
          <w:noProof/>
          <w:lang w:val="es-AR" w:eastAsia="es-AR"/>
        </w:rPr>
        <w:t>Figura 3</w:t>
      </w:r>
      <w:r w:rsidR="00357C8B" w:rsidRPr="00357C8B">
        <w:rPr>
          <w:noProof/>
          <w:lang w:val="es-AR" w:eastAsia="es-AR"/>
        </w:rPr>
        <w:t xml:space="preserve">) se objetivo una diferencia estadísticamente significativa en el recuento total de eventos a favor </w:t>
      </w:r>
    </w:p>
    <w:p w14:paraId="14BED9C0" w14:textId="61CF20CA" w:rsidR="00DA32E7" w:rsidRPr="00DA32E7" w:rsidRDefault="00DA32E7" w:rsidP="00DA32E7">
      <w:pPr>
        <w:pStyle w:val="LeyendaTabla"/>
        <w:jc w:val="left"/>
        <w:rPr>
          <w:noProof/>
          <w:lang w:val="es-AR" w:eastAsia="es-AR"/>
        </w:rPr>
      </w:pPr>
      <w:r>
        <w:rPr>
          <w:noProof/>
          <w:lang w:val="es-AR" w:eastAsia="es-AR"/>
        </w:rPr>
        <w:drawing>
          <wp:anchor distT="0" distB="0" distL="114300" distR="114300" simplePos="0" relativeHeight="251761664" behindDoc="1" locked="0" layoutInCell="1" allowOverlap="1" wp14:anchorId="170DCF48" wp14:editId="7DFBECCB">
            <wp:simplePos x="0" y="0"/>
            <wp:positionH relativeFrom="margin">
              <wp:posOffset>40005</wp:posOffset>
            </wp:positionH>
            <wp:positionV relativeFrom="paragraph">
              <wp:posOffset>-6271895</wp:posOffset>
            </wp:positionV>
            <wp:extent cx="2209800" cy="2092325"/>
            <wp:effectExtent l="0" t="0" r="0" b="3175"/>
            <wp:wrapTight wrapText="bothSides">
              <wp:wrapPolygon edited="0">
                <wp:start x="0" y="0"/>
                <wp:lineTo x="0" y="21436"/>
                <wp:lineTo x="21414" y="21436"/>
                <wp:lineTo x="21414"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mo de opiaceos.jpg"/>
                    <pic:cNvPicPr/>
                  </pic:nvPicPr>
                  <pic:blipFill>
                    <a:blip r:embed="rId17">
                      <a:extLst>
                        <a:ext uri="{28A0092B-C50C-407E-A947-70E740481C1C}">
                          <a14:useLocalDpi xmlns:a14="http://schemas.microsoft.com/office/drawing/2010/main" val="0"/>
                        </a:ext>
                      </a:extLst>
                    </a:blip>
                    <a:stretch>
                      <a:fillRect/>
                    </a:stretch>
                  </pic:blipFill>
                  <pic:spPr>
                    <a:xfrm>
                      <a:off x="0" y="0"/>
                      <a:ext cx="2209800" cy="2092325"/>
                    </a:xfrm>
                    <a:prstGeom prst="rect">
                      <a:avLst/>
                    </a:prstGeom>
                  </pic:spPr>
                </pic:pic>
              </a:graphicData>
            </a:graphic>
            <wp14:sizeRelH relativeFrom="page">
              <wp14:pctWidth>0</wp14:pctWidth>
            </wp14:sizeRelH>
            <wp14:sizeRelV relativeFrom="page">
              <wp14:pctHeight>0</wp14:pctHeight>
            </wp14:sizeRelV>
          </wp:anchor>
        </w:drawing>
      </w:r>
      <w:r w:rsidRPr="00DA32E7">
        <w:rPr>
          <w:b/>
          <w:noProof/>
          <w:lang w:val="es-AR" w:eastAsia="es-AR"/>
        </w:rPr>
        <w:t>Figura 2.</w:t>
      </w:r>
      <w:r w:rsidRPr="00DA32E7">
        <w:rPr>
          <w:noProof/>
          <w:lang w:val="es-AR" w:eastAsia="es-AR"/>
        </w:rPr>
        <w:t xml:space="preserve"> Cantidad de días de internación</w:t>
      </w:r>
    </w:p>
    <w:p w14:paraId="519A10B8" w14:textId="19DED5DA" w:rsidR="00E11B18" w:rsidRDefault="00357C8B" w:rsidP="00357C8B">
      <w:pPr>
        <w:rPr>
          <w:noProof/>
          <w:lang w:val="es-AR" w:eastAsia="es-AR"/>
        </w:rPr>
      </w:pPr>
      <w:r w:rsidRPr="00357C8B">
        <w:rPr>
          <w:noProof/>
          <w:lang w:val="es-AR" w:eastAsia="es-AR"/>
        </w:rPr>
        <w:lastRenderedPageBreak/>
        <w:t>del Grupo BNPC + LIA (Grupo BNPC + LIA: 0,26 ± 0,44 Vs Grupo EV: 0,66 ± 0,78; p=0,04). El análisis diferenciado de cada complicación no fue posible realizar debido al escaso tamaño muestral.</w:t>
      </w:r>
    </w:p>
    <w:p w14:paraId="357EBBD4" w14:textId="4EF14834" w:rsidR="00DA32E7" w:rsidRDefault="00DA32E7" w:rsidP="00357C8B">
      <w:pPr>
        <w:rPr>
          <w:noProof/>
          <w:lang w:val="es-AR" w:eastAsia="es-AR"/>
        </w:rPr>
      </w:pPr>
    </w:p>
    <w:p w14:paraId="4BE4A913" w14:textId="2EFF9A42" w:rsidR="00E11B18" w:rsidRDefault="00E11B18" w:rsidP="00E11B18">
      <w:pPr>
        <w:pStyle w:val="LeyendaTabla"/>
        <w:jc w:val="left"/>
        <w:rPr>
          <w:noProof/>
          <w:lang w:val="es-AR" w:eastAsia="es-AR"/>
        </w:rPr>
      </w:pPr>
      <w:r w:rsidRPr="00E11B18">
        <w:rPr>
          <w:b/>
          <w:noProof/>
          <w:lang w:val="es-AR" w:eastAsia="es-AR"/>
        </w:rPr>
        <w:t>Tabla 2.</w:t>
      </w:r>
      <w:r w:rsidRPr="00E11B18">
        <w:rPr>
          <w:noProof/>
          <w:lang w:val="es-AR" w:eastAsia="es-AR"/>
        </w:rPr>
        <w:t xml:space="preserve"> Consumo de opiáceos</w:t>
      </w:r>
    </w:p>
    <w:p w14:paraId="42CD433D" w14:textId="265ADFC4" w:rsidR="00E11B18" w:rsidRDefault="00E11B18" w:rsidP="00357C8B">
      <w:pPr>
        <w:rPr>
          <w:noProof/>
          <w:lang w:val="es-AR" w:eastAsia="es-AR"/>
        </w:rPr>
      </w:pPr>
      <w:r>
        <w:rPr>
          <w:noProof/>
          <w:lang w:val="es-AR" w:eastAsia="es-AR"/>
        </w:rPr>
        <w:drawing>
          <wp:inline distT="0" distB="0" distL="0" distR="0" wp14:anchorId="1D4924CA" wp14:editId="5786BA71">
            <wp:extent cx="2555875" cy="585470"/>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55875" cy="585470"/>
                    </a:xfrm>
                    <a:prstGeom prst="rect">
                      <a:avLst/>
                    </a:prstGeom>
                  </pic:spPr>
                </pic:pic>
              </a:graphicData>
            </a:graphic>
          </wp:inline>
        </w:drawing>
      </w:r>
    </w:p>
    <w:p w14:paraId="42B1FE53" w14:textId="0747239F" w:rsidR="00E92F17" w:rsidRDefault="00BB4A30" w:rsidP="00A23006">
      <w:pPr>
        <w:pStyle w:val="LeyendaTabla"/>
        <w:jc w:val="left"/>
        <w:rPr>
          <w:noProof/>
          <w:lang w:val="es-MX" w:eastAsia="en-US"/>
        </w:rPr>
      </w:pPr>
      <w:r>
        <w:rPr>
          <w:rFonts w:ascii="Arial" w:hAnsi="Arial" w:cs="Arial"/>
          <w:b/>
          <w:noProof/>
          <w:lang w:val="es-AR" w:eastAsia="es-AR"/>
        </w:rPr>
        <w:drawing>
          <wp:anchor distT="0" distB="0" distL="114300" distR="114300" simplePos="0" relativeHeight="251753472" behindDoc="1" locked="0" layoutInCell="1" allowOverlap="1" wp14:anchorId="3EEF85F3" wp14:editId="66AB68F9">
            <wp:simplePos x="0" y="0"/>
            <wp:positionH relativeFrom="column">
              <wp:posOffset>26670</wp:posOffset>
            </wp:positionH>
            <wp:positionV relativeFrom="paragraph">
              <wp:posOffset>135890</wp:posOffset>
            </wp:positionV>
            <wp:extent cx="2441575" cy="2063115"/>
            <wp:effectExtent l="0" t="0" r="0" b="0"/>
            <wp:wrapTight wrapText="bothSides">
              <wp:wrapPolygon edited="0">
                <wp:start x="0" y="0"/>
                <wp:lineTo x="0" y="21341"/>
                <wp:lineTo x="21403" y="21341"/>
                <wp:lineTo x="21403"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licaciones 2.jpg"/>
                    <pic:cNvPicPr/>
                  </pic:nvPicPr>
                  <pic:blipFill>
                    <a:blip r:embed="rId20">
                      <a:extLst>
                        <a:ext uri="{28A0092B-C50C-407E-A947-70E740481C1C}">
                          <a14:useLocalDpi xmlns:a14="http://schemas.microsoft.com/office/drawing/2010/main" val="0"/>
                        </a:ext>
                      </a:extLst>
                    </a:blip>
                    <a:stretch>
                      <a:fillRect/>
                    </a:stretch>
                  </pic:blipFill>
                  <pic:spPr>
                    <a:xfrm>
                      <a:off x="0" y="0"/>
                      <a:ext cx="2441575" cy="2063115"/>
                    </a:xfrm>
                    <a:prstGeom prst="rect">
                      <a:avLst/>
                    </a:prstGeom>
                  </pic:spPr>
                </pic:pic>
              </a:graphicData>
            </a:graphic>
            <wp14:sizeRelH relativeFrom="page">
              <wp14:pctWidth>0</wp14:pctWidth>
            </wp14:sizeRelH>
            <wp14:sizeRelV relativeFrom="page">
              <wp14:pctHeight>0</wp14:pctHeight>
            </wp14:sizeRelV>
          </wp:anchor>
        </w:drawing>
      </w:r>
    </w:p>
    <w:p w14:paraId="3F6712DC" w14:textId="5E54766F" w:rsidR="00A23006" w:rsidRDefault="00A23006" w:rsidP="006F1783">
      <w:pPr>
        <w:pStyle w:val="LeyendaTabla"/>
        <w:jc w:val="left"/>
        <w:rPr>
          <w:noProof/>
          <w:lang w:val="es-AR" w:eastAsia="es-AR"/>
        </w:rPr>
      </w:pPr>
      <w:r>
        <w:rPr>
          <w:b/>
          <w:noProof/>
          <w:lang w:val="es-AR" w:eastAsia="es-AR"/>
        </w:rPr>
        <w:t xml:space="preserve"> </w:t>
      </w:r>
    </w:p>
    <w:p w14:paraId="143A6E77" w14:textId="0EDAE463" w:rsidR="00A23006" w:rsidRDefault="00A23006" w:rsidP="00A23006">
      <w:pPr>
        <w:pStyle w:val="LeyendaTabla"/>
        <w:jc w:val="left"/>
        <w:rPr>
          <w:noProof/>
          <w:lang w:val="es-AR" w:eastAsia="es-AR"/>
        </w:rPr>
      </w:pPr>
      <w:r>
        <w:rPr>
          <w:b/>
          <w:noProof/>
          <w:lang w:val="es-AR" w:eastAsia="es-AR"/>
        </w:rPr>
        <w:t xml:space="preserve">     </w:t>
      </w:r>
      <w:r w:rsidRPr="00A23006">
        <w:rPr>
          <w:b/>
          <w:noProof/>
          <w:lang w:val="es-AR" w:eastAsia="es-AR"/>
        </w:rPr>
        <w:t>Figura 3.</w:t>
      </w:r>
      <w:r>
        <w:rPr>
          <w:noProof/>
          <w:lang w:val="es-AR" w:eastAsia="es-AR"/>
        </w:rPr>
        <w:t xml:space="preserve"> </w:t>
      </w:r>
      <w:r w:rsidRPr="00A23006">
        <w:rPr>
          <w:noProof/>
          <w:lang w:val="es-AR" w:eastAsia="es-AR"/>
        </w:rPr>
        <w:t>Complicaciones postoperatorias</w:t>
      </w:r>
    </w:p>
    <w:p w14:paraId="24479B68" w14:textId="52940015" w:rsidR="007F2979" w:rsidRDefault="008B7FAE" w:rsidP="008B7FAE">
      <w:pPr>
        <w:pStyle w:val="Ttulo1"/>
        <w:rPr>
          <w:lang w:val="es-AR" w:eastAsia="es-AR"/>
        </w:rPr>
      </w:pPr>
      <w:r w:rsidRPr="008B7FAE">
        <w:rPr>
          <w:noProof/>
          <w:lang w:val="es-AR" w:eastAsia="es-AR"/>
        </w:rPr>
        <w:t>D</w:t>
      </w:r>
      <w:r w:rsidR="005B79FE">
        <w:rPr>
          <w:lang w:val="es-AR" w:eastAsia="es-AR"/>
        </w:rPr>
        <w:t>iscusión</w:t>
      </w:r>
    </w:p>
    <w:p w14:paraId="2DF79F2E" w14:textId="0BBB7655" w:rsidR="00EC63F7" w:rsidRPr="00EC63F7" w:rsidRDefault="00EC63F7" w:rsidP="00EC63F7">
      <w:pPr>
        <w:rPr>
          <w:lang w:val="es-AR" w:eastAsia="es-AR"/>
        </w:rPr>
      </w:pPr>
      <w:r w:rsidRPr="00EC63F7">
        <w:rPr>
          <w:lang w:val="es-AR" w:eastAsia="es-AR"/>
        </w:rPr>
        <w:t>Existen múltiples técnicas de anestesia regional que han demostrado su utilidad en asegurar la analgesia de toda o parte la articulación de la rodilla para la cirugía de reemplazo total articular. Sin embargo, no existe consenso aun acerca de una modalidad que sea superior al resto. La decisión acerca de la implementación de una u otra técnica debe ser hecha a la luz de los recursos disponibles de cada centro de salud buscando: un adecuado manejo del dolor, pronta rehabilitación y deambulación del paciente minimizando caídas</w:t>
      </w:r>
      <w:r w:rsidR="00DD31BD">
        <w:rPr>
          <w:lang w:val="es-AR" w:eastAsia="es-AR"/>
        </w:rPr>
        <w:t xml:space="preserve"> y reacciones adversas</w:t>
      </w:r>
      <w:r w:rsidRPr="00DD31BD">
        <w:rPr>
          <w:vertAlign w:val="superscript"/>
          <w:lang w:val="es-AR" w:eastAsia="es-AR"/>
        </w:rPr>
        <w:t>4</w:t>
      </w:r>
      <w:r w:rsidRPr="00EC63F7">
        <w:rPr>
          <w:lang w:val="es-AR" w:eastAsia="es-AR"/>
        </w:rPr>
        <w:t>.</w:t>
      </w:r>
    </w:p>
    <w:p w14:paraId="0FA26D79" w14:textId="4427B6BA" w:rsidR="00EC63F7" w:rsidRPr="00EC63F7" w:rsidRDefault="00EC63F7" w:rsidP="00EC63F7">
      <w:pPr>
        <w:rPr>
          <w:lang w:val="es-AR" w:eastAsia="es-AR"/>
        </w:rPr>
      </w:pPr>
      <w:r w:rsidRPr="00EC63F7">
        <w:rPr>
          <w:lang w:val="es-AR" w:eastAsia="es-AR"/>
        </w:rPr>
        <w:t>Técnicas de tipo infiltrativas co</w:t>
      </w:r>
      <w:r w:rsidR="00DD31BD">
        <w:rPr>
          <w:lang w:val="es-AR" w:eastAsia="es-AR"/>
        </w:rPr>
        <w:t>mo las expuestas por Kerr et al</w:t>
      </w:r>
      <w:r w:rsidRPr="00DD31BD">
        <w:rPr>
          <w:vertAlign w:val="superscript"/>
          <w:lang w:val="es-AR" w:eastAsia="es-AR"/>
        </w:rPr>
        <w:t>5</w:t>
      </w:r>
      <w:r w:rsidRPr="00EC63F7">
        <w:rPr>
          <w:lang w:val="es-AR" w:eastAsia="es-AR"/>
        </w:rPr>
        <w:t xml:space="preserve"> han demostrado efectos analgésicos no despreciables en el reemplazo toral de rodilla; sin embargo, sus efectos se los ha vinculados solo a las primeras 24 hs del p</w:t>
      </w:r>
      <w:r w:rsidR="00DD31BD">
        <w:rPr>
          <w:lang w:val="es-AR" w:eastAsia="es-AR"/>
        </w:rPr>
        <w:t>ostoperatorio</w:t>
      </w:r>
      <w:r w:rsidRPr="00DD31BD">
        <w:rPr>
          <w:vertAlign w:val="superscript"/>
          <w:lang w:val="es-AR" w:eastAsia="es-AR"/>
        </w:rPr>
        <w:t>6</w:t>
      </w:r>
      <w:r w:rsidRPr="00EC63F7">
        <w:rPr>
          <w:lang w:val="es-AR" w:eastAsia="es-AR"/>
        </w:rPr>
        <w:t xml:space="preserve">. Más aun, algunos autores refieren que, si bien conserva la movilidad del miembro operado, facilitando un inicio temprano de la fisioterapia de rehabilitación postoperatoria, el nivel de analgesia alcanzado durante la misma es de menos efectivo </w:t>
      </w:r>
      <w:r w:rsidR="00DD31BD">
        <w:rPr>
          <w:lang w:val="es-AR" w:eastAsia="es-AR"/>
        </w:rPr>
        <w:t>en comparación a otras técnicas</w:t>
      </w:r>
      <w:r w:rsidRPr="00DD31BD">
        <w:rPr>
          <w:vertAlign w:val="superscript"/>
          <w:lang w:val="es-AR" w:eastAsia="es-AR"/>
        </w:rPr>
        <w:t>7</w:t>
      </w:r>
      <w:r w:rsidRPr="00EC63F7">
        <w:rPr>
          <w:lang w:val="es-AR" w:eastAsia="es-AR"/>
        </w:rPr>
        <w:t>.</w:t>
      </w:r>
    </w:p>
    <w:p w14:paraId="654E728D" w14:textId="50479478" w:rsidR="00EC63F7" w:rsidRPr="00EC63F7" w:rsidRDefault="00C462C2" w:rsidP="00EC63F7">
      <w:pPr>
        <w:rPr>
          <w:lang w:val="es-AR" w:eastAsia="es-AR"/>
        </w:rPr>
      </w:pPr>
      <w:r>
        <w:rPr>
          <w:noProof/>
          <w:lang w:val="es-AR" w:eastAsia="es-AR"/>
        </w:rPr>
        <mc:AlternateContent>
          <mc:Choice Requires="wps">
            <w:drawing>
              <wp:anchor distT="0" distB="0" distL="114300" distR="114300" simplePos="0" relativeHeight="251763712" behindDoc="0" locked="0" layoutInCell="1" hidden="0" allowOverlap="1" wp14:anchorId="45BE89D9" wp14:editId="6D03D902">
                <wp:simplePos x="0" y="0"/>
                <wp:positionH relativeFrom="rightMargin">
                  <wp:align>left</wp:align>
                </wp:positionH>
                <wp:positionV relativeFrom="paragraph">
                  <wp:posOffset>1006475</wp:posOffset>
                </wp:positionV>
                <wp:extent cx="426720" cy="388620"/>
                <wp:effectExtent l="0" t="0" r="11430" b="11430"/>
                <wp:wrapNone/>
                <wp:docPr id="5" name="Rectángulo 5"/>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F0330FA" w14:textId="5F04348B" w:rsidR="00C462C2" w:rsidRPr="00EB1E6E" w:rsidRDefault="00217D73" w:rsidP="00C462C2">
                            <w:pPr>
                              <w:jc w:val="center"/>
                              <w:textDirection w:val="btLr"/>
                              <w:rPr>
                                <w:lang w:val="es-MX"/>
                              </w:rPr>
                            </w:pPr>
                            <w:r>
                              <w:rPr>
                                <w:b/>
                                <w:color w:val="FFFFFF"/>
                                <w:sz w:val="24"/>
                                <w:lang w:val="es-MX"/>
                              </w:rPr>
                              <w:t>266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BE89D9" id="Rectángulo 5" o:spid="_x0000_s1030" style="position:absolute;left:0;text-align:left;margin-left:0;margin-top:79.25pt;width:33.6pt;height:30.6pt;flip:x;z-index:2517637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" fillcolor="#509d2f">
                <v:stroke startarrowwidth="narrow" startarrowlength="short" endarrowwidth="narrow" endarrowlength="short" joinstyle="round"/>
                <v:textbox inset="2.53958mm,1.2694mm,2.53958mm,1.2694mm">
                  <w:txbxContent>
                    <w:p w14:paraId="0F0330FA" w14:textId="5F04348B" w:rsidR="00C462C2" w:rsidRPr="00EB1E6E" w:rsidRDefault="00217D73" w:rsidP="00C462C2">
                      <w:pPr>
                        <w:jc w:val="center"/>
                        <w:textDirection w:val="btLr"/>
                        <w:rPr>
                          <w:lang w:val="es-MX"/>
                        </w:rPr>
                      </w:pPr>
                      <w:r>
                        <w:rPr>
                          <w:b/>
                          <w:color w:val="FFFFFF"/>
                          <w:sz w:val="24"/>
                          <w:lang w:val="es-MX"/>
                        </w:rPr>
                        <w:t>266</w:t>
                      </w:r>
                    </w:p>
                  </w:txbxContent>
                </v:textbox>
                <w10:wrap anchorx="margin"/>
              </v:rect>
            </w:pict>
          </mc:Fallback>
        </mc:AlternateContent>
      </w:r>
      <w:r w:rsidR="003614BC">
        <w:rPr>
          <w:noProof/>
          <w:lang w:val="es-AR" w:eastAsia="es-AR"/>
        </w:rPr>
        <mc:AlternateContent>
          <mc:Choice Requires="wps">
            <w:drawing>
              <wp:anchor distT="0" distB="0" distL="114300" distR="114300" simplePos="0" relativeHeight="251755520" behindDoc="0" locked="0" layoutInCell="1" hidden="0" allowOverlap="1" wp14:anchorId="0E1EADB4" wp14:editId="1CA64F78">
                <wp:simplePos x="0" y="0"/>
                <wp:positionH relativeFrom="rightMargin">
                  <wp:align>left</wp:align>
                </wp:positionH>
                <wp:positionV relativeFrom="paragraph">
                  <wp:posOffset>2418461</wp:posOffset>
                </wp:positionV>
                <wp:extent cx="429768" cy="384048"/>
                <wp:effectExtent l="0" t="0" r="27940" b="16510"/>
                <wp:wrapNone/>
                <wp:docPr id="23" name="Rectángulo 23"/>
                <wp:cNvGraphicFramePr/>
                <a:graphic xmlns:a="http://schemas.openxmlformats.org/drawingml/2006/main">
                  <a:graphicData uri="http://schemas.microsoft.com/office/word/2010/wordprocessingShape">
                    <wps:wsp>
                      <wps:cNvSpPr/>
                      <wps:spPr>
                        <a:xfrm flipH="1">
                          <a:off x="0" y="0"/>
                          <a:ext cx="429768" cy="384048"/>
                        </a:xfrm>
                        <a:prstGeom prst="rect">
                          <a:avLst/>
                        </a:prstGeom>
                        <a:solidFill>
                          <a:srgbClr val="509D2F"/>
                        </a:solidFill>
                        <a:ln w="9525" cap="flat" cmpd="sng">
                          <a:solidFill>
                            <a:srgbClr val="000000"/>
                          </a:solidFill>
                          <a:prstDash val="solid"/>
                          <a:round/>
                          <a:headEnd type="none" w="sm" len="sm"/>
                          <a:tailEnd type="none" w="sm" len="sm"/>
                        </a:ln>
                      </wps:spPr>
                      <wps:txbx>
                        <w:txbxContent>
                          <w:p w14:paraId="28E40BE1" w14:textId="77777777" w:rsidR="003614BC" w:rsidRPr="00EB1E6E" w:rsidRDefault="003614BC" w:rsidP="003614BC">
                            <w:pPr>
                              <w:jc w:val="center"/>
                              <w:textDirection w:val="btLr"/>
                              <w:rPr>
                                <w:lang w:val="es-MX"/>
                              </w:rPr>
                            </w:pPr>
                            <w:r>
                              <w:rPr>
                                <w:b/>
                                <w:color w:val="FFFFFF"/>
                                <w:sz w:val="24"/>
                                <w:lang w:val="es-MX"/>
                              </w:rPr>
                              <w:t>xx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1EADB4" id="Rectángulo 23" o:spid="_x0000_s1031" style="position:absolute;left:0;text-align:left;margin-left:0;margin-top:190.45pt;width:33.85pt;height:30.25pt;flip:x;z-index:2517555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" fillcolor="#509d2f">
                <v:stroke startarrowwidth="narrow" startarrowlength="short" endarrowwidth="narrow" endarrowlength="short" joinstyle="round"/>
                <v:textbox inset="2.53958mm,1.2694mm,2.53958mm,1.2694mm">
                  <w:txbxContent>
                    <w:p w14:paraId="28E40BE1" w14:textId="77777777" w:rsidR="003614BC" w:rsidRPr="00EB1E6E" w:rsidRDefault="003614BC" w:rsidP="003614BC">
                      <w:pPr>
                        <w:jc w:val="center"/>
                        <w:textDirection w:val="btLr"/>
                        <w:rPr>
                          <w:lang w:val="es-MX"/>
                        </w:rPr>
                      </w:pPr>
                      <w:r>
                        <w:rPr>
                          <w:b/>
                          <w:color w:val="FFFFFF"/>
                          <w:sz w:val="24"/>
                          <w:lang w:val="es-MX"/>
                        </w:rPr>
                        <w:t>xx</w:t>
                      </w:r>
                    </w:p>
                  </w:txbxContent>
                </v:textbox>
                <w10:wrap anchorx="margin"/>
              </v:rect>
            </w:pict>
          </mc:Fallback>
        </mc:AlternateContent>
      </w:r>
      <w:r w:rsidR="00EC63F7" w:rsidRPr="00EC63F7">
        <w:rPr>
          <w:lang w:val="es-AR" w:eastAsia="es-AR"/>
        </w:rPr>
        <w:t xml:space="preserve">Por otro lado, estrategias de establecida efectividad analgésica para la cirugía de prótesis de rodilla, como es el caso del bloqueo continuo del nervio femoral, han dejado de tener aceptación ya que se los ha vinculado a disminución en la </w:t>
      </w:r>
      <w:r w:rsidR="00DD31BD">
        <w:rPr>
          <w:lang w:val="es-AR" w:eastAsia="es-AR"/>
        </w:rPr>
        <w:lastRenderedPageBreak/>
        <w:t>capacidad de deambulación</w:t>
      </w:r>
      <w:r w:rsidR="00EC63F7" w:rsidRPr="00DD31BD">
        <w:rPr>
          <w:vertAlign w:val="superscript"/>
          <w:lang w:val="es-AR" w:eastAsia="es-AR"/>
        </w:rPr>
        <w:t>8</w:t>
      </w:r>
      <w:r w:rsidR="00EC63F7" w:rsidRPr="00EC63F7">
        <w:rPr>
          <w:lang w:val="es-AR" w:eastAsia="es-AR"/>
        </w:rPr>
        <w:t xml:space="preserve"> y c</w:t>
      </w:r>
      <w:r w:rsidR="00DD31BD">
        <w:rPr>
          <w:lang w:val="es-AR" w:eastAsia="es-AR"/>
        </w:rPr>
        <w:t>aídas durante el postoperatorio</w:t>
      </w:r>
      <w:r w:rsidR="00EC63F7" w:rsidRPr="00DD31BD">
        <w:rPr>
          <w:vertAlign w:val="superscript"/>
          <w:lang w:val="es-AR" w:eastAsia="es-AR"/>
        </w:rPr>
        <w:t>9</w:t>
      </w:r>
      <w:r w:rsidR="00EC63F7" w:rsidRPr="00EC63F7">
        <w:rPr>
          <w:lang w:val="es-AR" w:eastAsia="es-AR"/>
        </w:rPr>
        <w:t>. El uso de fármacos que cuentan con mayor selectividad sobre la fibra nerviosa sensitiva, como es la ropivacaína, y el uso de dosis bajas de anestésicos locales, pod</w:t>
      </w:r>
      <w:r w:rsidR="00DD31BD">
        <w:rPr>
          <w:lang w:val="es-AR" w:eastAsia="es-AR"/>
        </w:rPr>
        <w:t>ría evitar estas complicaciones</w:t>
      </w:r>
      <w:r w:rsidR="00EC63F7" w:rsidRPr="00DD31BD">
        <w:rPr>
          <w:vertAlign w:val="superscript"/>
          <w:lang w:val="es-AR" w:eastAsia="es-AR"/>
        </w:rPr>
        <w:t>10</w:t>
      </w:r>
      <w:r w:rsidR="00EC63F7" w:rsidRPr="00EC63F7">
        <w:rPr>
          <w:lang w:val="es-AR" w:eastAsia="es-AR"/>
        </w:rPr>
        <w:t>. Otras alternativas que han surgido son el bloqueo del nervio safeno a nivel del canal de los aductores, sin embargo, existen grandes controversias desde el punto de vista anatómico en la realización de este bloqueo</w:t>
      </w:r>
      <w:r w:rsidR="00EC63F7" w:rsidRPr="00DD31BD">
        <w:rPr>
          <w:vertAlign w:val="superscript"/>
          <w:lang w:val="es-AR" w:eastAsia="es-AR"/>
        </w:rPr>
        <w:t>11 - 12</w:t>
      </w:r>
      <w:r w:rsidR="00EC63F7" w:rsidRPr="00EC63F7">
        <w:rPr>
          <w:lang w:val="es-AR" w:eastAsia="es-AR"/>
        </w:rPr>
        <w:t xml:space="preserve">, por lo que su utilidad y eficacia es cuestionable. </w:t>
      </w:r>
    </w:p>
    <w:p w14:paraId="0D8D82E3" w14:textId="544AEEC9" w:rsidR="00EC63F7" w:rsidRPr="00EC63F7" w:rsidRDefault="00EC63F7" w:rsidP="00EC63F7">
      <w:pPr>
        <w:rPr>
          <w:lang w:val="es-AR" w:eastAsia="es-AR"/>
        </w:rPr>
      </w:pPr>
      <w:r w:rsidRPr="00EC63F7">
        <w:rPr>
          <w:lang w:val="es-AR" w:eastAsia="es-AR"/>
        </w:rPr>
        <w:t xml:space="preserve">La inervación de la mayor parte de la capsula posterior de la rodilla corre por cuenta de ramas del nervio ciático. Dado que la lesión neurológica del mismo (particularmente de su ramo peroneo común) es una complicación común de la </w:t>
      </w:r>
      <w:r w:rsidR="00DD31BD">
        <w:rPr>
          <w:lang w:val="es-AR" w:eastAsia="es-AR"/>
        </w:rPr>
        <w:t>cirugía de reemplazo de rodilla</w:t>
      </w:r>
      <w:r w:rsidRPr="00DD31BD">
        <w:rPr>
          <w:vertAlign w:val="superscript"/>
          <w:lang w:val="es-AR" w:eastAsia="es-AR"/>
        </w:rPr>
        <w:t>13</w:t>
      </w:r>
      <w:r w:rsidRPr="00EC63F7">
        <w:rPr>
          <w:lang w:val="es-AR" w:eastAsia="es-AR"/>
        </w:rPr>
        <w:t>, su bloqueo ha dejado de ser una opción de primera línea, ya que además añade bloqueo motor a la extremidad operada dificultando la rehabilitación. Otras técnicas se han descripto para cubrir esta región como es la infiltración entre la capsula posterior</w:t>
      </w:r>
      <w:r w:rsidR="00DD31BD">
        <w:rPr>
          <w:lang w:val="es-AR" w:eastAsia="es-AR"/>
        </w:rPr>
        <w:t xml:space="preserve"> y la arteria poplítea (I-PACK)</w:t>
      </w:r>
      <w:r w:rsidRPr="00DD31BD">
        <w:rPr>
          <w:vertAlign w:val="superscript"/>
          <w:lang w:val="es-AR" w:eastAsia="es-AR"/>
        </w:rPr>
        <w:t>14</w:t>
      </w:r>
      <w:r w:rsidRPr="00EC63F7">
        <w:rPr>
          <w:lang w:val="es-AR" w:eastAsia="es-AR"/>
        </w:rPr>
        <w:t>, sin embargo, existe poca bibliografía en torno a su utilidad.</w:t>
      </w:r>
    </w:p>
    <w:p w14:paraId="08E2F504" w14:textId="7CD0A3FA" w:rsidR="00EC63F7" w:rsidRPr="00EC63F7" w:rsidRDefault="00EC63F7" w:rsidP="00EC63F7">
      <w:pPr>
        <w:rPr>
          <w:lang w:val="es-AR" w:eastAsia="es-AR"/>
        </w:rPr>
      </w:pPr>
      <w:r w:rsidRPr="00EC63F7">
        <w:rPr>
          <w:lang w:val="es-AR" w:eastAsia="es-AR"/>
        </w:rPr>
        <w:t>Frente a este panorama, fue que se buscó adaptar las diferentes técnicas antes mencionadas buscando maximizar sus beneficios y minimizar sus contras. Es así, como surge analizar la eficacia de la técnica combinada de bloqueo femoral y la infiltración de la capsula posterior de la rodilla. Este análisis retrospectivo demostró un menor consumo global de opiáceos, frente a un esquema endovenoso protocolizado y de uso sistemático en la institución donde se realizó el estudio. Esta disminución fue principalmente en el día cero y día dos del postoperatorio, sin embargo, hacia el día dos, se observó un incremento en el consumo de opiáceos del grupo BNPC + LIA, posiblemente asociado a la suspensión de la administración de anestésicos locales a través del catéter femoral. La disminución de consumo de opiáceos a partir del bloqueo del nerv</w:t>
      </w:r>
      <w:r w:rsidR="00DD31BD">
        <w:rPr>
          <w:lang w:val="es-AR" w:eastAsia="es-AR"/>
        </w:rPr>
        <w:t>io femoral</w:t>
      </w:r>
      <w:r w:rsidRPr="00DD31BD">
        <w:rPr>
          <w:vertAlign w:val="superscript"/>
          <w:lang w:val="es-AR" w:eastAsia="es-AR"/>
        </w:rPr>
        <w:t>15</w:t>
      </w:r>
      <w:r w:rsidRPr="00EC63F7">
        <w:rPr>
          <w:lang w:val="es-AR" w:eastAsia="es-AR"/>
        </w:rPr>
        <w:t xml:space="preserve"> y las</w:t>
      </w:r>
      <w:r w:rsidR="00DD31BD">
        <w:rPr>
          <w:lang w:val="es-AR" w:eastAsia="es-AR"/>
        </w:rPr>
        <w:t xml:space="preserve"> infiltraciones periarticulares</w:t>
      </w:r>
      <w:r w:rsidRPr="00DD31BD">
        <w:rPr>
          <w:vertAlign w:val="superscript"/>
          <w:lang w:val="es-AR" w:eastAsia="es-AR"/>
        </w:rPr>
        <w:t>16</w:t>
      </w:r>
      <w:r w:rsidRPr="00EC63F7">
        <w:rPr>
          <w:lang w:val="es-AR" w:eastAsia="es-AR"/>
        </w:rPr>
        <w:t xml:space="preserve"> ha sido bien documentada y coincide con los hallazgos en el presente estudio.</w:t>
      </w:r>
    </w:p>
    <w:p w14:paraId="05DE56ED" w14:textId="20871EAB" w:rsidR="00EC63F7" w:rsidRPr="00EC63F7" w:rsidRDefault="00EC63F7" w:rsidP="00EC63F7">
      <w:pPr>
        <w:rPr>
          <w:lang w:val="es-AR" w:eastAsia="es-AR"/>
        </w:rPr>
      </w:pPr>
      <w:r w:rsidRPr="00EC63F7">
        <w:rPr>
          <w:lang w:val="es-AR" w:eastAsia="es-AR"/>
        </w:rPr>
        <w:t>En cuanto a los días de internación se observó un mayor (aunque clínicamente no significativo) tiempo de estadía intrahospitalaria en el grupo de BNPC + LIA, lo cual podría ser atribuido a cuestiones administrativas, falta de coordinación con los equipos de fisioterapia, entre otras cosas. Este hallazgo no condice con otros estudios en los cuales el bloqueo femoral ha acortado los tiempos de internación. Sin embargo, como hemos mencionado con anterioridad, las causas de este retraso del alta hospitalaria son de escasa significancia clínica y podrían estar relacionado con otros fa</w:t>
      </w:r>
      <w:r w:rsidR="00DD31BD">
        <w:rPr>
          <w:lang w:val="es-AR" w:eastAsia="es-AR"/>
        </w:rPr>
        <w:t>ctores distintos a la analgesia</w:t>
      </w:r>
      <w:r w:rsidRPr="00DD31BD">
        <w:rPr>
          <w:vertAlign w:val="superscript"/>
          <w:lang w:val="es-AR" w:eastAsia="es-AR"/>
        </w:rPr>
        <w:t>17.</w:t>
      </w:r>
    </w:p>
    <w:p w14:paraId="3DB9659D" w14:textId="57D42591" w:rsidR="00EC63F7" w:rsidRPr="00DA32E7" w:rsidRDefault="00EC63F7" w:rsidP="00EC63F7">
      <w:pPr>
        <w:rPr>
          <w:lang w:val="es-AR" w:eastAsia="es-AR"/>
        </w:rPr>
      </w:pPr>
      <w:r w:rsidRPr="00EC63F7">
        <w:rPr>
          <w:lang w:val="es-AR" w:eastAsia="es-AR"/>
        </w:rPr>
        <w:t xml:space="preserve">Finalmente, en cuanto al análisis de las complicaciones surgidas durante el postoperatorio </w:t>
      </w:r>
      <w:r w:rsidRPr="00EC63F7">
        <w:rPr>
          <w:lang w:val="es-AR" w:eastAsia="es-AR"/>
        </w:rPr>
        <w:lastRenderedPageBreak/>
        <w:t xml:space="preserve">se objetivó una mayor incidencia de las mismas en el grupo EV, sin embargo, el análisis diferenciado de cada una de ellas no </w:t>
      </w:r>
      <w:r>
        <w:rPr>
          <w:lang w:val="es-AR" w:eastAsia="es-AR"/>
        </w:rPr>
        <w:t>fue posible de hacer debido a</w:t>
      </w:r>
      <w:r w:rsidRPr="00EC63F7">
        <w:rPr>
          <w:lang w:val="es-AR" w:eastAsia="es-AR"/>
        </w:rPr>
        <w:t xml:space="preserve"> las limitaciones en el diseño del estudio. Este hallazgo coincide con otras publicaciones que avalan la seguridad y eficacia del bloqueo femoral y las infiltraciones periartic</w:t>
      </w:r>
      <w:r w:rsidR="00DA32E7">
        <w:rPr>
          <w:lang w:val="es-AR" w:eastAsia="es-AR"/>
        </w:rPr>
        <w:t>ulares con anestésicos locales</w:t>
      </w:r>
      <w:r w:rsidRPr="00DA32E7">
        <w:rPr>
          <w:vertAlign w:val="superscript"/>
          <w:lang w:val="es-AR" w:eastAsia="es-AR"/>
        </w:rPr>
        <w:t>17</w:t>
      </w:r>
      <w:r w:rsidR="00DA32E7">
        <w:rPr>
          <w:lang w:val="es-AR" w:eastAsia="es-AR"/>
        </w:rPr>
        <w:t>.</w:t>
      </w:r>
    </w:p>
    <w:p w14:paraId="0F91113A" w14:textId="5333DD54" w:rsidR="00E738B0" w:rsidRDefault="00EC63F7" w:rsidP="00EC63F7">
      <w:pPr>
        <w:rPr>
          <w:lang w:val="es-AR" w:eastAsia="es-AR"/>
        </w:rPr>
      </w:pPr>
      <w:r w:rsidRPr="00EC63F7">
        <w:rPr>
          <w:lang w:val="es-AR" w:eastAsia="es-AR"/>
        </w:rPr>
        <w:t xml:space="preserve">Las limitaciones del presente trabajo (pequeño tamaño muestral y análisis retrospectivo de los datos en un solo centro hospitalario), dificulta extrapolar sus resultados a la práctica sin antes realizar estudios de mayor calidad estadística. Sin embargo, sienta las bases para la puesta en marcha de futuros trabajos científicos que permitan corroborar los beneficios de esta técnica hibrida en el manejo del dolor agudo postoperatorio en el reemplazo total de rodilla. </w:t>
      </w:r>
    </w:p>
    <w:p w14:paraId="2CC304E8" w14:textId="13C88B34" w:rsidR="008B7FAE" w:rsidRDefault="008B7FAE" w:rsidP="00E738B0">
      <w:pPr>
        <w:pStyle w:val="Ttulo1"/>
        <w:rPr>
          <w:lang w:val="es-AR" w:eastAsia="es-AR"/>
        </w:rPr>
      </w:pPr>
      <w:r>
        <w:rPr>
          <w:lang w:val="es-AR" w:eastAsia="es-AR"/>
        </w:rPr>
        <w:t>Conclusión</w:t>
      </w:r>
    </w:p>
    <w:p w14:paraId="530EEE78" w14:textId="7EDF5FE2" w:rsidR="00EC63F7" w:rsidRDefault="00EC63F7" w:rsidP="00EC63F7">
      <w:pPr>
        <w:pStyle w:val="Ttulo1"/>
        <w:jc w:val="both"/>
        <w:rPr>
          <w:rFonts w:ascii="Times New Roman" w:hAnsi="Times New Roman"/>
          <w:b w:val="0"/>
          <w:bCs w:val="0"/>
          <w:kern w:val="0"/>
          <w:sz w:val="20"/>
          <w:szCs w:val="24"/>
          <w:lang w:val="es-AR" w:eastAsia="es-AR"/>
        </w:rPr>
      </w:pPr>
      <w:r w:rsidRPr="00EC63F7">
        <w:rPr>
          <w:rFonts w:ascii="Times New Roman" w:hAnsi="Times New Roman"/>
          <w:b w:val="0"/>
          <w:bCs w:val="0"/>
          <w:kern w:val="0"/>
          <w:sz w:val="20"/>
          <w:szCs w:val="24"/>
          <w:lang w:val="es-AR" w:eastAsia="es-AR"/>
        </w:rPr>
        <w:t>A partir de los resultados obtenidos en el presente estudio es posible asegurar que la técnica hibrida de bloqueo femoral continuo asociada a la infiltración de la capsula articular posterior con anestésicos locales es una técnica analgésica adecuada y segura para el dolor agudo postoperatorio del reemplazo total de rodilla.</w:t>
      </w:r>
    </w:p>
    <w:p w14:paraId="5A6E6FB0" w14:textId="12E1495B" w:rsidR="00EC63F7" w:rsidRDefault="00EC63F7" w:rsidP="00EC63F7">
      <w:pPr>
        <w:pStyle w:val="Subseccin"/>
        <w:rPr>
          <w:lang w:val="es-AR" w:eastAsia="es-AR"/>
        </w:rPr>
      </w:pPr>
      <w:r>
        <w:rPr>
          <w:lang w:val="es-AR" w:eastAsia="es-AR"/>
        </w:rPr>
        <w:t xml:space="preserve">Agradecimientos </w:t>
      </w:r>
    </w:p>
    <w:p w14:paraId="67C7D311" w14:textId="7AB04CA0" w:rsidR="00EC63F7" w:rsidRPr="00EC63F7" w:rsidRDefault="00EC63F7" w:rsidP="00EC63F7">
      <w:pPr>
        <w:rPr>
          <w:lang w:val="es-AR" w:eastAsia="es-AR"/>
        </w:rPr>
      </w:pPr>
      <w:r w:rsidRPr="00EC63F7">
        <w:rPr>
          <w:lang w:val="es-AR" w:eastAsia="es-AR"/>
        </w:rPr>
        <w:t>Al Servicio de Traumatología y al Servicio de Fisiokinesioterapia por su buena predisposición y ayuda en la realización del presente trabajo. A la Dr</w:t>
      </w:r>
      <w:r w:rsidR="00DD31BD">
        <w:rPr>
          <w:lang w:val="es-AR" w:eastAsia="es-AR"/>
        </w:rPr>
        <w:t>a</w:t>
      </w:r>
      <w:r w:rsidRPr="00EC63F7">
        <w:rPr>
          <w:lang w:val="es-AR" w:eastAsia="es-AR"/>
        </w:rPr>
        <w:t>. Bertoli Ana y el Dr. Crim Nicolás por su invaluable paciencia y experticia.</w:t>
      </w:r>
    </w:p>
    <w:p w14:paraId="4770AE9C" w14:textId="32E33FAF" w:rsidR="008B7FAE" w:rsidRDefault="008B7FAE" w:rsidP="008B7FAE">
      <w:pPr>
        <w:pStyle w:val="Ttulo1"/>
        <w:rPr>
          <w:lang w:val="es-AR" w:eastAsia="es-AR"/>
        </w:rPr>
      </w:pPr>
      <w:r>
        <w:rPr>
          <w:lang w:val="es-AR" w:eastAsia="es-AR"/>
        </w:rPr>
        <w:t>Bibliografía</w:t>
      </w:r>
    </w:p>
    <w:p w14:paraId="75AB0D86" w14:textId="07644EC0" w:rsidR="00EC63F7" w:rsidRPr="00EC63F7" w:rsidRDefault="00EC63F7" w:rsidP="00EC63F7">
      <w:pPr>
        <w:pStyle w:val="Biblio"/>
        <w:rPr>
          <w:lang w:val="es-AR" w:eastAsia="es-AR"/>
        </w:rPr>
      </w:pPr>
      <w:proofErr w:type="spellStart"/>
      <w:r w:rsidRPr="00EC63F7">
        <w:rPr>
          <w:lang w:val="es-AR" w:eastAsia="es-AR"/>
        </w:rPr>
        <w:t>Apfelbaum</w:t>
      </w:r>
      <w:proofErr w:type="spellEnd"/>
      <w:r w:rsidRPr="00EC63F7">
        <w:rPr>
          <w:lang w:val="es-AR" w:eastAsia="es-AR"/>
        </w:rPr>
        <w:t xml:space="preserve"> JL, </w:t>
      </w:r>
      <w:proofErr w:type="spellStart"/>
      <w:r w:rsidRPr="00EC63F7">
        <w:rPr>
          <w:lang w:val="es-AR" w:eastAsia="es-AR"/>
        </w:rPr>
        <w:t>Chen</w:t>
      </w:r>
      <w:proofErr w:type="spellEnd"/>
      <w:r w:rsidRPr="00EC63F7">
        <w:rPr>
          <w:lang w:val="es-AR" w:eastAsia="es-AR"/>
        </w:rPr>
        <w:t xml:space="preserve"> C, </w:t>
      </w:r>
      <w:proofErr w:type="spellStart"/>
      <w:r w:rsidRPr="00EC63F7">
        <w:rPr>
          <w:lang w:val="es-AR" w:eastAsia="es-AR"/>
        </w:rPr>
        <w:t>Mehta</w:t>
      </w:r>
      <w:proofErr w:type="spellEnd"/>
      <w:r w:rsidRPr="00EC63F7">
        <w:rPr>
          <w:lang w:val="es-AR" w:eastAsia="es-AR"/>
        </w:rPr>
        <w:t xml:space="preserve"> SS, </w:t>
      </w:r>
      <w:proofErr w:type="spellStart"/>
      <w:r w:rsidRPr="00EC63F7">
        <w:rPr>
          <w:lang w:val="es-AR" w:eastAsia="es-AR"/>
        </w:rPr>
        <w:t>Gan</w:t>
      </w:r>
      <w:proofErr w:type="spellEnd"/>
      <w:r w:rsidRPr="00EC63F7">
        <w:rPr>
          <w:lang w:val="es-AR" w:eastAsia="es-AR"/>
        </w:rPr>
        <w:t xml:space="preserve"> TJ. </w:t>
      </w:r>
      <w:proofErr w:type="spellStart"/>
      <w:r w:rsidRPr="00EC63F7">
        <w:rPr>
          <w:lang w:val="es-AR" w:eastAsia="es-AR"/>
        </w:rPr>
        <w:t>Postoperative</w:t>
      </w:r>
      <w:proofErr w:type="spellEnd"/>
      <w:r w:rsidRPr="00EC63F7">
        <w:rPr>
          <w:lang w:val="es-AR" w:eastAsia="es-AR"/>
        </w:rPr>
        <w:t xml:space="preserve"> </w:t>
      </w:r>
      <w:proofErr w:type="spellStart"/>
      <w:r w:rsidRPr="00EC63F7">
        <w:rPr>
          <w:lang w:val="es-AR" w:eastAsia="es-AR"/>
        </w:rPr>
        <w:t>pain</w:t>
      </w:r>
      <w:proofErr w:type="spellEnd"/>
      <w:r w:rsidRPr="00EC63F7">
        <w:rPr>
          <w:lang w:val="es-AR" w:eastAsia="es-AR"/>
        </w:rPr>
        <w:t xml:space="preserve"> </w:t>
      </w:r>
      <w:proofErr w:type="spellStart"/>
      <w:r w:rsidRPr="00EC63F7">
        <w:rPr>
          <w:lang w:val="es-AR" w:eastAsia="es-AR"/>
        </w:rPr>
        <w:t>experience</w:t>
      </w:r>
      <w:proofErr w:type="spellEnd"/>
      <w:r w:rsidRPr="00EC63F7">
        <w:rPr>
          <w:lang w:val="es-AR" w:eastAsia="es-AR"/>
        </w:rPr>
        <w:t xml:space="preserve">: </w:t>
      </w:r>
      <w:proofErr w:type="spellStart"/>
      <w:r w:rsidRPr="00EC63F7">
        <w:rPr>
          <w:lang w:val="es-AR" w:eastAsia="es-AR"/>
        </w:rPr>
        <w:t>results</w:t>
      </w:r>
      <w:proofErr w:type="spellEnd"/>
      <w:r w:rsidRPr="00EC63F7">
        <w:rPr>
          <w:lang w:val="es-AR" w:eastAsia="es-AR"/>
        </w:rPr>
        <w:t xml:space="preserve"> </w:t>
      </w:r>
      <w:proofErr w:type="spellStart"/>
      <w:r w:rsidRPr="00EC63F7">
        <w:rPr>
          <w:lang w:val="es-AR" w:eastAsia="es-AR"/>
        </w:rPr>
        <w:t>from</w:t>
      </w:r>
      <w:proofErr w:type="spellEnd"/>
      <w:r w:rsidRPr="00EC63F7">
        <w:rPr>
          <w:lang w:val="es-AR" w:eastAsia="es-AR"/>
        </w:rPr>
        <w:t xml:space="preserve"> a </w:t>
      </w:r>
      <w:proofErr w:type="spellStart"/>
      <w:r w:rsidRPr="00EC63F7">
        <w:rPr>
          <w:lang w:val="es-AR" w:eastAsia="es-AR"/>
        </w:rPr>
        <w:t>national</w:t>
      </w:r>
      <w:proofErr w:type="spellEnd"/>
      <w:r w:rsidRPr="00EC63F7">
        <w:rPr>
          <w:lang w:val="es-AR" w:eastAsia="es-AR"/>
        </w:rPr>
        <w:t xml:space="preserve"> </w:t>
      </w:r>
      <w:proofErr w:type="spellStart"/>
      <w:r w:rsidRPr="00EC63F7">
        <w:rPr>
          <w:lang w:val="es-AR" w:eastAsia="es-AR"/>
        </w:rPr>
        <w:t>survey</w:t>
      </w:r>
      <w:proofErr w:type="spellEnd"/>
      <w:r w:rsidRPr="00EC63F7">
        <w:rPr>
          <w:lang w:val="es-AR" w:eastAsia="es-AR"/>
        </w:rPr>
        <w:t xml:space="preserve"> </w:t>
      </w:r>
      <w:proofErr w:type="spellStart"/>
      <w:r w:rsidRPr="00EC63F7">
        <w:rPr>
          <w:lang w:val="es-AR" w:eastAsia="es-AR"/>
        </w:rPr>
        <w:t>suggest</w:t>
      </w:r>
      <w:proofErr w:type="spellEnd"/>
      <w:r w:rsidRPr="00EC63F7">
        <w:rPr>
          <w:lang w:val="es-AR" w:eastAsia="es-AR"/>
        </w:rPr>
        <w:t xml:space="preserve"> </w:t>
      </w:r>
      <w:proofErr w:type="spellStart"/>
      <w:r w:rsidRPr="00EC63F7">
        <w:rPr>
          <w:lang w:val="es-AR" w:eastAsia="es-AR"/>
        </w:rPr>
        <w:t>postoperative</w:t>
      </w:r>
      <w:proofErr w:type="spellEnd"/>
      <w:r w:rsidRPr="00EC63F7">
        <w:rPr>
          <w:lang w:val="es-AR" w:eastAsia="es-AR"/>
        </w:rPr>
        <w:t xml:space="preserve"> </w:t>
      </w:r>
      <w:proofErr w:type="spellStart"/>
      <w:r w:rsidRPr="00EC63F7">
        <w:rPr>
          <w:lang w:val="es-AR" w:eastAsia="es-AR"/>
        </w:rPr>
        <w:t>pain</w:t>
      </w:r>
      <w:proofErr w:type="spellEnd"/>
      <w:r w:rsidRPr="00EC63F7">
        <w:rPr>
          <w:lang w:val="es-AR" w:eastAsia="es-AR"/>
        </w:rPr>
        <w:t xml:space="preserve"> </w:t>
      </w:r>
      <w:proofErr w:type="spellStart"/>
      <w:r w:rsidRPr="00EC63F7">
        <w:rPr>
          <w:lang w:val="es-AR" w:eastAsia="es-AR"/>
        </w:rPr>
        <w:t>continues</w:t>
      </w:r>
      <w:proofErr w:type="spellEnd"/>
      <w:r w:rsidRPr="00EC63F7">
        <w:rPr>
          <w:lang w:val="es-AR" w:eastAsia="es-AR"/>
        </w:rPr>
        <w:t xml:space="preserve"> to be </w:t>
      </w:r>
      <w:proofErr w:type="spellStart"/>
      <w:r w:rsidRPr="00EC63F7">
        <w:rPr>
          <w:lang w:val="es-AR" w:eastAsia="es-AR"/>
        </w:rPr>
        <w:t>undermanaged</w:t>
      </w:r>
      <w:proofErr w:type="spellEnd"/>
      <w:r w:rsidRPr="00EC63F7">
        <w:rPr>
          <w:lang w:val="es-AR" w:eastAsia="es-AR"/>
        </w:rPr>
        <w:t xml:space="preserve">. </w:t>
      </w:r>
      <w:proofErr w:type="spellStart"/>
      <w:r w:rsidRPr="00EC63F7">
        <w:rPr>
          <w:lang w:val="es-AR" w:eastAsia="es-AR"/>
        </w:rPr>
        <w:t>Anesth</w:t>
      </w:r>
      <w:proofErr w:type="spellEnd"/>
      <w:r w:rsidRPr="00EC63F7">
        <w:rPr>
          <w:lang w:val="es-AR" w:eastAsia="es-AR"/>
        </w:rPr>
        <w:t xml:space="preserve"> </w:t>
      </w:r>
      <w:proofErr w:type="spellStart"/>
      <w:r w:rsidRPr="00EC63F7">
        <w:rPr>
          <w:lang w:val="es-AR" w:eastAsia="es-AR"/>
        </w:rPr>
        <w:t>Analg</w:t>
      </w:r>
      <w:proofErr w:type="spellEnd"/>
      <w:r w:rsidRPr="00EC63F7">
        <w:rPr>
          <w:lang w:val="es-AR" w:eastAsia="es-AR"/>
        </w:rPr>
        <w:t>. 2003; 97:534-40.</w:t>
      </w:r>
    </w:p>
    <w:p w14:paraId="3E32BDB3" w14:textId="77777777" w:rsidR="00EC63F7" w:rsidRPr="00EC63F7" w:rsidRDefault="00EC63F7" w:rsidP="00EC63F7">
      <w:pPr>
        <w:pStyle w:val="Biblio"/>
        <w:rPr>
          <w:lang w:val="es-AR" w:eastAsia="es-AR"/>
        </w:rPr>
      </w:pPr>
      <w:proofErr w:type="spellStart"/>
      <w:r w:rsidRPr="00EC63F7">
        <w:rPr>
          <w:lang w:val="es-AR" w:eastAsia="es-AR"/>
        </w:rPr>
        <w:t>Xu</w:t>
      </w:r>
      <w:proofErr w:type="spellEnd"/>
      <w:r w:rsidRPr="00EC63F7">
        <w:rPr>
          <w:lang w:val="es-AR" w:eastAsia="es-AR"/>
        </w:rPr>
        <w:t xml:space="preserve"> J, </w:t>
      </w:r>
      <w:proofErr w:type="spellStart"/>
      <w:r w:rsidRPr="00EC63F7">
        <w:rPr>
          <w:lang w:val="es-AR" w:eastAsia="es-AR"/>
        </w:rPr>
        <w:t>Chen</w:t>
      </w:r>
      <w:proofErr w:type="spellEnd"/>
      <w:r w:rsidRPr="00EC63F7">
        <w:rPr>
          <w:lang w:val="es-AR" w:eastAsia="es-AR"/>
        </w:rPr>
        <w:t xml:space="preserve"> XM, Ma CK, Wang XR. </w:t>
      </w:r>
      <w:proofErr w:type="spellStart"/>
      <w:r w:rsidRPr="00EC63F7">
        <w:rPr>
          <w:lang w:val="es-AR" w:eastAsia="es-AR"/>
        </w:rPr>
        <w:t>Peripheral</w:t>
      </w:r>
      <w:proofErr w:type="spellEnd"/>
      <w:r w:rsidRPr="00EC63F7">
        <w:rPr>
          <w:lang w:val="es-AR" w:eastAsia="es-AR"/>
        </w:rPr>
        <w:t xml:space="preserve"> </w:t>
      </w:r>
      <w:proofErr w:type="spellStart"/>
      <w:r w:rsidRPr="00EC63F7">
        <w:rPr>
          <w:lang w:val="es-AR" w:eastAsia="es-AR"/>
        </w:rPr>
        <w:t>nerve</w:t>
      </w:r>
      <w:proofErr w:type="spellEnd"/>
      <w:r w:rsidRPr="00EC63F7">
        <w:rPr>
          <w:lang w:val="es-AR" w:eastAsia="es-AR"/>
        </w:rPr>
        <w:t xml:space="preserve"> blocks </w:t>
      </w:r>
      <w:proofErr w:type="spellStart"/>
      <w:r w:rsidRPr="00EC63F7">
        <w:rPr>
          <w:lang w:val="es-AR" w:eastAsia="es-AR"/>
        </w:rPr>
        <w:t>for</w:t>
      </w:r>
      <w:proofErr w:type="spellEnd"/>
      <w:r w:rsidRPr="00EC63F7">
        <w:rPr>
          <w:lang w:val="es-AR" w:eastAsia="es-AR"/>
        </w:rPr>
        <w:t xml:space="preserve"> </w:t>
      </w:r>
      <w:proofErr w:type="spellStart"/>
      <w:r w:rsidRPr="00EC63F7">
        <w:rPr>
          <w:lang w:val="es-AR" w:eastAsia="es-AR"/>
        </w:rPr>
        <w:t>postoperative</w:t>
      </w:r>
      <w:proofErr w:type="spellEnd"/>
      <w:r w:rsidRPr="00EC63F7">
        <w:rPr>
          <w:lang w:val="es-AR" w:eastAsia="es-AR"/>
        </w:rPr>
        <w:t xml:space="preserve"> </w:t>
      </w:r>
      <w:proofErr w:type="spellStart"/>
      <w:r w:rsidRPr="00EC63F7">
        <w:rPr>
          <w:lang w:val="es-AR" w:eastAsia="es-AR"/>
        </w:rPr>
        <w:t>pain</w:t>
      </w:r>
      <w:proofErr w:type="spellEnd"/>
      <w:r w:rsidRPr="00EC63F7">
        <w:rPr>
          <w:lang w:val="es-AR" w:eastAsia="es-AR"/>
        </w:rPr>
        <w:t xml:space="preserve"> </w:t>
      </w:r>
      <w:proofErr w:type="spellStart"/>
      <w:r w:rsidRPr="00EC63F7">
        <w:rPr>
          <w:lang w:val="es-AR" w:eastAsia="es-AR"/>
        </w:rPr>
        <w:t>after</w:t>
      </w:r>
      <w:proofErr w:type="spellEnd"/>
      <w:r w:rsidRPr="00EC63F7">
        <w:rPr>
          <w:lang w:val="es-AR" w:eastAsia="es-AR"/>
        </w:rPr>
        <w:t xml:space="preserve"> </w:t>
      </w:r>
      <w:proofErr w:type="spellStart"/>
      <w:r w:rsidRPr="00EC63F7">
        <w:rPr>
          <w:lang w:val="es-AR" w:eastAsia="es-AR"/>
        </w:rPr>
        <w:t>major</w:t>
      </w:r>
      <w:proofErr w:type="spellEnd"/>
      <w:r w:rsidRPr="00EC63F7">
        <w:rPr>
          <w:lang w:val="es-AR" w:eastAsia="es-AR"/>
        </w:rPr>
        <w:t xml:space="preserve">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surgery</w:t>
      </w:r>
      <w:proofErr w:type="spellEnd"/>
      <w:r w:rsidRPr="00EC63F7">
        <w:rPr>
          <w:lang w:val="es-AR" w:eastAsia="es-AR"/>
        </w:rPr>
        <w:t xml:space="preserve">. Cochrane </w:t>
      </w:r>
      <w:proofErr w:type="spellStart"/>
      <w:r w:rsidRPr="00EC63F7">
        <w:rPr>
          <w:lang w:val="es-AR" w:eastAsia="es-AR"/>
        </w:rPr>
        <w:t>Database</w:t>
      </w:r>
      <w:proofErr w:type="spellEnd"/>
      <w:r w:rsidRPr="00EC63F7">
        <w:rPr>
          <w:lang w:val="es-AR" w:eastAsia="es-AR"/>
        </w:rPr>
        <w:t xml:space="preserve"> of </w:t>
      </w:r>
      <w:proofErr w:type="spellStart"/>
      <w:r w:rsidRPr="00EC63F7">
        <w:rPr>
          <w:lang w:val="es-AR" w:eastAsia="es-AR"/>
        </w:rPr>
        <w:t>Systematic</w:t>
      </w:r>
      <w:proofErr w:type="spellEnd"/>
      <w:r w:rsidRPr="00EC63F7">
        <w:rPr>
          <w:lang w:val="es-AR" w:eastAsia="es-AR"/>
        </w:rPr>
        <w:t xml:space="preserve"> </w:t>
      </w:r>
      <w:proofErr w:type="spellStart"/>
      <w:r w:rsidRPr="00EC63F7">
        <w:rPr>
          <w:lang w:val="es-AR" w:eastAsia="es-AR"/>
        </w:rPr>
        <w:t>Reviews</w:t>
      </w:r>
      <w:proofErr w:type="spellEnd"/>
      <w:r w:rsidRPr="00EC63F7">
        <w:rPr>
          <w:lang w:val="es-AR" w:eastAsia="es-AR"/>
        </w:rPr>
        <w:t xml:space="preserve"> 2014, </w:t>
      </w:r>
      <w:proofErr w:type="spellStart"/>
      <w:r w:rsidRPr="00EC63F7">
        <w:rPr>
          <w:lang w:val="es-AR" w:eastAsia="es-AR"/>
        </w:rPr>
        <w:t>Issue</w:t>
      </w:r>
      <w:proofErr w:type="spellEnd"/>
      <w:r w:rsidRPr="00EC63F7">
        <w:rPr>
          <w:lang w:val="es-AR" w:eastAsia="es-AR"/>
        </w:rPr>
        <w:t xml:space="preserve"> 1. Art. No.: CD010937. DOI: 10.1002/14651858.CD010937</w:t>
      </w:r>
    </w:p>
    <w:p w14:paraId="3BA444C9" w14:textId="68BDE846" w:rsidR="00EC63F7" w:rsidRPr="00EC63F7" w:rsidRDefault="00DA32E7" w:rsidP="00EC63F7">
      <w:pPr>
        <w:pStyle w:val="Biblio"/>
        <w:rPr>
          <w:lang w:val="es-AR" w:eastAsia="es-AR"/>
        </w:rPr>
      </w:pPr>
      <w:r>
        <w:rPr>
          <w:noProof/>
          <w:lang w:val="es-AR" w:eastAsia="es-AR"/>
        </w:rPr>
        <mc:AlternateContent>
          <mc:Choice Requires="wps">
            <w:drawing>
              <wp:anchor distT="0" distB="0" distL="114300" distR="114300" simplePos="0" relativeHeight="251757568" behindDoc="0" locked="0" layoutInCell="1" hidden="0" allowOverlap="1" wp14:anchorId="5FEB898C" wp14:editId="0EC9DA39">
                <wp:simplePos x="0" y="0"/>
                <wp:positionH relativeFrom="rightMargin">
                  <wp:align>left</wp:align>
                </wp:positionH>
                <wp:positionV relativeFrom="paragraph">
                  <wp:posOffset>1092728</wp:posOffset>
                </wp:positionV>
                <wp:extent cx="426720" cy="388620"/>
                <wp:effectExtent l="0" t="0" r="11430" b="11430"/>
                <wp:wrapNone/>
                <wp:docPr id="24" name="Rectángulo 24"/>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EA7ABA8" w14:textId="1EF7A16B" w:rsidR="003614BC" w:rsidRPr="00EB1E6E" w:rsidRDefault="00217D73" w:rsidP="003614BC">
                            <w:pPr>
                              <w:jc w:val="center"/>
                              <w:textDirection w:val="btLr"/>
                              <w:rPr>
                                <w:lang w:val="es-MX"/>
                              </w:rPr>
                            </w:pPr>
                            <w:r>
                              <w:rPr>
                                <w:b/>
                                <w:color w:val="FFFFFF"/>
                                <w:sz w:val="24"/>
                                <w:lang w:val="es-MX"/>
                              </w:rPr>
                              <w:t>267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EB898C" id="Rectángulo 24" o:spid="_x0000_s1032" style="position:absolute;left:0;text-align:left;margin-left:0;margin-top:86.05pt;width:33.6pt;height:30.6pt;flip:x;z-index:2517575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" fillcolor="#509d2f">
                <v:stroke startarrowwidth="narrow" startarrowlength="short" endarrowwidth="narrow" endarrowlength="short" joinstyle="round"/>
                <v:textbox inset="2.53958mm,1.2694mm,2.53958mm,1.2694mm">
                  <w:txbxContent>
                    <w:p w14:paraId="6EA7ABA8" w14:textId="1EF7A16B" w:rsidR="003614BC" w:rsidRPr="00EB1E6E" w:rsidRDefault="00217D73" w:rsidP="003614BC">
                      <w:pPr>
                        <w:jc w:val="center"/>
                        <w:textDirection w:val="btLr"/>
                        <w:rPr>
                          <w:lang w:val="es-MX"/>
                        </w:rPr>
                      </w:pPr>
                      <w:r>
                        <w:rPr>
                          <w:b/>
                          <w:color w:val="FFFFFF"/>
                          <w:sz w:val="24"/>
                          <w:lang w:val="es-MX"/>
                        </w:rPr>
                        <w:t>267</w:t>
                      </w:r>
                    </w:p>
                  </w:txbxContent>
                </v:textbox>
                <w10:wrap anchorx="margin"/>
              </v:rect>
            </w:pict>
          </mc:Fallback>
        </mc:AlternateContent>
      </w:r>
      <w:proofErr w:type="spellStart"/>
      <w:r w:rsidR="00EC63F7" w:rsidRPr="00EC63F7">
        <w:rPr>
          <w:lang w:val="es-AR" w:eastAsia="es-AR"/>
        </w:rPr>
        <w:t>Barrington</w:t>
      </w:r>
      <w:proofErr w:type="spellEnd"/>
      <w:r w:rsidR="00EC63F7" w:rsidRPr="00EC63F7">
        <w:rPr>
          <w:lang w:val="es-AR" w:eastAsia="es-AR"/>
        </w:rPr>
        <w:t xml:space="preserve"> JW, </w:t>
      </w:r>
      <w:proofErr w:type="spellStart"/>
      <w:r w:rsidR="00EC63F7" w:rsidRPr="00EC63F7">
        <w:rPr>
          <w:lang w:val="es-AR" w:eastAsia="es-AR"/>
        </w:rPr>
        <w:t>Halaszynski</w:t>
      </w:r>
      <w:proofErr w:type="spellEnd"/>
      <w:r w:rsidR="00EC63F7" w:rsidRPr="00EC63F7">
        <w:rPr>
          <w:lang w:val="es-AR" w:eastAsia="es-AR"/>
        </w:rPr>
        <w:t xml:space="preserve"> TM, Sinatra RS. </w:t>
      </w:r>
      <w:proofErr w:type="spellStart"/>
      <w:r w:rsidR="00EC63F7" w:rsidRPr="00EC63F7">
        <w:rPr>
          <w:lang w:val="es-AR" w:eastAsia="es-AR"/>
        </w:rPr>
        <w:t>Perioperative</w:t>
      </w:r>
      <w:proofErr w:type="spellEnd"/>
      <w:r w:rsidR="00EC63F7" w:rsidRPr="00EC63F7">
        <w:rPr>
          <w:lang w:val="es-AR" w:eastAsia="es-AR"/>
        </w:rPr>
        <w:t xml:space="preserve"> </w:t>
      </w:r>
      <w:proofErr w:type="spellStart"/>
      <w:r w:rsidR="00EC63F7" w:rsidRPr="00EC63F7">
        <w:rPr>
          <w:lang w:val="es-AR" w:eastAsia="es-AR"/>
        </w:rPr>
        <w:t>painmanagement</w:t>
      </w:r>
      <w:proofErr w:type="spellEnd"/>
      <w:r w:rsidR="00EC63F7" w:rsidRPr="00EC63F7">
        <w:rPr>
          <w:lang w:val="es-AR" w:eastAsia="es-AR"/>
        </w:rPr>
        <w:t xml:space="preserve"> in hip and </w:t>
      </w:r>
      <w:proofErr w:type="spellStart"/>
      <w:r w:rsidR="00EC63F7" w:rsidRPr="00EC63F7">
        <w:rPr>
          <w:lang w:val="es-AR" w:eastAsia="es-AR"/>
        </w:rPr>
        <w:t>knee</w:t>
      </w:r>
      <w:proofErr w:type="spellEnd"/>
      <w:r w:rsidR="00EC63F7" w:rsidRPr="00EC63F7">
        <w:rPr>
          <w:lang w:val="es-AR" w:eastAsia="es-AR"/>
        </w:rPr>
        <w:t xml:space="preserve"> </w:t>
      </w:r>
      <w:proofErr w:type="spellStart"/>
      <w:r w:rsidR="00EC63F7" w:rsidRPr="00EC63F7">
        <w:rPr>
          <w:lang w:val="es-AR" w:eastAsia="es-AR"/>
        </w:rPr>
        <w:t>replacement</w:t>
      </w:r>
      <w:proofErr w:type="spellEnd"/>
      <w:r w:rsidR="00EC63F7" w:rsidRPr="00EC63F7">
        <w:rPr>
          <w:lang w:val="es-AR" w:eastAsia="es-AR"/>
        </w:rPr>
        <w:t xml:space="preserve"> </w:t>
      </w:r>
      <w:proofErr w:type="spellStart"/>
      <w:r w:rsidR="00EC63F7" w:rsidRPr="00EC63F7">
        <w:rPr>
          <w:lang w:val="es-AR" w:eastAsia="es-AR"/>
        </w:rPr>
        <w:t>surgery</w:t>
      </w:r>
      <w:proofErr w:type="spellEnd"/>
      <w:r w:rsidR="00EC63F7" w:rsidRPr="00EC63F7">
        <w:rPr>
          <w:lang w:val="es-AR" w:eastAsia="es-AR"/>
        </w:rPr>
        <w:t xml:space="preserve">. Am J </w:t>
      </w:r>
      <w:proofErr w:type="spellStart"/>
      <w:r w:rsidR="00EC63F7" w:rsidRPr="00EC63F7">
        <w:rPr>
          <w:lang w:val="es-AR" w:eastAsia="es-AR"/>
        </w:rPr>
        <w:t>Orthop</w:t>
      </w:r>
      <w:proofErr w:type="spellEnd"/>
      <w:r w:rsidR="00EC63F7" w:rsidRPr="00EC63F7">
        <w:rPr>
          <w:lang w:val="es-AR" w:eastAsia="es-AR"/>
        </w:rPr>
        <w:t xml:space="preserve"> (Belle Mead NJ). 2014;43 4 </w:t>
      </w:r>
      <w:proofErr w:type="spellStart"/>
      <w:r w:rsidR="00EC63F7" w:rsidRPr="00EC63F7">
        <w:rPr>
          <w:lang w:val="es-AR" w:eastAsia="es-AR"/>
        </w:rPr>
        <w:t>Suppl</w:t>
      </w:r>
      <w:proofErr w:type="spellEnd"/>
      <w:r w:rsidR="00EC63F7" w:rsidRPr="00EC63F7">
        <w:rPr>
          <w:lang w:val="es-AR" w:eastAsia="es-AR"/>
        </w:rPr>
        <w:t>: S1-16.4</w:t>
      </w:r>
    </w:p>
    <w:p w14:paraId="27EF94CF" w14:textId="0C219CA2" w:rsidR="00EC63F7" w:rsidRPr="00EC63F7" w:rsidRDefault="00EC63F7" w:rsidP="00EC63F7">
      <w:pPr>
        <w:pStyle w:val="Biblio"/>
        <w:rPr>
          <w:lang w:val="es-AR" w:eastAsia="es-AR"/>
        </w:rPr>
      </w:pPr>
      <w:proofErr w:type="spellStart"/>
      <w:r w:rsidRPr="00EC63F7">
        <w:rPr>
          <w:lang w:val="es-AR" w:eastAsia="es-AR"/>
        </w:rPr>
        <w:lastRenderedPageBreak/>
        <w:t>Sanchez</w:t>
      </w:r>
      <w:proofErr w:type="spellEnd"/>
      <w:r w:rsidRPr="00EC63F7">
        <w:rPr>
          <w:lang w:val="es-AR" w:eastAsia="es-AR"/>
        </w:rPr>
        <w:t xml:space="preserve"> Freytes S. Técnicas de anestesia regional para analgesia postoperatoria en la cirugía de reemplazo total de rodilla. Artículo de revisión </w:t>
      </w:r>
      <w:proofErr w:type="spellStart"/>
      <w:r w:rsidRPr="00EC63F7">
        <w:rPr>
          <w:lang w:val="es-AR" w:eastAsia="es-AR"/>
        </w:rPr>
        <w:t>Rev</w:t>
      </w:r>
      <w:proofErr w:type="spellEnd"/>
      <w:r w:rsidRPr="00EC63F7">
        <w:rPr>
          <w:lang w:val="es-AR" w:eastAsia="es-AR"/>
        </w:rPr>
        <w:t xml:space="preserve"> Argent </w:t>
      </w:r>
      <w:proofErr w:type="spellStart"/>
      <w:r w:rsidRPr="00EC63F7">
        <w:rPr>
          <w:lang w:val="es-AR" w:eastAsia="es-AR"/>
        </w:rPr>
        <w:t>Anestesiol</w:t>
      </w:r>
      <w:proofErr w:type="spellEnd"/>
      <w:r w:rsidRPr="00EC63F7">
        <w:rPr>
          <w:lang w:val="es-AR" w:eastAsia="es-AR"/>
        </w:rPr>
        <w:t>. 2016;74(2):57-63</w:t>
      </w:r>
    </w:p>
    <w:p w14:paraId="2D2C8F1C" w14:textId="65863576" w:rsidR="00EC63F7" w:rsidRPr="00EC63F7" w:rsidRDefault="00EC63F7" w:rsidP="00EC63F7">
      <w:pPr>
        <w:pStyle w:val="Biblio"/>
        <w:rPr>
          <w:lang w:val="es-AR" w:eastAsia="es-AR"/>
        </w:rPr>
      </w:pPr>
      <w:proofErr w:type="spellStart"/>
      <w:r w:rsidRPr="00EC63F7">
        <w:rPr>
          <w:lang w:val="es-AR" w:eastAsia="es-AR"/>
        </w:rPr>
        <w:t>Kohan</w:t>
      </w:r>
      <w:proofErr w:type="spellEnd"/>
      <w:r w:rsidRPr="00EC63F7">
        <w:rPr>
          <w:lang w:val="es-AR" w:eastAsia="es-AR"/>
        </w:rPr>
        <w:t xml:space="preserve">, Dennis R </w:t>
      </w:r>
      <w:proofErr w:type="spellStart"/>
      <w:r w:rsidRPr="00EC63F7">
        <w:rPr>
          <w:lang w:val="es-AR" w:eastAsia="es-AR"/>
        </w:rPr>
        <w:t>Kerr</w:t>
      </w:r>
      <w:proofErr w:type="spellEnd"/>
      <w:r w:rsidRPr="00EC63F7">
        <w:rPr>
          <w:lang w:val="es-AR" w:eastAsia="es-AR"/>
        </w:rPr>
        <w:t xml:space="preserve"> and Lawrence. Local </w:t>
      </w:r>
      <w:proofErr w:type="spellStart"/>
      <w:r w:rsidRPr="00EC63F7">
        <w:rPr>
          <w:lang w:val="es-AR" w:eastAsia="es-AR"/>
        </w:rPr>
        <w:t>infiltration</w:t>
      </w:r>
      <w:proofErr w:type="spellEnd"/>
      <w:r w:rsidRPr="00EC63F7">
        <w:rPr>
          <w:lang w:val="es-AR" w:eastAsia="es-AR"/>
        </w:rPr>
        <w:t xml:space="preserve"> analgesia: a </w:t>
      </w:r>
      <w:proofErr w:type="spellStart"/>
      <w:r w:rsidRPr="00EC63F7">
        <w:rPr>
          <w:lang w:val="es-AR" w:eastAsia="es-AR"/>
        </w:rPr>
        <w:t>technique</w:t>
      </w:r>
      <w:proofErr w:type="spellEnd"/>
      <w:r w:rsidRPr="00EC63F7">
        <w:rPr>
          <w:lang w:val="es-AR" w:eastAsia="es-AR"/>
        </w:rPr>
        <w:t xml:space="preserve"> </w:t>
      </w:r>
      <w:proofErr w:type="spellStart"/>
      <w:r w:rsidRPr="00EC63F7">
        <w:rPr>
          <w:lang w:val="es-AR" w:eastAsia="es-AR"/>
        </w:rPr>
        <w:t>for</w:t>
      </w:r>
      <w:proofErr w:type="spellEnd"/>
      <w:r w:rsidRPr="00EC63F7">
        <w:rPr>
          <w:lang w:val="es-AR" w:eastAsia="es-AR"/>
        </w:rPr>
        <w:t xml:space="preserve"> </w:t>
      </w:r>
      <w:proofErr w:type="spellStart"/>
      <w:r w:rsidRPr="00EC63F7">
        <w:rPr>
          <w:lang w:val="es-AR" w:eastAsia="es-AR"/>
        </w:rPr>
        <w:t>the</w:t>
      </w:r>
      <w:proofErr w:type="spellEnd"/>
      <w:r w:rsidRPr="00EC63F7">
        <w:rPr>
          <w:lang w:val="es-AR" w:eastAsia="es-AR"/>
        </w:rPr>
        <w:t xml:space="preserve"> control of </w:t>
      </w:r>
      <w:proofErr w:type="spellStart"/>
      <w:r w:rsidRPr="00EC63F7">
        <w:rPr>
          <w:lang w:val="es-AR" w:eastAsia="es-AR"/>
        </w:rPr>
        <w:t>acute</w:t>
      </w:r>
      <w:proofErr w:type="spellEnd"/>
      <w:r w:rsidRPr="00EC63F7">
        <w:rPr>
          <w:lang w:val="es-AR" w:eastAsia="es-AR"/>
        </w:rPr>
        <w:t xml:space="preserve"> </w:t>
      </w:r>
      <w:proofErr w:type="spellStart"/>
      <w:r w:rsidRPr="00EC63F7">
        <w:rPr>
          <w:lang w:val="es-AR" w:eastAsia="es-AR"/>
        </w:rPr>
        <w:t>postoperative</w:t>
      </w:r>
      <w:proofErr w:type="spellEnd"/>
      <w:r w:rsidRPr="00EC63F7">
        <w:rPr>
          <w:lang w:val="es-AR" w:eastAsia="es-AR"/>
        </w:rPr>
        <w:t xml:space="preserve"> </w:t>
      </w:r>
      <w:proofErr w:type="spellStart"/>
      <w:r w:rsidRPr="00EC63F7">
        <w:rPr>
          <w:lang w:val="es-AR" w:eastAsia="es-AR"/>
        </w:rPr>
        <w:t>pain</w:t>
      </w:r>
      <w:proofErr w:type="spellEnd"/>
      <w:r w:rsidRPr="00EC63F7">
        <w:rPr>
          <w:lang w:val="es-AR" w:eastAsia="es-AR"/>
        </w:rPr>
        <w:t xml:space="preserve"> </w:t>
      </w:r>
      <w:proofErr w:type="spellStart"/>
      <w:r w:rsidRPr="00EC63F7">
        <w:rPr>
          <w:lang w:val="es-AR" w:eastAsia="es-AR"/>
        </w:rPr>
        <w:t>following</w:t>
      </w:r>
      <w:proofErr w:type="spellEnd"/>
      <w:r w:rsidRPr="00EC63F7">
        <w:rPr>
          <w:lang w:val="es-AR" w:eastAsia="es-AR"/>
        </w:rPr>
        <w:t xml:space="preserve"> </w:t>
      </w:r>
      <w:proofErr w:type="spellStart"/>
      <w:r w:rsidRPr="00EC63F7">
        <w:rPr>
          <w:lang w:val="es-AR" w:eastAsia="es-AR"/>
        </w:rPr>
        <w:t>knee</w:t>
      </w:r>
      <w:proofErr w:type="spellEnd"/>
      <w:r w:rsidRPr="00EC63F7">
        <w:rPr>
          <w:lang w:val="es-AR" w:eastAsia="es-AR"/>
        </w:rPr>
        <w:t xml:space="preserve"> and hip </w:t>
      </w:r>
      <w:proofErr w:type="spellStart"/>
      <w:r w:rsidRPr="00EC63F7">
        <w:rPr>
          <w:lang w:val="es-AR" w:eastAsia="es-AR"/>
        </w:rPr>
        <w:t>surgery</w:t>
      </w:r>
      <w:proofErr w:type="spellEnd"/>
      <w:r w:rsidRPr="00EC63F7">
        <w:rPr>
          <w:lang w:val="es-AR" w:eastAsia="es-AR"/>
        </w:rPr>
        <w:t xml:space="preserve">. A case </w:t>
      </w:r>
      <w:proofErr w:type="spellStart"/>
      <w:r w:rsidRPr="00EC63F7">
        <w:rPr>
          <w:lang w:val="es-AR" w:eastAsia="es-AR"/>
        </w:rPr>
        <w:t>study</w:t>
      </w:r>
      <w:proofErr w:type="spellEnd"/>
      <w:r w:rsidRPr="00EC63F7">
        <w:rPr>
          <w:lang w:val="es-AR" w:eastAsia="es-AR"/>
        </w:rPr>
        <w:t xml:space="preserve"> of 325 </w:t>
      </w:r>
      <w:proofErr w:type="spellStart"/>
      <w:r w:rsidRPr="00EC63F7">
        <w:rPr>
          <w:lang w:val="es-AR" w:eastAsia="es-AR"/>
        </w:rPr>
        <w:t>patients</w:t>
      </w:r>
      <w:proofErr w:type="spellEnd"/>
      <w:r w:rsidRPr="00EC63F7">
        <w:rPr>
          <w:lang w:val="es-AR" w:eastAsia="es-AR"/>
        </w:rPr>
        <w:t xml:space="preserve">. Acta </w:t>
      </w:r>
      <w:proofErr w:type="spellStart"/>
      <w:r w:rsidRPr="00EC63F7">
        <w:rPr>
          <w:lang w:val="es-AR" w:eastAsia="es-AR"/>
        </w:rPr>
        <w:t>Orthopaedica</w:t>
      </w:r>
      <w:proofErr w:type="spellEnd"/>
      <w:r w:rsidRPr="00EC63F7">
        <w:rPr>
          <w:lang w:val="es-AR" w:eastAsia="es-AR"/>
        </w:rPr>
        <w:t xml:space="preserve">, 2008, Vol. 79. 174-183. </w:t>
      </w:r>
    </w:p>
    <w:p w14:paraId="217AEAB5" w14:textId="77777777" w:rsidR="00EC63F7" w:rsidRPr="00EC63F7" w:rsidRDefault="00EC63F7" w:rsidP="00EC63F7">
      <w:pPr>
        <w:pStyle w:val="Biblio"/>
        <w:rPr>
          <w:lang w:val="es-AR" w:eastAsia="es-AR"/>
        </w:rPr>
      </w:pPr>
      <w:r w:rsidRPr="00EC63F7">
        <w:rPr>
          <w:lang w:val="es-AR" w:eastAsia="es-AR"/>
        </w:rPr>
        <w:t xml:space="preserve">L. Ø. Andersen and H. </w:t>
      </w:r>
      <w:proofErr w:type="spellStart"/>
      <w:r w:rsidRPr="00EC63F7">
        <w:rPr>
          <w:lang w:val="es-AR" w:eastAsia="es-AR"/>
        </w:rPr>
        <w:t>Kehlet</w:t>
      </w:r>
      <w:proofErr w:type="spellEnd"/>
      <w:r w:rsidRPr="00EC63F7">
        <w:rPr>
          <w:lang w:val="es-AR" w:eastAsia="es-AR"/>
        </w:rPr>
        <w:t xml:space="preserve">. </w:t>
      </w:r>
      <w:proofErr w:type="spellStart"/>
      <w:r w:rsidRPr="00EC63F7">
        <w:rPr>
          <w:lang w:val="es-AR" w:eastAsia="es-AR"/>
        </w:rPr>
        <w:t>Analgesic</w:t>
      </w:r>
      <w:proofErr w:type="spellEnd"/>
      <w:r w:rsidRPr="00EC63F7">
        <w:rPr>
          <w:lang w:val="es-AR" w:eastAsia="es-AR"/>
        </w:rPr>
        <w:t xml:space="preserve"> </w:t>
      </w:r>
      <w:proofErr w:type="spellStart"/>
      <w:r w:rsidRPr="00EC63F7">
        <w:rPr>
          <w:lang w:val="es-AR" w:eastAsia="es-AR"/>
        </w:rPr>
        <w:t>efficacy</w:t>
      </w:r>
      <w:proofErr w:type="spellEnd"/>
      <w:r w:rsidRPr="00EC63F7">
        <w:rPr>
          <w:lang w:val="es-AR" w:eastAsia="es-AR"/>
        </w:rPr>
        <w:t xml:space="preserve"> of local </w:t>
      </w:r>
      <w:proofErr w:type="spellStart"/>
      <w:r w:rsidRPr="00EC63F7">
        <w:rPr>
          <w:lang w:val="es-AR" w:eastAsia="es-AR"/>
        </w:rPr>
        <w:t>infiltration</w:t>
      </w:r>
      <w:proofErr w:type="spellEnd"/>
      <w:r w:rsidRPr="00EC63F7">
        <w:rPr>
          <w:lang w:val="es-AR" w:eastAsia="es-AR"/>
        </w:rPr>
        <w:t xml:space="preserve"> analgesia in hip and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arthroplasty</w:t>
      </w:r>
      <w:proofErr w:type="spellEnd"/>
      <w:r w:rsidRPr="00EC63F7">
        <w:rPr>
          <w:lang w:val="es-AR" w:eastAsia="es-AR"/>
        </w:rPr>
        <w:t xml:space="preserve">: a </w:t>
      </w:r>
      <w:proofErr w:type="spellStart"/>
      <w:r w:rsidRPr="00EC63F7">
        <w:rPr>
          <w:lang w:val="es-AR" w:eastAsia="es-AR"/>
        </w:rPr>
        <w:t>systematic</w:t>
      </w:r>
      <w:proofErr w:type="spellEnd"/>
      <w:r w:rsidRPr="00EC63F7">
        <w:rPr>
          <w:lang w:val="es-AR" w:eastAsia="es-AR"/>
        </w:rPr>
        <w:t xml:space="preserve"> </w:t>
      </w:r>
      <w:proofErr w:type="spellStart"/>
      <w:r w:rsidRPr="00EC63F7">
        <w:rPr>
          <w:lang w:val="es-AR" w:eastAsia="es-AR"/>
        </w:rPr>
        <w:t>review</w:t>
      </w:r>
      <w:proofErr w:type="spellEnd"/>
      <w:r w:rsidRPr="00EC63F7">
        <w:rPr>
          <w:lang w:val="es-AR" w:eastAsia="es-AR"/>
        </w:rPr>
        <w:t xml:space="preserve"> British </w:t>
      </w:r>
      <w:proofErr w:type="spellStart"/>
      <w:r w:rsidRPr="00EC63F7">
        <w:rPr>
          <w:lang w:val="es-AR" w:eastAsia="es-AR"/>
        </w:rPr>
        <w:t>Journal</w:t>
      </w:r>
      <w:proofErr w:type="spellEnd"/>
      <w:r w:rsidRPr="00EC63F7">
        <w:rPr>
          <w:lang w:val="es-AR" w:eastAsia="es-AR"/>
        </w:rPr>
        <w:t xml:space="preserve"> of </w:t>
      </w:r>
      <w:proofErr w:type="spellStart"/>
      <w:r w:rsidRPr="00EC63F7">
        <w:rPr>
          <w:lang w:val="es-AR" w:eastAsia="es-AR"/>
        </w:rPr>
        <w:t>Anaesthesia</w:t>
      </w:r>
      <w:proofErr w:type="spellEnd"/>
      <w:r w:rsidRPr="00EC63F7">
        <w:rPr>
          <w:lang w:val="es-AR" w:eastAsia="es-AR"/>
        </w:rPr>
        <w:t xml:space="preserve"> 113 (3): 360-74 (2014).</w:t>
      </w:r>
    </w:p>
    <w:p w14:paraId="038AEAD0" w14:textId="77777777" w:rsidR="00EC63F7" w:rsidRPr="00EC63F7" w:rsidRDefault="00EC63F7" w:rsidP="00EC63F7">
      <w:pPr>
        <w:pStyle w:val="Biblio"/>
        <w:rPr>
          <w:lang w:val="es-AR" w:eastAsia="es-AR"/>
        </w:rPr>
      </w:pPr>
      <w:proofErr w:type="spellStart"/>
      <w:r w:rsidRPr="00EC63F7">
        <w:rPr>
          <w:lang w:val="es-AR" w:eastAsia="es-AR"/>
        </w:rPr>
        <w:t>ShuYa</w:t>
      </w:r>
      <w:proofErr w:type="spellEnd"/>
      <w:r w:rsidRPr="00EC63F7">
        <w:rPr>
          <w:lang w:val="es-AR" w:eastAsia="es-AR"/>
        </w:rPr>
        <w:t xml:space="preserve"> </w:t>
      </w:r>
      <w:proofErr w:type="spellStart"/>
      <w:r w:rsidRPr="00EC63F7">
        <w:rPr>
          <w:lang w:val="es-AR" w:eastAsia="es-AR"/>
        </w:rPr>
        <w:t>Mei</w:t>
      </w:r>
      <w:proofErr w:type="spellEnd"/>
      <w:r w:rsidRPr="00EC63F7">
        <w:rPr>
          <w:lang w:val="es-AR" w:eastAsia="es-AR"/>
        </w:rPr>
        <w:t xml:space="preserve"> S, </w:t>
      </w:r>
      <w:proofErr w:type="spellStart"/>
      <w:r w:rsidRPr="00EC63F7">
        <w:rPr>
          <w:lang w:val="es-AR" w:eastAsia="es-AR"/>
        </w:rPr>
        <w:t>Jin</w:t>
      </w:r>
      <w:proofErr w:type="spellEnd"/>
      <w:r w:rsidRPr="00EC63F7">
        <w:rPr>
          <w:lang w:val="es-AR" w:eastAsia="es-AR"/>
        </w:rPr>
        <w:t xml:space="preserve"> S, </w:t>
      </w:r>
      <w:proofErr w:type="spellStart"/>
      <w:r w:rsidRPr="00EC63F7">
        <w:rPr>
          <w:lang w:val="es-AR" w:eastAsia="es-AR"/>
        </w:rPr>
        <w:t>Chen</w:t>
      </w:r>
      <w:proofErr w:type="spellEnd"/>
      <w:r w:rsidRPr="00EC63F7">
        <w:rPr>
          <w:lang w:val="es-AR" w:eastAsia="es-AR"/>
        </w:rPr>
        <w:t xml:space="preserve"> Z, </w:t>
      </w:r>
      <w:proofErr w:type="spellStart"/>
      <w:r w:rsidRPr="00EC63F7">
        <w:rPr>
          <w:lang w:val="es-AR" w:eastAsia="es-AR"/>
        </w:rPr>
        <w:t>Ding</w:t>
      </w:r>
      <w:proofErr w:type="spellEnd"/>
      <w:r w:rsidRPr="00EC63F7">
        <w:rPr>
          <w:lang w:val="es-AR" w:eastAsia="es-AR"/>
        </w:rPr>
        <w:t xml:space="preserve"> X, </w:t>
      </w:r>
      <w:proofErr w:type="spellStart"/>
      <w:r w:rsidRPr="00EC63F7">
        <w:rPr>
          <w:lang w:val="es-AR" w:eastAsia="es-AR"/>
        </w:rPr>
        <w:t>Zhao</w:t>
      </w:r>
      <w:proofErr w:type="spellEnd"/>
      <w:r w:rsidRPr="00EC63F7">
        <w:rPr>
          <w:lang w:val="es-AR" w:eastAsia="es-AR"/>
        </w:rPr>
        <w:t xml:space="preserve"> X, Li Q. Analgesia </w:t>
      </w:r>
      <w:proofErr w:type="spellStart"/>
      <w:r w:rsidRPr="00EC63F7">
        <w:rPr>
          <w:lang w:val="es-AR" w:eastAsia="es-AR"/>
        </w:rPr>
        <w:t>for</w:t>
      </w:r>
      <w:proofErr w:type="spellEnd"/>
      <w:r w:rsidRPr="00EC63F7">
        <w:rPr>
          <w:lang w:val="es-AR" w:eastAsia="es-AR"/>
        </w:rPr>
        <w:t xml:space="preserve"> total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arthroplasty</w:t>
      </w:r>
      <w:proofErr w:type="spellEnd"/>
      <w:r w:rsidRPr="00EC63F7">
        <w:rPr>
          <w:lang w:val="es-AR" w:eastAsia="es-AR"/>
        </w:rPr>
        <w:t>: a meta-</w:t>
      </w:r>
      <w:proofErr w:type="spellStart"/>
      <w:r w:rsidRPr="00EC63F7">
        <w:rPr>
          <w:lang w:val="es-AR" w:eastAsia="es-AR"/>
        </w:rPr>
        <w:t>analysis</w:t>
      </w:r>
      <w:proofErr w:type="spellEnd"/>
      <w:r w:rsidRPr="00EC63F7">
        <w:rPr>
          <w:lang w:val="es-AR" w:eastAsia="es-AR"/>
        </w:rPr>
        <w:t xml:space="preserve"> </w:t>
      </w:r>
      <w:proofErr w:type="spellStart"/>
      <w:r w:rsidRPr="00EC63F7">
        <w:rPr>
          <w:lang w:val="es-AR" w:eastAsia="es-AR"/>
        </w:rPr>
        <w:t>comparing</w:t>
      </w:r>
      <w:proofErr w:type="spellEnd"/>
      <w:r w:rsidRPr="00EC63F7">
        <w:rPr>
          <w:lang w:val="es-AR" w:eastAsia="es-AR"/>
        </w:rPr>
        <w:t xml:space="preserve"> local </w:t>
      </w:r>
      <w:proofErr w:type="spellStart"/>
      <w:r w:rsidRPr="00EC63F7">
        <w:rPr>
          <w:lang w:val="es-AR" w:eastAsia="es-AR"/>
        </w:rPr>
        <w:t>infiltration</w:t>
      </w:r>
      <w:proofErr w:type="spellEnd"/>
      <w:r w:rsidRPr="00EC63F7">
        <w:rPr>
          <w:lang w:val="es-AR" w:eastAsia="es-AR"/>
        </w:rPr>
        <w:t xml:space="preserve"> and femoral </w:t>
      </w:r>
      <w:proofErr w:type="spellStart"/>
      <w:r w:rsidRPr="00EC63F7">
        <w:rPr>
          <w:lang w:val="es-AR" w:eastAsia="es-AR"/>
        </w:rPr>
        <w:t>nerve</w:t>
      </w:r>
      <w:proofErr w:type="spellEnd"/>
      <w:r w:rsidRPr="00EC63F7">
        <w:rPr>
          <w:lang w:val="es-AR" w:eastAsia="es-AR"/>
        </w:rPr>
        <w:t xml:space="preserve"> block. </w:t>
      </w:r>
      <w:proofErr w:type="spellStart"/>
      <w:r w:rsidRPr="00EC63F7">
        <w:rPr>
          <w:lang w:val="es-AR" w:eastAsia="es-AR"/>
        </w:rPr>
        <w:t>Clinics</w:t>
      </w:r>
      <w:proofErr w:type="spellEnd"/>
      <w:r w:rsidRPr="00EC63F7">
        <w:rPr>
          <w:lang w:val="es-AR" w:eastAsia="es-AR"/>
        </w:rPr>
        <w:t>. 2015;70(9):648-653</w:t>
      </w:r>
    </w:p>
    <w:p w14:paraId="035EE4DD" w14:textId="77777777" w:rsidR="00EC63F7" w:rsidRPr="00EC63F7" w:rsidRDefault="00EC63F7" w:rsidP="00EC63F7">
      <w:pPr>
        <w:pStyle w:val="Biblio"/>
        <w:rPr>
          <w:lang w:val="es-AR" w:eastAsia="es-AR"/>
        </w:rPr>
      </w:pPr>
      <w:proofErr w:type="spellStart"/>
      <w:r w:rsidRPr="00EC63F7">
        <w:rPr>
          <w:lang w:val="es-AR" w:eastAsia="es-AR"/>
        </w:rPr>
        <w:t>Affas</w:t>
      </w:r>
      <w:proofErr w:type="spellEnd"/>
      <w:r w:rsidRPr="00EC63F7">
        <w:rPr>
          <w:lang w:val="es-AR" w:eastAsia="es-AR"/>
        </w:rPr>
        <w:t xml:space="preserve"> F, </w:t>
      </w:r>
      <w:proofErr w:type="spellStart"/>
      <w:r w:rsidRPr="00EC63F7">
        <w:rPr>
          <w:lang w:val="es-AR" w:eastAsia="es-AR"/>
        </w:rPr>
        <w:t>Nygards</w:t>
      </w:r>
      <w:proofErr w:type="spellEnd"/>
      <w:r w:rsidRPr="00EC63F7">
        <w:rPr>
          <w:lang w:val="es-AR" w:eastAsia="es-AR"/>
        </w:rPr>
        <w:t xml:space="preserve"> EB, </w:t>
      </w:r>
      <w:proofErr w:type="spellStart"/>
      <w:r w:rsidRPr="00EC63F7">
        <w:rPr>
          <w:lang w:val="es-AR" w:eastAsia="es-AR"/>
        </w:rPr>
        <w:t>Stiller</w:t>
      </w:r>
      <w:proofErr w:type="spellEnd"/>
      <w:r w:rsidRPr="00EC63F7">
        <w:rPr>
          <w:lang w:val="es-AR" w:eastAsia="es-AR"/>
        </w:rPr>
        <w:t xml:space="preserve"> CO, </w:t>
      </w:r>
      <w:proofErr w:type="spellStart"/>
      <w:r w:rsidRPr="00EC63F7">
        <w:rPr>
          <w:lang w:val="es-AR" w:eastAsia="es-AR"/>
        </w:rPr>
        <w:t>Wretenberg</w:t>
      </w:r>
      <w:proofErr w:type="spellEnd"/>
      <w:r w:rsidRPr="00EC63F7">
        <w:rPr>
          <w:lang w:val="es-AR" w:eastAsia="es-AR"/>
        </w:rPr>
        <w:t xml:space="preserve"> P, </w:t>
      </w:r>
      <w:proofErr w:type="spellStart"/>
      <w:r w:rsidRPr="00EC63F7">
        <w:rPr>
          <w:lang w:val="es-AR" w:eastAsia="es-AR"/>
        </w:rPr>
        <w:t>Olofsson</w:t>
      </w:r>
      <w:proofErr w:type="spellEnd"/>
      <w:r w:rsidRPr="00EC63F7">
        <w:rPr>
          <w:lang w:val="es-AR" w:eastAsia="es-AR"/>
        </w:rPr>
        <w:t xml:space="preserve"> C. </w:t>
      </w:r>
      <w:proofErr w:type="spellStart"/>
      <w:r w:rsidRPr="00EC63F7">
        <w:rPr>
          <w:lang w:val="es-AR" w:eastAsia="es-AR"/>
        </w:rPr>
        <w:t>Pain</w:t>
      </w:r>
      <w:proofErr w:type="spellEnd"/>
      <w:r w:rsidRPr="00EC63F7">
        <w:rPr>
          <w:lang w:val="es-AR" w:eastAsia="es-AR"/>
        </w:rPr>
        <w:t xml:space="preserve"> control </w:t>
      </w:r>
      <w:proofErr w:type="spellStart"/>
      <w:r w:rsidRPr="00EC63F7">
        <w:rPr>
          <w:lang w:val="es-AR" w:eastAsia="es-AR"/>
        </w:rPr>
        <w:t>after</w:t>
      </w:r>
      <w:proofErr w:type="spellEnd"/>
      <w:r w:rsidRPr="00EC63F7">
        <w:rPr>
          <w:lang w:val="es-AR" w:eastAsia="es-AR"/>
        </w:rPr>
        <w:t xml:space="preserve"> total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arthroplasty</w:t>
      </w:r>
      <w:proofErr w:type="spellEnd"/>
      <w:r w:rsidRPr="00EC63F7">
        <w:rPr>
          <w:lang w:val="es-AR" w:eastAsia="es-AR"/>
        </w:rPr>
        <w:t xml:space="preserve">: a </w:t>
      </w:r>
      <w:proofErr w:type="spellStart"/>
      <w:r w:rsidRPr="00EC63F7">
        <w:rPr>
          <w:lang w:val="es-AR" w:eastAsia="es-AR"/>
        </w:rPr>
        <w:t>randomized</w:t>
      </w:r>
      <w:proofErr w:type="spellEnd"/>
      <w:r w:rsidRPr="00EC63F7">
        <w:rPr>
          <w:lang w:val="es-AR" w:eastAsia="es-AR"/>
        </w:rPr>
        <w:t xml:space="preserve"> trial </w:t>
      </w:r>
      <w:proofErr w:type="spellStart"/>
      <w:r w:rsidRPr="00EC63F7">
        <w:rPr>
          <w:lang w:val="es-AR" w:eastAsia="es-AR"/>
        </w:rPr>
        <w:t>comparing</w:t>
      </w:r>
      <w:proofErr w:type="spellEnd"/>
      <w:r w:rsidRPr="00EC63F7">
        <w:rPr>
          <w:lang w:val="es-AR" w:eastAsia="es-AR"/>
        </w:rPr>
        <w:t xml:space="preserve"> local </w:t>
      </w:r>
      <w:proofErr w:type="spellStart"/>
      <w:r w:rsidRPr="00EC63F7">
        <w:rPr>
          <w:lang w:val="es-AR" w:eastAsia="es-AR"/>
        </w:rPr>
        <w:t>infiltration</w:t>
      </w:r>
      <w:proofErr w:type="spellEnd"/>
      <w:r w:rsidRPr="00EC63F7">
        <w:rPr>
          <w:lang w:val="es-AR" w:eastAsia="es-AR"/>
        </w:rPr>
        <w:t xml:space="preserve"> </w:t>
      </w:r>
      <w:proofErr w:type="spellStart"/>
      <w:r w:rsidRPr="00EC63F7">
        <w:rPr>
          <w:lang w:val="es-AR" w:eastAsia="es-AR"/>
        </w:rPr>
        <w:t>anesthesia</w:t>
      </w:r>
      <w:proofErr w:type="spellEnd"/>
      <w:r w:rsidRPr="00EC63F7">
        <w:rPr>
          <w:lang w:val="es-AR" w:eastAsia="es-AR"/>
        </w:rPr>
        <w:t xml:space="preserve">. Acta </w:t>
      </w:r>
      <w:proofErr w:type="spellStart"/>
      <w:r w:rsidRPr="00EC63F7">
        <w:rPr>
          <w:lang w:val="es-AR" w:eastAsia="es-AR"/>
        </w:rPr>
        <w:t>Orthop</w:t>
      </w:r>
      <w:proofErr w:type="spellEnd"/>
      <w:r w:rsidRPr="00EC63F7">
        <w:rPr>
          <w:lang w:val="es-AR" w:eastAsia="es-AR"/>
        </w:rPr>
        <w:t>. 2011 Aug;82(4):441-7.</w:t>
      </w:r>
    </w:p>
    <w:p w14:paraId="6A7EA7B5" w14:textId="46A875CF" w:rsidR="00EC63F7" w:rsidRPr="00EC63F7" w:rsidRDefault="00EC63F7" w:rsidP="00EC63F7">
      <w:pPr>
        <w:pStyle w:val="Biblio"/>
        <w:rPr>
          <w:lang w:val="es-AR" w:eastAsia="es-AR"/>
        </w:rPr>
      </w:pPr>
      <w:proofErr w:type="spellStart"/>
      <w:r w:rsidRPr="00EC63F7">
        <w:rPr>
          <w:lang w:val="es-AR" w:eastAsia="es-AR"/>
        </w:rPr>
        <w:t>Ilfeld</w:t>
      </w:r>
      <w:proofErr w:type="spellEnd"/>
      <w:r w:rsidRPr="00EC63F7">
        <w:rPr>
          <w:lang w:val="es-AR" w:eastAsia="es-AR"/>
        </w:rPr>
        <w:t xml:space="preserve"> BM, </w:t>
      </w:r>
      <w:proofErr w:type="spellStart"/>
      <w:r w:rsidRPr="00EC63F7">
        <w:rPr>
          <w:lang w:val="es-AR" w:eastAsia="es-AR"/>
        </w:rPr>
        <w:t>Duke</w:t>
      </w:r>
      <w:proofErr w:type="spellEnd"/>
      <w:r w:rsidRPr="00EC63F7">
        <w:rPr>
          <w:lang w:val="es-AR" w:eastAsia="es-AR"/>
        </w:rPr>
        <w:t xml:space="preserve"> KB, </w:t>
      </w:r>
      <w:proofErr w:type="spellStart"/>
      <w:r w:rsidRPr="00EC63F7">
        <w:rPr>
          <w:lang w:val="es-AR" w:eastAsia="es-AR"/>
        </w:rPr>
        <w:t>Donohue</w:t>
      </w:r>
      <w:proofErr w:type="spellEnd"/>
      <w:r w:rsidRPr="00EC63F7">
        <w:rPr>
          <w:lang w:val="es-AR" w:eastAsia="es-AR"/>
        </w:rPr>
        <w:t xml:space="preserve"> MC. </w:t>
      </w:r>
      <w:proofErr w:type="spellStart"/>
      <w:r w:rsidRPr="00EC63F7">
        <w:rPr>
          <w:lang w:val="es-AR" w:eastAsia="es-AR"/>
        </w:rPr>
        <w:t>The</w:t>
      </w:r>
      <w:proofErr w:type="spellEnd"/>
      <w:r w:rsidRPr="00EC63F7">
        <w:rPr>
          <w:lang w:val="es-AR" w:eastAsia="es-AR"/>
        </w:rPr>
        <w:t xml:space="preserve"> </w:t>
      </w:r>
      <w:proofErr w:type="spellStart"/>
      <w:r w:rsidRPr="00EC63F7">
        <w:rPr>
          <w:lang w:val="es-AR" w:eastAsia="es-AR"/>
        </w:rPr>
        <w:t>association</w:t>
      </w:r>
      <w:proofErr w:type="spellEnd"/>
      <w:r w:rsidRPr="00EC63F7">
        <w:rPr>
          <w:lang w:val="es-AR" w:eastAsia="es-AR"/>
        </w:rPr>
        <w:t xml:space="preserve"> </w:t>
      </w:r>
      <w:proofErr w:type="spellStart"/>
      <w:r w:rsidRPr="00EC63F7">
        <w:rPr>
          <w:lang w:val="es-AR" w:eastAsia="es-AR"/>
        </w:rPr>
        <w:t>between</w:t>
      </w:r>
      <w:proofErr w:type="spellEnd"/>
      <w:r w:rsidRPr="00EC63F7">
        <w:rPr>
          <w:lang w:val="es-AR" w:eastAsia="es-AR"/>
        </w:rPr>
        <w:t xml:space="preserve"> </w:t>
      </w:r>
      <w:proofErr w:type="spellStart"/>
      <w:r w:rsidRPr="00EC63F7">
        <w:rPr>
          <w:lang w:val="es-AR" w:eastAsia="es-AR"/>
        </w:rPr>
        <w:t>lower</w:t>
      </w:r>
      <w:proofErr w:type="spellEnd"/>
      <w:r w:rsidRPr="00EC63F7">
        <w:rPr>
          <w:lang w:val="es-AR" w:eastAsia="es-AR"/>
        </w:rPr>
        <w:t xml:space="preserve"> </w:t>
      </w:r>
      <w:proofErr w:type="spellStart"/>
      <w:r w:rsidRPr="00EC63F7">
        <w:rPr>
          <w:lang w:val="es-AR" w:eastAsia="es-AR"/>
        </w:rPr>
        <w:t>extremity</w:t>
      </w:r>
      <w:proofErr w:type="spellEnd"/>
      <w:r w:rsidRPr="00EC63F7">
        <w:rPr>
          <w:lang w:val="es-AR" w:eastAsia="es-AR"/>
        </w:rPr>
        <w:t xml:space="preserve"> </w:t>
      </w:r>
      <w:proofErr w:type="spellStart"/>
      <w:r w:rsidRPr="00EC63F7">
        <w:rPr>
          <w:lang w:val="es-AR" w:eastAsia="es-AR"/>
        </w:rPr>
        <w:t>continuous</w:t>
      </w:r>
      <w:proofErr w:type="spellEnd"/>
      <w:r w:rsidRPr="00EC63F7">
        <w:rPr>
          <w:lang w:val="es-AR" w:eastAsia="es-AR"/>
        </w:rPr>
        <w:t xml:space="preserve"> </w:t>
      </w:r>
      <w:proofErr w:type="spellStart"/>
      <w:r w:rsidRPr="00EC63F7">
        <w:rPr>
          <w:lang w:val="es-AR" w:eastAsia="es-AR"/>
        </w:rPr>
        <w:t>peripheral</w:t>
      </w:r>
      <w:proofErr w:type="spellEnd"/>
      <w:r w:rsidRPr="00EC63F7">
        <w:rPr>
          <w:lang w:val="es-AR" w:eastAsia="es-AR"/>
        </w:rPr>
        <w:t xml:space="preserve"> </w:t>
      </w:r>
      <w:proofErr w:type="spellStart"/>
      <w:r w:rsidRPr="00EC63F7">
        <w:rPr>
          <w:lang w:val="es-AR" w:eastAsia="es-AR"/>
        </w:rPr>
        <w:t>nerve</w:t>
      </w:r>
      <w:proofErr w:type="spellEnd"/>
      <w:r w:rsidRPr="00EC63F7">
        <w:rPr>
          <w:lang w:val="es-AR" w:eastAsia="es-AR"/>
        </w:rPr>
        <w:t xml:space="preserve"> blocks and </w:t>
      </w:r>
      <w:proofErr w:type="spellStart"/>
      <w:r w:rsidRPr="00EC63F7">
        <w:rPr>
          <w:lang w:val="es-AR" w:eastAsia="es-AR"/>
        </w:rPr>
        <w:t>patient</w:t>
      </w:r>
      <w:proofErr w:type="spellEnd"/>
      <w:r w:rsidRPr="00EC63F7">
        <w:rPr>
          <w:lang w:val="es-AR" w:eastAsia="es-AR"/>
        </w:rPr>
        <w:t xml:space="preserve"> </w:t>
      </w:r>
      <w:proofErr w:type="spellStart"/>
      <w:r w:rsidRPr="00EC63F7">
        <w:rPr>
          <w:lang w:val="es-AR" w:eastAsia="es-AR"/>
        </w:rPr>
        <w:t>falls</w:t>
      </w:r>
      <w:proofErr w:type="spellEnd"/>
      <w:r w:rsidRPr="00EC63F7">
        <w:rPr>
          <w:lang w:val="es-AR" w:eastAsia="es-AR"/>
        </w:rPr>
        <w:t xml:space="preserve"> </w:t>
      </w:r>
      <w:proofErr w:type="spellStart"/>
      <w:r w:rsidRPr="00EC63F7">
        <w:rPr>
          <w:lang w:val="es-AR" w:eastAsia="es-AR"/>
        </w:rPr>
        <w:t>after</w:t>
      </w:r>
      <w:proofErr w:type="spellEnd"/>
      <w:r w:rsidRPr="00EC63F7">
        <w:rPr>
          <w:lang w:val="es-AR" w:eastAsia="es-AR"/>
        </w:rPr>
        <w:t xml:space="preserve"> </w:t>
      </w:r>
      <w:proofErr w:type="spellStart"/>
      <w:r w:rsidRPr="00EC63F7">
        <w:rPr>
          <w:lang w:val="es-AR" w:eastAsia="es-AR"/>
        </w:rPr>
        <w:t>knee</w:t>
      </w:r>
      <w:proofErr w:type="spellEnd"/>
      <w:r w:rsidRPr="00EC63F7">
        <w:rPr>
          <w:lang w:val="es-AR" w:eastAsia="es-AR"/>
        </w:rPr>
        <w:t xml:space="preserve"> and hip </w:t>
      </w:r>
      <w:proofErr w:type="spellStart"/>
      <w:r w:rsidRPr="00EC63F7">
        <w:rPr>
          <w:lang w:val="es-AR" w:eastAsia="es-AR"/>
        </w:rPr>
        <w:t>arthroplasty</w:t>
      </w:r>
      <w:proofErr w:type="spellEnd"/>
      <w:r w:rsidRPr="00EC63F7">
        <w:rPr>
          <w:lang w:val="es-AR" w:eastAsia="es-AR"/>
        </w:rPr>
        <w:t xml:space="preserve">. </w:t>
      </w:r>
      <w:proofErr w:type="spellStart"/>
      <w:r w:rsidRPr="00EC63F7">
        <w:rPr>
          <w:lang w:val="es-AR" w:eastAsia="es-AR"/>
        </w:rPr>
        <w:t>Anesth</w:t>
      </w:r>
      <w:proofErr w:type="spellEnd"/>
      <w:r w:rsidRPr="00EC63F7">
        <w:rPr>
          <w:lang w:val="es-AR" w:eastAsia="es-AR"/>
        </w:rPr>
        <w:t xml:space="preserve"> </w:t>
      </w:r>
      <w:proofErr w:type="spellStart"/>
      <w:r w:rsidRPr="00EC63F7">
        <w:rPr>
          <w:lang w:val="es-AR" w:eastAsia="es-AR"/>
        </w:rPr>
        <w:t>Analg</w:t>
      </w:r>
      <w:proofErr w:type="spellEnd"/>
      <w:r w:rsidRPr="00EC63F7">
        <w:rPr>
          <w:lang w:val="es-AR" w:eastAsia="es-AR"/>
        </w:rPr>
        <w:t xml:space="preserve">. </w:t>
      </w:r>
      <w:r w:rsidR="003E563B" w:rsidRPr="00EC63F7">
        <w:rPr>
          <w:lang w:val="es-AR" w:eastAsia="es-AR"/>
        </w:rPr>
        <w:t>2010; 111:1552</w:t>
      </w:r>
      <w:r w:rsidRPr="00EC63F7">
        <w:rPr>
          <w:lang w:val="es-AR" w:eastAsia="es-AR"/>
        </w:rPr>
        <w:t>-1554</w:t>
      </w:r>
    </w:p>
    <w:p w14:paraId="17F4B827" w14:textId="77777777" w:rsidR="00EC63F7" w:rsidRPr="00EC63F7" w:rsidRDefault="00EC63F7" w:rsidP="00EC63F7">
      <w:pPr>
        <w:pStyle w:val="Biblio"/>
        <w:rPr>
          <w:lang w:val="es-AR" w:eastAsia="es-AR"/>
        </w:rPr>
      </w:pPr>
      <w:r w:rsidRPr="00EC63F7">
        <w:rPr>
          <w:lang w:val="es-AR" w:eastAsia="es-AR"/>
        </w:rPr>
        <w:t xml:space="preserve">J. J. </w:t>
      </w:r>
      <w:proofErr w:type="spellStart"/>
      <w:r w:rsidRPr="00EC63F7">
        <w:rPr>
          <w:lang w:val="es-AR" w:eastAsia="es-AR"/>
        </w:rPr>
        <w:t>Paauwe</w:t>
      </w:r>
      <w:proofErr w:type="spellEnd"/>
      <w:r w:rsidRPr="00EC63F7">
        <w:rPr>
          <w:lang w:val="es-AR" w:eastAsia="es-AR"/>
        </w:rPr>
        <w:t xml:space="preserve">, B. J. </w:t>
      </w:r>
      <w:proofErr w:type="spellStart"/>
      <w:r w:rsidRPr="00EC63F7">
        <w:rPr>
          <w:lang w:val="es-AR" w:eastAsia="es-AR"/>
        </w:rPr>
        <w:t>Thomassen</w:t>
      </w:r>
      <w:proofErr w:type="spellEnd"/>
      <w:r w:rsidRPr="00EC63F7">
        <w:rPr>
          <w:lang w:val="es-AR" w:eastAsia="es-AR"/>
        </w:rPr>
        <w:t xml:space="preserve">, J. </w:t>
      </w:r>
      <w:proofErr w:type="spellStart"/>
      <w:r w:rsidRPr="00EC63F7">
        <w:rPr>
          <w:lang w:val="es-AR" w:eastAsia="es-AR"/>
        </w:rPr>
        <w:t>Weterings</w:t>
      </w:r>
      <w:proofErr w:type="spellEnd"/>
      <w:r w:rsidRPr="00EC63F7">
        <w:rPr>
          <w:lang w:val="es-AR" w:eastAsia="es-AR"/>
        </w:rPr>
        <w:t xml:space="preserve">, E. van </w:t>
      </w:r>
      <w:proofErr w:type="spellStart"/>
      <w:r w:rsidRPr="00EC63F7">
        <w:rPr>
          <w:lang w:val="es-AR" w:eastAsia="es-AR"/>
        </w:rPr>
        <w:t>Rossum</w:t>
      </w:r>
      <w:proofErr w:type="spellEnd"/>
      <w:r w:rsidRPr="00EC63F7">
        <w:rPr>
          <w:lang w:val="es-AR" w:eastAsia="es-AR"/>
        </w:rPr>
        <w:t xml:space="preserve"> and M. E. </w:t>
      </w:r>
      <w:proofErr w:type="spellStart"/>
      <w:r w:rsidRPr="00EC63F7">
        <w:rPr>
          <w:lang w:val="es-AR" w:eastAsia="es-AR"/>
        </w:rPr>
        <w:t>Ausems</w:t>
      </w:r>
      <w:proofErr w:type="spellEnd"/>
      <w:r w:rsidRPr="00EC63F7">
        <w:rPr>
          <w:lang w:val="es-AR" w:eastAsia="es-AR"/>
        </w:rPr>
        <w:t xml:space="preserve">. Femoral </w:t>
      </w:r>
      <w:proofErr w:type="spellStart"/>
      <w:r w:rsidRPr="00EC63F7">
        <w:rPr>
          <w:lang w:val="es-AR" w:eastAsia="es-AR"/>
        </w:rPr>
        <w:t>nerve</w:t>
      </w:r>
      <w:proofErr w:type="spellEnd"/>
      <w:r w:rsidRPr="00EC63F7">
        <w:rPr>
          <w:lang w:val="es-AR" w:eastAsia="es-AR"/>
        </w:rPr>
        <w:t xml:space="preserve"> block </w:t>
      </w:r>
      <w:proofErr w:type="spellStart"/>
      <w:r w:rsidRPr="00EC63F7">
        <w:rPr>
          <w:lang w:val="es-AR" w:eastAsia="es-AR"/>
        </w:rPr>
        <w:t>using</w:t>
      </w:r>
      <w:proofErr w:type="spellEnd"/>
      <w:r w:rsidRPr="00EC63F7">
        <w:rPr>
          <w:lang w:val="es-AR" w:eastAsia="es-AR"/>
        </w:rPr>
        <w:t xml:space="preserve"> </w:t>
      </w:r>
      <w:proofErr w:type="spellStart"/>
      <w:r w:rsidRPr="00EC63F7">
        <w:rPr>
          <w:lang w:val="es-AR" w:eastAsia="es-AR"/>
        </w:rPr>
        <w:t>ropivacaine</w:t>
      </w:r>
      <w:proofErr w:type="spellEnd"/>
      <w:r w:rsidRPr="00EC63F7">
        <w:rPr>
          <w:lang w:val="es-AR" w:eastAsia="es-AR"/>
        </w:rPr>
        <w:t xml:space="preserve"> 0.025%, 0.05% and 0.1%: </w:t>
      </w:r>
      <w:proofErr w:type="spellStart"/>
      <w:r w:rsidRPr="00EC63F7">
        <w:rPr>
          <w:lang w:val="es-AR" w:eastAsia="es-AR"/>
        </w:rPr>
        <w:t>effects</w:t>
      </w:r>
      <w:proofErr w:type="spellEnd"/>
      <w:r w:rsidRPr="00EC63F7">
        <w:rPr>
          <w:lang w:val="es-AR" w:eastAsia="es-AR"/>
        </w:rPr>
        <w:t xml:space="preserve"> </w:t>
      </w:r>
      <w:proofErr w:type="spellStart"/>
      <w:r w:rsidRPr="00EC63F7">
        <w:rPr>
          <w:lang w:val="es-AR" w:eastAsia="es-AR"/>
        </w:rPr>
        <w:t>on</w:t>
      </w:r>
      <w:proofErr w:type="spellEnd"/>
      <w:r w:rsidRPr="00EC63F7">
        <w:rPr>
          <w:lang w:val="es-AR" w:eastAsia="es-AR"/>
        </w:rPr>
        <w:t xml:space="preserve"> </w:t>
      </w:r>
      <w:proofErr w:type="spellStart"/>
      <w:r w:rsidRPr="00EC63F7">
        <w:rPr>
          <w:lang w:val="es-AR" w:eastAsia="es-AR"/>
        </w:rPr>
        <w:t>the</w:t>
      </w:r>
      <w:proofErr w:type="spellEnd"/>
      <w:r w:rsidRPr="00EC63F7">
        <w:rPr>
          <w:lang w:val="es-AR" w:eastAsia="es-AR"/>
        </w:rPr>
        <w:t xml:space="preserve"> </w:t>
      </w:r>
      <w:proofErr w:type="spellStart"/>
      <w:r w:rsidRPr="00EC63F7">
        <w:rPr>
          <w:lang w:val="es-AR" w:eastAsia="es-AR"/>
        </w:rPr>
        <w:t>rehabilitation</w:t>
      </w:r>
      <w:proofErr w:type="spellEnd"/>
      <w:r w:rsidRPr="00EC63F7">
        <w:rPr>
          <w:lang w:val="es-AR" w:eastAsia="es-AR"/>
        </w:rPr>
        <w:t xml:space="preserve"> </w:t>
      </w:r>
      <w:proofErr w:type="spellStart"/>
      <w:r w:rsidRPr="00EC63F7">
        <w:rPr>
          <w:lang w:val="es-AR" w:eastAsia="es-AR"/>
        </w:rPr>
        <w:t>programme</w:t>
      </w:r>
      <w:proofErr w:type="spellEnd"/>
      <w:r w:rsidRPr="00EC63F7">
        <w:rPr>
          <w:lang w:val="es-AR" w:eastAsia="es-AR"/>
        </w:rPr>
        <w:t xml:space="preserve"> </w:t>
      </w:r>
      <w:proofErr w:type="spellStart"/>
      <w:r w:rsidRPr="00EC63F7">
        <w:rPr>
          <w:lang w:val="es-AR" w:eastAsia="es-AR"/>
        </w:rPr>
        <w:t>following</w:t>
      </w:r>
      <w:proofErr w:type="spellEnd"/>
      <w:r w:rsidRPr="00EC63F7">
        <w:rPr>
          <w:lang w:val="es-AR" w:eastAsia="es-AR"/>
        </w:rPr>
        <w:t xml:space="preserve"> total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arthroplasty</w:t>
      </w:r>
      <w:proofErr w:type="spellEnd"/>
      <w:r w:rsidRPr="00EC63F7">
        <w:rPr>
          <w:lang w:val="es-AR" w:eastAsia="es-AR"/>
        </w:rPr>
        <w:t xml:space="preserve">: a </w:t>
      </w:r>
      <w:proofErr w:type="spellStart"/>
      <w:r w:rsidRPr="00EC63F7">
        <w:rPr>
          <w:lang w:val="es-AR" w:eastAsia="es-AR"/>
        </w:rPr>
        <w:t>pilot</w:t>
      </w:r>
      <w:proofErr w:type="spellEnd"/>
      <w:r w:rsidRPr="00EC63F7">
        <w:rPr>
          <w:lang w:val="es-AR" w:eastAsia="es-AR"/>
        </w:rPr>
        <w:t xml:space="preserve"> </w:t>
      </w:r>
      <w:proofErr w:type="spellStart"/>
      <w:r w:rsidRPr="00EC63F7">
        <w:rPr>
          <w:lang w:val="es-AR" w:eastAsia="es-AR"/>
        </w:rPr>
        <w:t>study</w:t>
      </w:r>
      <w:proofErr w:type="spellEnd"/>
      <w:r w:rsidRPr="00EC63F7">
        <w:rPr>
          <w:lang w:val="es-AR" w:eastAsia="es-AR"/>
        </w:rPr>
        <w:t xml:space="preserve">. </w:t>
      </w:r>
      <w:proofErr w:type="spellStart"/>
      <w:r w:rsidRPr="00EC63F7">
        <w:rPr>
          <w:lang w:val="es-AR" w:eastAsia="es-AR"/>
        </w:rPr>
        <w:t>Anaesthesia</w:t>
      </w:r>
      <w:proofErr w:type="spellEnd"/>
      <w:r w:rsidRPr="00EC63F7">
        <w:rPr>
          <w:lang w:val="es-AR" w:eastAsia="es-AR"/>
        </w:rPr>
        <w:t xml:space="preserve">, 2008, 63, </w:t>
      </w:r>
      <w:proofErr w:type="spellStart"/>
      <w:r w:rsidRPr="00EC63F7">
        <w:rPr>
          <w:lang w:val="es-AR" w:eastAsia="es-AR"/>
        </w:rPr>
        <w:t>pages</w:t>
      </w:r>
      <w:proofErr w:type="spellEnd"/>
      <w:r w:rsidRPr="00EC63F7">
        <w:rPr>
          <w:lang w:val="es-AR" w:eastAsia="es-AR"/>
        </w:rPr>
        <w:t xml:space="preserve"> 948-953</w:t>
      </w:r>
    </w:p>
    <w:p w14:paraId="22496B24" w14:textId="77777777" w:rsidR="00EC63F7" w:rsidRPr="00EC63F7" w:rsidRDefault="00EC63F7" w:rsidP="00EC63F7">
      <w:pPr>
        <w:pStyle w:val="Biblio"/>
        <w:rPr>
          <w:lang w:val="es-AR" w:eastAsia="es-AR"/>
        </w:rPr>
      </w:pPr>
      <w:proofErr w:type="spellStart"/>
      <w:r w:rsidRPr="00EC63F7">
        <w:rPr>
          <w:lang w:val="es-AR" w:eastAsia="es-AR"/>
        </w:rPr>
        <w:t>Wan</w:t>
      </w:r>
      <w:proofErr w:type="spellEnd"/>
      <w:r w:rsidRPr="00EC63F7">
        <w:rPr>
          <w:lang w:val="es-AR" w:eastAsia="es-AR"/>
        </w:rPr>
        <w:t xml:space="preserve"> </w:t>
      </w:r>
      <w:proofErr w:type="spellStart"/>
      <w:r w:rsidRPr="00EC63F7">
        <w:rPr>
          <w:lang w:val="es-AR" w:eastAsia="es-AR"/>
        </w:rPr>
        <w:t>Yi</w:t>
      </w:r>
      <w:proofErr w:type="spellEnd"/>
      <w:r w:rsidRPr="00EC63F7">
        <w:rPr>
          <w:lang w:val="es-AR" w:eastAsia="es-AR"/>
        </w:rPr>
        <w:t xml:space="preserve"> Wong, </w:t>
      </w:r>
      <w:proofErr w:type="spellStart"/>
      <w:r w:rsidRPr="00EC63F7">
        <w:rPr>
          <w:lang w:val="es-AR" w:eastAsia="es-AR"/>
        </w:rPr>
        <w:t>Siska</w:t>
      </w:r>
      <w:proofErr w:type="spellEnd"/>
      <w:r w:rsidRPr="00EC63F7">
        <w:rPr>
          <w:lang w:val="es-AR" w:eastAsia="es-AR"/>
        </w:rPr>
        <w:t xml:space="preserve"> </w:t>
      </w:r>
      <w:proofErr w:type="spellStart"/>
      <w:r w:rsidRPr="00EC63F7">
        <w:rPr>
          <w:lang w:val="es-AR" w:eastAsia="es-AR"/>
        </w:rPr>
        <w:t>Bjørn</w:t>
      </w:r>
      <w:proofErr w:type="spellEnd"/>
      <w:r w:rsidRPr="00EC63F7">
        <w:rPr>
          <w:lang w:val="es-AR" w:eastAsia="es-AR"/>
        </w:rPr>
        <w:t xml:space="preserve">. </w:t>
      </w:r>
      <w:proofErr w:type="spellStart"/>
      <w:r w:rsidRPr="00EC63F7">
        <w:rPr>
          <w:lang w:val="es-AR" w:eastAsia="es-AR"/>
        </w:rPr>
        <w:t>Defining</w:t>
      </w:r>
      <w:proofErr w:type="spellEnd"/>
      <w:r w:rsidRPr="00EC63F7">
        <w:rPr>
          <w:lang w:val="es-AR" w:eastAsia="es-AR"/>
        </w:rPr>
        <w:t xml:space="preserve"> </w:t>
      </w:r>
      <w:proofErr w:type="spellStart"/>
      <w:r w:rsidRPr="00EC63F7">
        <w:rPr>
          <w:lang w:val="es-AR" w:eastAsia="es-AR"/>
        </w:rPr>
        <w:t>the</w:t>
      </w:r>
      <w:proofErr w:type="spellEnd"/>
      <w:r w:rsidRPr="00EC63F7">
        <w:rPr>
          <w:lang w:val="es-AR" w:eastAsia="es-AR"/>
        </w:rPr>
        <w:t xml:space="preserve"> </w:t>
      </w:r>
      <w:proofErr w:type="spellStart"/>
      <w:r w:rsidRPr="00EC63F7">
        <w:rPr>
          <w:lang w:val="es-AR" w:eastAsia="es-AR"/>
        </w:rPr>
        <w:t>Location</w:t>
      </w:r>
      <w:proofErr w:type="spellEnd"/>
      <w:r w:rsidRPr="00EC63F7">
        <w:rPr>
          <w:lang w:val="es-AR" w:eastAsia="es-AR"/>
        </w:rPr>
        <w:t xml:space="preserve"> of </w:t>
      </w:r>
      <w:proofErr w:type="spellStart"/>
      <w:r w:rsidRPr="00EC63F7">
        <w:rPr>
          <w:lang w:val="es-AR" w:eastAsia="es-AR"/>
        </w:rPr>
        <w:t>the</w:t>
      </w:r>
      <w:proofErr w:type="spellEnd"/>
      <w:r w:rsidRPr="00EC63F7">
        <w:rPr>
          <w:lang w:val="es-AR" w:eastAsia="es-AR"/>
        </w:rPr>
        <w:t xml:space="preserve"> </w:t>
      </w:r>
      <w:proofErr w:type="spellStart"/>
      <w:r w:rsidRPr="00EC63F7">
        <w:rPr>
          <w:lang w:val="es-AR" w:eastAsia="es-AR"/>
        </w:rPr>
        <w:t>Adductor</w:t>
      </w:r>
      <w:proofErr w:type="spellEnd"/>
      <w:r w:rsidRPr="00EC63F7">
        <w:rPr>
          <w:lang w:val="es-AR" w:eastAsia="es-AR"/>
        </w:rPr>
        <w:t xml:space="preserve"> Canal </w:t>
      </w:r>
      <w:proofErr w:type="spellStart"/>
      <w:r w:rsidRPr="00EC63F7">
        <w:rPr>
          <w:lang w:val="es-AR" w:eastAsia="es-AR"/>
        </w:rPr>
        <w:t>Using</w:t>
      </w:r>
      <w:proofErr w:type="spellEnd"/>
      <w:r w:rsidRPr="00EC63F7">
        <w:rPr>
          <w:lang w:val="es-AR" w:eastAsia="es-AR"/>
        </w:rPr>
        <w:t xml:space="preserve"> </w:t>
      </w:r>
      <w:proofErr w:type="spellStart"/>
      <w:r w:rsidRPr="00EC63F7">
        <w:rPr>
          <w:lang w:val="es-AR" w:eastAsia="es-AR"/>
        </w:rPr>
        <w:t>Ultrasound</w:t>
      </w:r>
      <w:proofErr w:type="spellEnd"/>
      <w:r w:rsidRPr="00EC63F7">
        <w:rPr>
          <w:lang w:val="es-AR" w:eastAsia="es-AR"/>
        </w:rPr>
        <w:t xml:space="preserve">. </w:t>
      </w:r>
      <w:proofErr w:type="spellStart"/>
      <w:r w:rsidRPr="00EC63F7">
        <w:rPr>
          <w:lang w:val="es-AR" w:eastAsia="es-AR"/>
        </w:rPr>
        <w:t>Reg</w:t>
      </w:r>
      <w:proofErr w:type="spellEnd"/>
      <w:r w:rsidRPr="00EC63F7">
        <w:rPr>
          <w:lang w:val="es-AR" w:eastAsia="es-AR"/>
        </w:rPr>
        <w:t xml:space="preserve"> </w:t>
      </w:r>
      <w:proofErr w:type="spellStart"/>
      <w:r w:rsidRPr="00EC63F7">
        <w:rPr>
          <w:lang w:val="es-AR" w:eastAsia="es-AR"/>
        </w:rPr>
        <w:t>Anesth</w:t>
      </w:r>
      <w:proofErr w:type="spellEnd"/>
      <w:r w:rsidRPr="00EC63F7">
        <w:rPr>
          <w:lang w:val="es-AR" w:eastAsia="es-AR"/>
        </w:rPr>
        <w:t xml:space="preserve"> </w:t>
      </w:r>
      <w:proofErr w:type="spellStart"/>
      <w:r w:rsidRPr="00EC63F7">
        <w:rPr>
          <w:lang w:val="es-AR" w:eastAsia="es-AR"/>
        </w:rPr>
        <w:t>Pain</w:t>
      </w:r>
      <w:proofErr w:type="spellEnd"/>
      <w:r w:rsidRPr="00EC63F7">
        <w:rPr>
          <w:lang w:val="es-AR" w:eastAsia="es-AR"/>
        </w:rPr>
        <w:t xml:space="preserve"> </w:t>
      </w:r>
      <w:proofErr w:type="spellStart"/>
      <w:r w:rsidRPr="00EC63F7">
        <w:rPr>
          <w:lang w:val="es-AR" w:eastAsia="es-AR"/>
        </w:rPr>
        <w:t>Med</w:t>
      </w:r>
      <w:proofErr w:type="spellEnd"/>
      <w:r w:rsidRPr="00EC63F7">
        <w:rPr>
          <w:lang w:val="es-AR" w:eastAsia="es-AR"/>
        </w:rPr>
        <w:t xml:space="preserve"> 2017;42: 241-245</w:t>
      </w:r>
    </w:p>
    <w:p w14:paraId="759FF5AD" w14:textId="77777777" w:rsidR="00EC63F7" w:rsidRPr="00EC63F7" w:rsidRDefault="00EC63F7" w:rsidP="00EC63F7">
      <w:pPr>
        <w:pStyle w:val="Biblio"/>
        <w:rPr>
          <w:lang w:val="es-AR" w:eastAsia="es-AR"/>
        </w:rPr>
      </w:pPr>
      <w:r w:rsidRPr="00EC63F7">
        <w:rPr>
          <w:lang w:val="es-AR" w:eastAsia="es-AR"/>
        </w:rPr>
        <w:t xml:space="preserve"> Adam W. </w:t>
      </w:r>
      <w:proofErr w:type="spellStart"/>
      <w:r w:rsidRPr="00EC63F7">
        <w:rPr>
          <w:lang w:val="es-AR" w:eastAsia="es-AR"/>
        </w:rPr>
        <w:t>Meier</w:t>
      </w:r>
      <w:proofErr w:type="spellEnd"/>
      <w:r w:rsidRPr="00EC63F7">
        <w:rPr>
          <w:lang w:val="es-AR" w:eastAsia="es-AR"/>
        </w:rPr>
        <w:t xml:space="preserve">, David B. </w:t>
      </w:r>
      <w:proofErr w:type="spellStart"/>
      <w:r w:rsidRPr="00EC63F7">
        <w:rPr>
          <w:lang w:val="es-AR" w:eastAsia="es-AR"/>
        </w:rPr>
        <w:t>Auyong</w:t>
      </w:r>
      <w:proofErr w:type="spellEnd"/>
      <w:r w:rsidRPr="00EC63F7">
        <w:rPr>
          <w:lang w:val="es-AR" w:eastAsia="es-AR"/>
        </w:rPr>
        <w:t xml:space="preserve">, Stanley C. Yuan, </w:t>
      </w:r>
      <w:proofErr w:type="spellStart"/>
      <w:r w:rsidRPr="00EC63F7">
        <w:rPr>
          <w:lang w:val="es-AR" w:eastAsia="es-AR"/>
        </w:rPr>
        <w:t>Shin</w:t>
      </w:r>
      <w:proofErr w:type="spellEnd"/>
      <w:r w:rsidRPr="00EC63F7">
        <w:rPr>
          <w:lang w:val="es-AR" w:eastAsia="es-AR"/>
        </w:rPr>
        <w:t xml:space="preserve">-E </w:t>
      </w:r>
      <w:proofErr w:type="spellStart"/>
      <w:r w:rsidRPr="00EC63F7">
        <w:rPr>
          <w:lang w:val="es-AR" w:eastAsia="es-AR"/>
        </w:rPr>
        <w:t>Lin</w:t>
      </w:r>
      <w:proofErr w:type="spellEnd"/>
      <w:r w:rsidRPr="00EC63F7">
        <w:rPr>
          <w:lang w:val="es-AR" w:eastAsia="es-AR"/>
        </w:rPr>
        <w:t xml:space="preserve">, James M. </w:t>
      </w:r>
      <w:proofErr w:type="spellStart"/>
      <w:r w:rsidRPr="00EC63F7">
        <w:rPr>
          <w:lang w:val="es-AR" w:eastAsia="es-AR"/>
        </w:rPr>
        <w:t>Flaherty</w:t>
      </w:r>
      <w:proofErr w:type="spellEnd"/>
      <w:r w:rsidRPr="00EC63F7">
        <w:rPr>
          <w:lang w:val="es-AR" w:eastAsia="es-AR"/>
        </w:rPr>
        <w:t xml:space="preserve">, and Neil A. Hanson. </w:t>
      </w:r>
      <w:proofErr w:type="spellStart"/>
      <w:r w:rsidRPr="00EC63F7">
        <w:rPr>
          <w:lang w:val="es-AR" w:eastAsia="es-AR"/>
        </w:rPr>
        <w:t>Comparison</w:t>
      </w:r>
      <w:proofErr w:type="spellEnd"/>
      <w:r w:rsidRPr="00EC63F7">
        <w:rPr>
          <w:lang w:val="es-AR" w:eastAsia="es-AR"/>
        </w:rPr>
        <w:t xml:space="preserve"> of </w:t>
      </w:r>
      <w:proofErr w:type="spellStart"/>
      <w:r w:rsidRPr="00EC63F7">
        <w:rPr>
          <w:lang w:val="es-AR" w:eastAsia="es-AR"/>
        </w:rPr>
        <w:t>Continuous</w:t>
      </w:r>
      <w:proofErr w:type="spellEnd"/>
      <w:r w:rsidRPr="00EC63F7">
        <w:rPr>
          <w:lang w:val="es-AR" w:eastAsia="es-AR"/>
        </w:rPr>
        <w:t xml:space="preserve"> Proximal Versus Distal </w:t>
      </w:r>
      <w:proofErr w:type="spellStart"/>
      <w:r w:rsidRPr="00EC63F7">
        <w:rPr>
          <w:lang w:val="es-AR" w:eastAsia="es-AR"/>
        </w:rPr>
        <w:t>Adductor</w:t>
      </w:r>
      <w:proofErr w:type="spellEnd"/>
      <w:r w:rsidRPr="00EC63F7">
        <w:rPr>
          <w:lang w:val="es-AR" w:eastAsia="es-AR"/>
        </w:rPr>
        <w:t xml:space="preserve"> Canal Blocks </w:t>
      </w:r>
      <w:proofErr w:type="spellStart"/>
      <w:r w:rsidRPr="00EC63F7">
        <w:rPr>
          <w:lang w:val="es-AR" w:eastAsia="es-AR"/>
        </w:rPr>
        <w:t>for</w:t>
      </w:r>
      <w:proofErr w:type="spellEnd"/>
      <w:r w:rsidRPr="00EC63F7">
        <w:rPr>
          <w:lang w:val="es-AR" w:eastAsia="es-AR"/>
        </w:rPr>
        <w:t xml:space="preserve"> Total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Arthroplasty</w:t>
      </w:r>
      <w:proofErr w:type="spellEnd"/>
      <w:r w:rsidRPr="00EC63F7">
        <w:rPr>
          <w:lang w:val="es-AR" w:eastAsia="es-AR"/>
        </w:rPr>
        <w:t xml:space="preserve">. </w:t>
      </w:r>
      <w:proofErr w:type="spellStart"/>
      <w:r w:rsidRPr="00EC63F7">
        <w:rPr>
          <w:lang w:val="es-AR" w:eastAsia="es-AR"/>
        </w:rPr>
        <w:t>Reg</w:t>
      </w:r>
      <w:proofErr w:type="spellEnd"/>
      <w:r w:rsidRPr="00EC63F7">
        <w:rPr>
          <w:lang w:val="es-AR" w:eastAsia="es-AR"/>
        </w:rPr>
        <w:t xml:space="preserve"> </w:t>
      </w:r>
      <w:proofErr w:type="spellStart"/>
      <w:r w:rsidRPr="00EC63F7">
        <w:rPr>
          <w:lang w:val="es-AR" w:eastAsia="es-AR"/>
        </w:rPr>
        <w:t>Anesth</w:t>
      </w:r>
      <w:proofErr w:type="spellEnd"/>
      <w:r w:rsidRPr="00EC63F7">
        <w:rPr>
          <w:lang w:val="es-AR" w:eastAsia="es-AR"/>
        </w:rPr>
        <w:t xml:space="preserve"> </w:t>
      </w:r>
      <w:proofErr w:type="spellStart"/>
      <w:r w:rsidRPr="00EC63F7">
        <w:rPr>
          <w:lang w:val="es-AR" w:eastAsia="es-AR"/>
        </w:rPr>
        <w:t>Pain</w:t>
      </w:r>
      <w:proofErr w:type="spellEnd"/>
      <w:r w:rsidRPr="00EC63F7">
        <w:rPr>
          <w:lang w:val="es-AR" w:eastAsia="es-AR"/>
        </w:rPr>
        <w:t xml:space="preserve"> </w:t>
      </w:r>
      <w:proofErr w:type="spellStart"/>
      <w:r w:rsidRPr="00EC63F7">
        <w:rPr>
          <w:lang w:val="es-AR" w:eastAsia="es-AR"/>
        </w:rPr>
        <w:t>Med</w:t>
      </w:r>
      <w:proofErr w:type="spellEnd"/>
      <w:r w:rsidRPr="00EC63F7">
        <w:rPr>
          <w:lang w:val="es-AR" w:eastAsia="es-AR"/>
        </w:rPr>
        <w:t xml:space="preserve"> 2018;43: 36-42</w:t>
      </w:r>
    </w:p>
    <w:p w14:paraId="14A0F77E" w14:textId="77777777" w:rsidR="00EC63F7" w:rsidRPr="00EC63F7" w:rsidRDefault="00EC63F7" w:rsidP="00EC63F7">
      <w:pPr>
        <w:pStyle w:val="Biblio"/>
        <w:rPr>
          <w:lang w:val="es-AR" w:eastAsia="es-AR"/>
        </w:rPr>
      </w:pPr>
      <w:r w:rsidRPr="00EC63F7">
        <w:rPr>
          <w:lang w:val="es-AR" w:eastAsia="es-AR"/>
        </w:rPr>
        <w:lastRenderedPageBreak/>
        <w:t xml:space="preserve">Joseph M. </w:t>
      </w:r>
      <w:proofErr w:type="spellStart"/>
      <w:r w:rsidRPr="00EC63F7">
        <w:rPr>
          <w:lang w:val="es-AR" w:eastAsia="es-AR"/>
        </w:rPr>
        <w:t>Neal</w:t>
      </w:r>
      <w:proofErr w:type="spellEnd"/>
      <w:r w:rsidRPr="00EC63F7">
        <w:rPr>
          <w:lang w:val="es-AR" w:eastAsia="es-AR"/>
        </w:rPr>
        <w:t xml:space="preserve">. </w:t>
      </w:r>
      <w:proofErr w:type="spellStart"/>
      <w:r w:rsidRPr="00EC63F7">
        <w:rPr>
          <w:lang w:val="es-AR" w:eastAsia="es-AR"/>
        </w:rPr>
        <w:t>The</w:t>
      </w:r>
      <w:proofErr w:type="spellEnd"/>
      <w:r w:rsidRPr="00EC63F7">
        <w:rPr>
          <w:lang w:val="es-AR" w:eastAsia="es-AR"/>
        </w:rPr>
        <w:t xml:space="preserve"> </w:t>
      </w:r>
      <w:proofErr w:type="spellStart"/>
      <w:r w:rsidRPr="00EC63F7">
        <w:rPr>
          <w:lang w:val="es-AR" w:eastAsia="es-AR"/>
        </w:rPr>
        <w:t>Second</w:t>
      </w:r>
      <w:proofErr w:type="spellEnd"/>
      <w:r w:rsidRPr="00EC63F7">
        <w:rPr>
          <w:lang w:val="es-AR" w:eastAsia="es-AR"/>
        </w:rPr>
        <w:t xml:space="preserve"> ASRA </w:t>
      </w:r>
      <w:proofErr w:type="spellStart"/>
      <w:r w:rsidRPr="00EC63F7">
        <w:rPr>
          <w:lang w:val="es-AR" w:eastAsia="es-AR"/>
        </w:rPr>
        <w:t>Practice</w:t>
      </w:r>
      <w:proofErr w:type="spellEnd"/>
      <w:r w:rsidRPr="00EC63F7">
        <w:rPr>
          <w:lang w:val="es-AR" w:eastAsia="es-AR"/>
        </w:rPr>
        <w:t xml:space="preserve"> </w:t>
      </w:r>
      <w:proofErr w:type="spellStart"/>
      <w:r w:rsidRPr="00EC63F7">
        <w:rPr>
          <w:lang w:val="es-AR" w:eastAsia="es-AR"/>
        </w:rPr>
        <w:t>Advisory</w:t>
      </w:r>
      <w:proofErr w:type="spellEnd"/>
      <w:r w:rsidRPr="00EC63F7">
        <w:rPr>
          <w:lang w:val="es-AR" w:eastAsia="es-AR"/>
        </w:rPr>
        <w:t xml:space="preserve"> </w:t>
      </w:r>
      <w:proofErr w:type="spellStart"/>
      <w:r w:rsidRPr="00EC63F7">
        <w:rPr>
          <w:lang w:val="es-AR" w:eastAsia="es-AR"/>
        </w:rPr>
        <w:t>on</w:t>
      </w:r>
      <w:proofErr w:type="spellEnd"/>
      <w:r w:rsidRPr="00EC63F7">
        <w:rPr>
          <w:lang w:val="es-AR" w:eastAsia="es-AR"/>
        </w:rPr>
        <w:t xml:space="preserve"> </w:t>
      </w:r>
      <w:proofErr w:type="spellStart"/>
      <w:r w:rsidRPr="00EC63F7">
        <w:rPr>
          <w:lang w:val="es-AR" w:eastAsia="es-AR"/>
        </w:rPr>
        <w:t>Neurologic</w:t>
      </w:r>
      <w:proofErr w:type="spellEnd"/>
      <w:r w:rsidRPr="00EC63F7">
        <w:rPr>
          <w:lang w:val="es-AR" w:eastAsia="es-AR"/>
        </w:rPr>
        <w:t xml:space="preserve"> </w:t>
      </w:r>
      <w:proofErr w:type="spellStart"/>
      <w:r w:rsidRPr="00EC63F7">
        <w:rPr>
          <w:lang w:val="es-AR" w:eastAsia="es-AR"/>
        </w:rPr>
        <w:t>Complications</w:t>
      </w:r>
      <w:proofErr w:type="spellEnd"/>
      <w:r w:rsidRPr="00EC63F7">
        <w:rPr>
          <w:lang w:val="es-AR" w:eastAsia="es-AR"/>
        </w:rPr>
        <w:t xml:space="preserve"> </w:t>
      </w:r>
      <w:proofErr w:type="spellStart"/>
      <w:r w:rsidRPr="00EC63F7">
        <w:rPr>
          <w:lang w:val="es-AR" w:eastAsia="es-AR"/>
        </w:rPr>
        <w:t>Associated</w:t>
      </w:r>
      <w:proofErr w:type="spellEnd"/>
      <w:r w:rsidRPr="00EC63F7">
        <w:rPr>
          <w:lang w:val="es-AR" w:eastAsia="es-AR"/>
        </w:rPr>
        <w:t xml:space="preserve"> </w:t>
      </w:r>
      <w:proofErr w:type="spellStart"/>
      <w:r w:rsidRPr="00EC63F7">
        <w:rPr>
          <w:lang w:val="es-AR" w:eastAsia="es-AR"/>
        </w:rPr>
        <w:t>With</w:t>
      </w:r>
      <w:proofErr w:type="spellEnd"/>
      <w:r w:rsidRPr="00EC63F7">
        <w:rPr>
          <w:lang w:val="es-AR" w:eastAsia="es-AR"/>
        </w:rPr>
        <w:t xml:space="preserve"> Regional </w:t>
      </w:r>
      <w:proofErr w:type="spellStart"/>
      <w:r w:rsidRPr="00EC63F7">
        <w:rPr>
          <w:lang w:val="es-AR" w:eastAsia="es-AR"/>
        </w:rPr>
        <w:t>Anesthesia</w:t>
      </w:r>
      <w:proofErr w:type="spellEnd"/>
      <w:r w:rsidRPr="00EC63F7">
        <w:rPr>
          <w:lang w:val="es-AR" w:eastAsia="es-AR"/>
        </w:rPr>
        <w:t xml:space="preserve"> and </w:t>
      </w:r>
      <w:proofErr w:type="spellStart"/>
      <w:r w:rsidRPr="00EC63F7">
        <w:rPr>
          <w:lang w:val="es-AR" w:eastAsia="es-AR"/>
        </w:rPr>
        <w:t>Pain</w:t>
      </w:r>
      <w:proofErr w:type="spellEnd"/>
      <w:r w:rsidRPr="00EC63F7">
        <w:rPr>
          <w:lang w:val="es-AR" w:eastAsia="es-AR"/>
        </w:rPr>
        <w:t xml:space="preserve"> Medicine. Regional </w:t>
      </w:r>
      <w:proofErr w:type="spellStart"/>
      <w:r w:rsidRPr="00EC63F7">
        <w:rPr>
          <w:lang w:val="es-AR" w:eastAsia="es-AR"/>
        </w:rPr>
        <w:t>Anesthesia</w:t>
      </w:r>
      <w:proofErr w:type="spellEnd"/>
      <w:r w:rsidRPr="00EC63F7">
        <w:rPr>
          <w:lang w:val="es-AR" w:eastAsia="es-AR"/>
        </w:rPr>
        <w:t xml:space="preserve"> and </w:t>
      </w:r>
      <w:proofErr w:type="spellStart"/>
      <w:r w:rsidRPr="00EC63F7">
        <w:rPr>
          <w:lang w:val="es-AR" w:eastAsia="es-AR"/>
        </w:rPr>
        <w:t>Pain</w:t>
      </w:r>
      <w:proofErr w:type="spellEnd"/>
      <w:r w:rsidRPr="00EC63F7">
        <w:rPr>
          <w:lang w:val="es-AR" w:eastAsia="es-AR"/>
        </w:rPr>
        <w:t xml:space="preserve"> Medicine: </w:t>
      </w:r>
      <w:proofErr w:type="spellStart"/>
      <w:r w:rsidRPr="00EC63F7">
        <w:rPr>
          <w:lang w:val="es-AR" w:eastAsia="es-AR"/>
        </w:rPr>
        <w:t>Volume</w:t>
      </w:r>
      <w:proofErr w:type="spellEnd"/>
      <w:r w:rsidRPr="00EC63F7">
        <w:rPr>
          <w:lang w:val="es-AR" w:eastAsia="es-AR"/>
        </w:rPr>
        <w:t xml:space="preserve"> 40, </w:t>
      </w:r>
      <w:proofErr w:type="spellStart"/>
      <w:r w:rsidRPr="00EC63F7">
        <w:rPr>
          <w:lang w:val="es-AR" w:eastAsia="es-AR"/>
        </w:rPr>
        <w:t>Number</w:t>
      </w:r>
      <w:proofErr w:type="spellEnd"/>
      <w:r w:rsidRPr="00EC63F7">
        <w:rPr>
          <w:lang w:val="es-AR" w:eastAsia="es-AR"/>
        </w:rPr>
        <w:t xml:space="preserve"> 5, </w:t>
      </w:r>
      <w:proofErr w:type="spellStart"/>
      <w:r w:rsidRPr="00EC63F7">
        <w:rPr>
          <w:lang w:val="es-AR" w:eastAsia="es-AR"/>
        </w:rPr>
        <w:t>September-October</w:t>
      </w:r>
      <w:proofErr w:type="spellEnd"/>
      <w:r w:rsidRPr="00EC63F7">
        <w:rPr>
          <w:lang w:val="es-AR" w:eastAsia="es-AR"/>
        </w:rPr>
        <w:t xml:space="preserve"> 2015.</w:t>
      </w:r>
    </w:p>
    <w:p w14:paraId="7E436A2C" w14:textId="7C089FE8" w:rsidR="00EC63F7" w:rsidRPr="00EC63F7" w:rsidRDefault="00EC63F7" w:rsidP="00EC63F7">
      <w:pPr>
        <w:pStyle w:val="Biblio"/>
        <w:rPr>
          <w:lang w:val="es-AR" w:eastAsia="es-AR"/>
        </w:rPr>
      </w:pPr>
      <w:proofErr w:type="spellStart"/>
      <w:r w:rsidRPr="00EC63F7">
        <w:rPr>
          <w:lang w:val="es-AR" w:eastAsia="es-AR"/>
        </w:rPr>
        <w:t>Thobhani</w:t>
      </w:r>
      <w:proofErr w:type="spellEnd"/>
      <w:r w:rsidRPr="00EC63F7">
        <w:rPr>
          <w:lang w:val="es-AR" w:eastAsia="es-AR"/>
        </w:rPr>
        <w:t xml:space="preserve"> S, Thomas L, </w:t>
      </w:r>
      <w:proofErr w:type="spellStart"/>
      <w:r w:rsidRPr="00EC63F7">
        <w:rPr>
          <w:lang w:val="es-AR" w:eastAsia="es-AR"/>
        </w:rPr>
        <w:t>Osteen</w:t>
      </w:r>
      <w:proofErr w:type="spellEnd"/>
      <w:r w:rsidRPr="00EC63F7">
        <w:rPr>
          <w:lang w:val="es-AR" w:eastAsia="es-AR"/>
        </w:rPr>
        <w:t xml:space="preserve"> K, et al. </w:t>
      </w:r>
      <w:proofErr w:type="spellStart"/>
      <w:r w:rsidRPr="00EC63F7">
        <w:rPr>
          <w:lang w:val="es-AR" w:eastAsia="es-AR"/>
        </w:rPr>
        <w:t>Effectiveness</w:t>
      </w:r>
      <w:proofErr w:type="spellEnd"/>
      <w:r w:rsidRPr="00EC63F7">
        <w:rPr>
          <w:lang w:val="es-AR" w:eastAsia="es-AR"/>
        </w:rPr>
        <w:t xml:space="preserve"> of Local </w:t>
      </w:r>
      <w:proofErr w:type="spellStart"/>
      <w:r w:rsidRPr="00EC63F7">
        <w:rPr>
          <w:lang w:val="es-AR" w:eastAsia="es-AR"/>
        </w:rPr>
        <w:t>Anesthetic</w:t>
      </w:r>
      <w:proofErr w:type="spellEnd"/>
      <w:r w:rsidRPr="00EC63F7">
        <w:rPr>
          <w:lang w:val="es-AR" w:eastAsia="es-AR"/>
        </w:rPr>
        <w:t xml:space="preserve"> </w:t>
      </w:r>
      <w:proofErr w:type="spellStart"/>
      <w:r w:rsidRPr="00EC63F7">
        <w:rPr>
          <w:lang w:val="es-AR" w:eastAsia="es-AR"/>
        </w:rPr>
        <w:t>Infiltration</w:t>
      </w:r>
      <w:proofErr w:type="spellEnd"/>
      <w:r w:rsidRPr="00EC63F7">
        <w:rPr>
          <w:lang w:val="es-AR" w:eastAsia="es-AR"/>
        </w:rPr>
        <w:t xml:space="preserve"> </w:t>
      </w:r>
      <w:proofErr w:type="spellStart"/>
      <w:r w:rsidRPr="00EC63F7">
        <w:rPr>
          <w:lang w:val="es-AR" w:eastAsia="es-AR"/>
        </w:rPr>
        <w:t>between</w:t>
      </w:r>
      <w:proofErr w:type="spellEnd"/>
      <w:r w:rsidRPr="00EC63F7">
        <w:rPr>
          <w:lang w:val="es-AR" w:eastAsia="es-AR"/>
        </w:rPr>
        <w:t xml:space="preserve"> </w:t>
      </w:r>
      <w:proofErr w:type="spellStart"/>
      <w:r w:rsidRPr="00EC63F7">
        <w:rPr>
          <w:lang w:val="es-AR" w:eastAsia="es-AR"/>
        </w:rPr>
        <w:t>Popliteal</w:t>
      </w:r>
      <w:proofErr w:type="spellEnd"/>
      <w:r w:rsidRPr="00EC63F7">
        <w:rPr>
          <w:lang w:val="es-AR" w:eastAsia="es-AR"/>
        </w:rPr>
        <w:t xml:space="preserve"> </w:t>
      </w:r>
      <w:proofErr w:type="spellStart"/>
      <w:r w:rsidRPr="00EC63F7">
        <w:rPr>
          <w:lang w:val="es-AR" w:eastAsia="es-AR"/>
        </w:rPr>
        <w:t>Artery</w:t>
      </w:r>
      <w:proofErr w:type="spellEnd"/>
      <w:r w:rsidRPr="00EC63F7">
        <w:rPr>
          <w:lang w:val="es-AR" w:eastAsia="es-AR"/>
        </w:rPr>
        <w:t xml:space="preserve"> and Capsule of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iPACK</w:t>
      </w:r>
      <w:proofErr w:type="spellEnd"/>
      <w:r w:rsidRPr="00EC63F7">
        <w:rPr>
          <w:lang w:val="es-AR" w:eastAsia="es-AR"/>
        </w:rPr>
        <w:t xml:space="preserve">) </w:t>
      </w:r>
      <w:proofErr w:type="spellStart"/>
      <w:r w:rsidRPr="00EC63F7">
        <w:rPr>
          <w:lang w:val="es-AR" w:eastAsia="es-AR"/>
        </w:rPr>
        <w:t>for</w:t>
      </w:r>
      <w:proofErr w:type="spellEnd"/>
      <w:r w:rsidRPr="00EC63F7">
        <w:rPr>
          <w:lang w:val="es-AR" w:eastAsia="es-AR"/>
        </w:rPr>
        <w:t xml:space="preserve"> </w:t>
      </w:r>
      <w:proofErr w:type="spellStart"/>
      <w:r w:rsidRPr="00EC63F7">
        <w:rPr>
          <w:lang w:val="es-AR" w:eastAsia="es-AR"/>
        </w:rPr>
        <w:t>Attenuation</w:t>
      </w:r>
      <w:proofErr w:type="spellEnd"/>
      <w:r w:rsidRPr="00EC63F7">
        <w:rPr>
          <w:lang w:val="es-AR" w:eastAsia="es-AR"/>
        </w:rPr>
        <w:t xml:space="preserve"> of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Pain</w:t>
      </w:r>
      <w:proofErr w:type="spellEnd"/>
      <w:r w:rsidRPr="00EC63F7">
        <w:rPr>
          <w:lang w:val="es-AR" w:eastAsia="es-AR"/>
        </w:rPr>
        <w:t xml:space="preserve"> in </w:t>
      </w:r>
      <w:proofErr w:type="spellStart"/>
      <w:r w:rsidRPr="00EC63F7">
        <w:rPr>
          <w:lang w:val="es-AR" w:eastAsia="es-AR"/>
        </w:rPr>
        <w:t>Patients</w:t>
      </w:r>
      <w:proofErr w:type="spellEnd"/>
      <w:r w:rsidRPr="00EC63F7">
        <w:rPr>
          <w:lang w:val="es-AR" w:eastAsia="es-AR"/>
        </w:rPr>
        <w:t xml:space="preserve"> </w:t>
      </w:r>
      <w:proofErr w:type="spellStart"/>
      <w:r w:rsidRPr="00EC63F7">
        <w:rPr>
          <w:lang w:val="es-AR" w:eastAsia="es-AR"/>
        </w:rPr>
        <w:t>Undergoing</w:t>
      </w:r>
      <w:proofErr w:type="spellEnd"/>
      <w:r w:rsidRPr="00EC63F7">
        <w:rPr>
          <w:lang w:val="es-AR" w:eastAsia="es-AR"/>
        </w:rPr>
        <w:t xml:space="preserve"> Total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Arthroplasty</w:t>
      </w:r>
      <w:proofErr w:type="spellEnd"/>
      <w:r w:rsidRPr="00EC63F7">
        <w:rPr>
          <w:lang w:val="es-AR" w:eastAsia="es-AR"/>
        </w:rPr>
        <w:t xml:space="preserve"> (</w:t>
      </w:r>
      <w:proofErr w:type="spellStart"/>
      <w:r w:rsidRPr="00EC63F7">
        <w:rPr>
          <w:lang w:val="es-AR" w:eastAsia="es-AR"/>
        </w:rPr>
        <w:t>Abstract</w:t>
      </w:r>
      <w:proofErr w:type="spellEnd"/>
      <w:r w:rsidRPr="00EC63F7">
        <w:rPr>
          <w:lang w:val="es-AR" w:eastAsia="es-AR"/>
        </w:rPr>
        <w:t xml:space="preserve"> 165). </w:t>
      </w:r>
      <w:proofErr w:type="spellStart"/>
      <w:r w:rsidRPr="00EC63F7">
        <w:rPr>
          <w:lang w:val="es-AR" w:eastAsia="es-AR"/>
        </w:rPr>
        <w:t>Presented</w:t>
      </w:r>
      <w:proofErr w:type="spellEnd"/>
      <w:r w:rsidRPr="00EC63F7">
        <w:rPr>
          <w:lang w:val="es-AR" w:eastAsia="es-AR"/>
        </w:rPr>
        <w:t xml:space="preserve"> at </w:t>
      </w:r>
      <w:proofErr w:type="spellStart"/>
      <w:r w:rsidRPr="00EC63F7">
        <w:rPr>
          <w:lang w:val="es-AR" w:eastAsia="es-AR"/>
        </w:rPr>
        <w:t>the</w:t>
      </w:r>
      <w:proofErr w:type="spellEnd"/>
      <w:r w:rsidRPr="00EC63F7">
        <w:rPr>
          <w:lang w:val="es-AR" w:eastAsia="es-AR"/>
        </w:rPr>
        <w:t xml:space="preserve"> 40th </w:t>
      </w:r>
      <w:proofErr w:type="spellStart"/>
      <w:r w:rsidRPr="00EC63F7">
        <w:rPr>
          <w:lang w:val="es-AR" w:eastAsia="es-AR"/>
        </w:rPr>
        <w:t>Annual</w:t>
      </w:r>
      <w:proofErr w:type="spellEnd"/>
      <w:r w:rsidRPr="00EC63F7">
        <w:rPr>
          <w:lang w:val="es-AR" w:eastAsia="es-AR"/>
        </w:rPr>
        <w:t xml:space="preserve"> Regional </w:t>
      </w:r>
      <w:proofErr w:type="spellStart"/>
      <w:r w:rsidRPr="00EC63F7">
        <w:rPr>
          <w:lang w:val="es-AR" w:eastAsia="es-AR"/>
        </w:rPr>
        <w:t>Anesthesiology</w:t>
      </w:r>
      <w:proofErr w:type="spellEnd"/>
      <w:r w:rsidRPr="00EC63F7">
        <w:rPr>
          <w:lang w:val="es-AR" w:eastAsia="es-AR"/>
        </w:rPr>
        <w:t xml:space="preserve"> and </w:t>
      </w:r>
      <w:proofErr w:type="spellStart"/>
      <w:r w:rsidRPr="00EC63F7">
        <w:rPr>
          <w:lang w:val="es-AR" w:eastAsia="es-AR"/>
        </w:rPr>
        <w:t>Acute</w:t>
      </w:r>
      <w:proofErr w:type="spellEnd"/>
      <w:r w:rsidRPr="00EC63F7">
        <w:rPr>
          <w:lang w:val="es-AR" w:eastAsia="es-AR"/>
        </w:rPr>
        <w:t xml:space="preserve"> </w:t>
      </w:r>
      <w:proofErr w:type="spellStart"/>
      <w:r w:rsidRPr="00EC63F7">
        <w:rPr>
          <w:lang w:val="es-AR" w:eastAsia="es-AR"/>
        </w:rPr>
        <w:t>Pain</w:t>
      </w:r>
      <w:proofErr w:type="spellEnd"/>
      <w:r w:rsidRPr="00EC63F7">
        <w:rPr>
          <w:lang w:val="es-AR" w:eastAsia="es-AR"/>
        </w:rPr>
        <w:t xml:space="preserve"> Medicine Meeting (ASRA), </w:t>
      </w:r>
      <w:proofErr w:type="spellStart"/>
      <w:r w:rsidRPr="00EC63F7">
        <w:rPr>
          <w:lang w:val="es-AR" w:eastAsia="es-AR"/>
        </w:rPr>
        <w:t>May</w:t>
      </w:r>
      <w:proofErr w:type="spellEnd"/>
      <w:r w:rsidRPr="00EC63F7">
        <w:rPr>
          <w:lang w:val="es-AR" w:eastAsia="es-AR"/>
        </w:rPr>
        <w:t xml:space="preserve"> 14-16, 2015, in Las Vegas, Nevada.</w:t>
      </w:r>
    </w:p>
    <w:p w14:paraId="7B4D0C2C" w14:textId="77777777" w:rsidR="00EC63F7" w:rsidRPr="00EC63F7" w:rsidRDefault="00EC63F7" w:rsidP="00EC63F7">
      <w:pPr>
        <w:pStyle w:val="Biblio"/>
        <w:rPr>
          <w:lang w:val="es-AR" w:eastAsia="es-AR"/>
        </w:rPr>
      </w:pPr>
      <w:r w:rsidRPr="00EC63F7">
        <w:rPr>
          <w:lang w:val="es-AR" w:eastAsia="es-AR"/>
        </w:rPr>
        <w:t xml:space="preserve"> James E. Paul, Aman </w:t>
      </w:r>
      <w:proofErr w:type="spellStart"/>
      <w:r w:rsidRPr="00EC63F7">
        <w:rPr>
          <w:lang w:val="es-AR" w:eastAsia="es-AR"/>
        </w:rPr>
        <w:t>Arya</w:t>
      </w:r>
      <w:proofErr w:type="spellEnd"/>
      <w:r w:rsidRPr="00EC63F7">
        <w:rPr>
          <w:lang w:val="es-AR" w:eastAsia="es-AR"/>
        </w:rPr>
        <w:t xml:space="preserve">, Lindsay </w:t>
      </w:r>
      <w:proofErr w:type="spellStart"/>
      <w:r w:rsidRPr="00EC63F7">
        <w:rPr>
          <w:lang w:val="es-AR" w:eastAsia="es-AR"/>
        </w:rPr>
        <w:t>Hurlburt</w:t>
      </w:r>
      <w:proofErr w:type="spellEnd"/>
      <w:r w:rsidRPr="00EC63F7">
        <w:rPr>
          <w:lang w:val="es-AR" w:eastAsia="es-AR"/>
        </w:rPr>
        <w:t xml:space="preserve">, Ji </w:t>
      </w:r>
      <w:proofErr w:type="spellStart"/>
      <w:r w:rsidRPr="00EC63F7">
        <w:rPr>
          <w:lang w:val="es-AR" w:eastAsia="es-AR"/>
        </w:rPr>
        <w:t>Cheng</w:t>
      </w:r>
      <w:proofErr w:type="spellEnd"/>
      <w:r w:rsidRPr="00EC63F7">
        <w:rPr>
          <w:lang w:val="es-AR" w:eastAsia="es-AR"/>
        </w:rPr>
        <w:t xml:space="preserve">, </w:t>
      </w:r>
      <w:proofErr w:type="spellStart"/>
      <w:r w:rsidRPr="00EC63F7">
        <w:rPr>
          <w:lang w:val="es-AR" w:eastAsia="es-AR"/>
        </w:rPr>
        <w:t>Lehana</w:t>
      </w:r>
      <w:proofErr w:type="spellEnd"/>
      <w:r w:rsidRPr="00EC63F7">
        <w:rPr>
          <w:lang w:val="es-AR" w:eastAsia="es-AR"/>
        </w:rPr>
        <w:t xml:space="preserve"> </w:t>
      </w:r>
      <w:proofErr w:type="spellStart"/>
      <w:r w:rsidRPr="00EC63F7">
        <w:rPr>
          <w:lang w:val="es-AR" w:eastAsia="es-AR"/>
        </w:rPr>
        <w:t>Thabane</w:t>
      </w:r>
      <w:proofErr w:type="spellEnd"/>
      <w:r w:rsidRPr="00EC63F7">
        <w:rPr>
          <w:lang w:val="es-AR" w:eastAsia="es-AR"/>
        </w:rPr>
        <w:t xml:space="preserve">. Femoral </w:t>
      </w:r>
      <w:proofErr w:type="spellStart"/>
      <w:r w:rsidRPr="00EC63F7">
        <w:rPr>
          <w:lang w:val="es-AR" w:eastAsia="es-AR"/>
        </w:rPr>
        <w:t>Nerve</w:t>
      </w:r>
      <w:proofErr w:type="spellEnd"/>
      <w:r w:rsidRPr="00EC63F7">
        <w:rPr>
          <w:lang w:val="es-AR" w:eastAsia="es-AR"/>
        </w:rPr>
        <w:t xml:space="preserve"> Block </w:t>
      </w:r>
      <w:proofErr w:type="spellStart"/>
      <w:r w:rsidRPr="00EC63F7">
        <w:rPr>
          <w:lang w:val="es-AR" w:eastAsia="es-AR"/>
        </w:rPr>
        <w:t>Improves</w:t>
      </w:r>
      <w:proofErr w:type="spellEnd"/>
      <w:r w:rsidRPr="00EC63F7">
        <w:rPr>
          <w:lang w:val="es-AR" w:eastAsia="es-AR"/>
        </w:rPr>
        <w:t xml:space="preserve"> Analgesia </w:t>
      </w:r>
      <w:proofErr w:type="spellStart"/>
      <w:r w:rsidRPr="00EC63F7">
        <w:rPr>
          <w:lang w:val="es-AR" w:eastAsia="es-AR"/>
        </w:rPr>
        <w:t>Outcomes</w:t>
      </w:r>
      <w:proofErr w:type="spellEnd"/>
      <w:r w:rsidRPr="00EC63F7">
        <w:rPr>
          <w:lang w:val="es-AR" w:eastAsia="es-AR"/>
        </w:rPr>
        <w:t xml:space="preserve"> </w:t>
      </w:r>
      <w:proofErr w:type="spellStart"/>
      <w:r w:rsidRPr="00EC63F7">
        <w:rPr>
          <w:lang w:val="es-AR" w:eastAsia="es-AR"/>
        </w:rPr>
        <w:t>after</w:t>
      </w:r>
      <w:proofErr w:type="spellEnd"/>
      <w:r w:rsidRPr="00EC63F7">
        <w:rPr>
          <w:lang w:val="es-AR" w:eastAsia="es-AR"/>
        </w:rPr>
        <w:t xml:space="preserve"> Total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Arthroplasty</w:t>
      </w:r>
      <w:proofErr w:type="spellEnd"/>
      <w:r w:rsidRPr="00EC63F7">
        <w:rPr>
          <w:lang w:val="es-AR" w:eastAsia="es-AR"/>
        </w:rPr>
        <w:t xml:space="preserve">. </w:t>
      </w:r>
      <w:proofErr w:type="spellStart"/>
      <w:r w:rsidRPr="00EC63F7">
        <w:rPr>
          <w:lang w:val="es-AR" w:eastAsia="es-AR"/>
        </w:rPr>
        <w:t>Anesthesiology</w:t>
      </w:r>
      <w:proofErr w:type="spellEnd"/>
      <w:r w:rsidRPr="00EC63F7">
        <w:rPr>
          <w:lang w:val="es-AR" w:eastAsia="es-AR"/>
        </w:rPr>
        <w:t xml:space="preserve"> 2010; 113:1144 - 62</w:t>
      </w:r>
    </w:p>
    <w:p w14:paraId="55D8ED4B" w14:textId="77777777" w:rsidR="00EC63F7" w:rsidRPr="00EC63F7" w:rsidRDefault="00EC63F7" w:rsidP="00EC63F7">
      <w:pPr>
        <w:pStyle w:val="Biblio"/>
        <w:rPr>
          <w:lang w:val="es-AR" w:eastAsia="es-AR"/>
        </w:rPr>
      </w:pPr>
      <w:r w:rsidRPr="00EC63F7">
        <w:rPr>
          <w:lang w:val="es-AR" w:eastAsia="es-AR"/>
        </w:rPr>
        <w:t xml:space="preserve">L. Ø. Andersen and H. </w:t>
      </w:r>
      <w:proofErr w:type="spellStart"/>
      <w:r w:rsidRPr="00EC63F7">
        <w:rPr>
          <w:lang w:val="es-AR" w:eastAsia="es-AR"/>
        </w:rPr>
        <w:t>Kehlet</w:t>
      </w:r>
      <w:proofErr w:type="spellEnd"/>
      <w:r w:rsidRPr="00EC63F7">
        <w:rPr>
          <w:lang w:val="es-AR" w:eastAsia="es-AR"/>
        </w:rPr>
        <w:t xml:space="preserve">. </w:t>
      </w:r>
      <w:proofErr w:type="spellStart"/>
      <w:r w:rsidRPr="00EC63F7">
        <w:rPr>
          <w:lang w:val="es-AR" w:eastAsia="es-AR"/>
        </w:rPr>
        <w:t>Analgesic</w:t>
      </w:r>
      <w:proofErr w:type="spellEnd"/>
      <w:r w:rsidRPr="00EC63F7">
        <w:rPr>
          <w:lang w:val="es-AR" w:eastAsia="es-AR"/>
        </w:rPr>
        <w:t xml:space="preserve"> </w:t>
      </w:r>
      <w:proofErr w:type="spellStart"/>
      <w:r w:rsidRPr="00EC63F7">
        <w:rPr>
          <w:lang w:val="es-AR" w:eastAsia="es-AR"/>
        </w:rPr>
        <w:t>efficacy</w:t>
      </w:r>
      <w:proofErr w:type="spellEnd"/>
      <w:r w:rsidRPr="00EC63F7">
        <w:rPr>
          <w:lang w:val="es-AR" w:eastAsia="es-AR"/>
        </w:rPr>
        <w:t xml:space="preserve"> of local </w:t>
      </w:r>
      <w:proofErr w:type="spellStart"/>
      <w:r w:rsidRPr="00EC63F7">
        <w:rPr>
          <w:lang w:val="es-AR" w:eastAsia="es-AR"/>
        </w:rPr>
        <w:t>infiltration</w:t>
      </w:r>
      <w:proofErr w:type="spellEnd"/>
      <w:r w:rsidRPr="00EC63F7">
        <w:rPr>
          <w:lang w:val="es-AR" w:eastAsia="es-AR"/>
        </w:rPr>
        <w:t xml:space="preserve"> analgesia in hip and </w:t>
      </w:r>
      <w:proofErr w:type="spellStart"/>
      <w:r w:rsidRPr="00EC63F7">
        <w:rPr>
          <w:lang w:val="es-AR" w:eastAsia="es-AR"/>
        </w:rPr>
        <w:t>knee</w:t>
      </w:r>
      <w:proofErr w:type="spellEnd"/>
      <w:r w:rsidRPr="00EC63F7">
        <w:rPr>
          <w:lang w:val="es-AR" w:eastAsia="es-AR"/>
        </w:rPr>
        <w:t xml:space="preserve"> </w:t>
      </w:r>
      <w:proofErr w:type="spellStart"/>
      <w:r w:rsidRPr="00EC63F7">
        <w:rPr>
          <w:lang w:val="es-AR" w:eastAsia="es-AR"/>
        </w:rPr>
        <w:t>arthroplasty</w:t>
      </w:r>
      <w:proofErr w:type="spellEnd"/>
      <w:r w:rsidRPr="00EC63F7">
        <w:rPr>
          <w:lang w:val="es-AR" w:eastAsia="es-AR"/>
        </w:rPr>
        <w:t xml:space="preserve">: a </w:t>
      </w:r>
      <w:proofErr w:type="spellStart"/>
      <w:r w:rsidRPr="00EC63F7">
        <w:rPr>
          <w:lang w:val="es-AR" w:eastAsia="es-AR"/>
        </w:rPr>
        <w:t>systematic</w:t>
      </w:r>
      <w:proofErr w:type="spellEnd"/>
      <w:r w:rsidRPr="00EC63F7">
        <w:rPr>
          <w:lang w:val="es-AR" w:eastAsia="es-AR"/>
        </w:rPr>
        <w:t xml:space="preserve"> </w:t>
      </w:r>
      <w:proofErr w:type="spellStart"/>
      <w:r w:rsidRPr="00EC63F7">
        <w:rPr>
          <w:lang w:val="es-AR" w:eastAsia="es-AR"/>
        </w:rPr>
        <w:t>review</w:t>
      </w:r>
      <w:proofErr w:type="spellEnd"/>
      <w:r w:rsidRPr="00EC63F7">
        <w:rPr>
          <w:lang w:val="es-AR" w:eastAsia="es-AR"/>
        </w:rPr>
        <w:t xml:space="preserve">. British </w:t>
      </w:r>
      <w:proofErr w:type="spellStart"/>
      <w:r w:rsidRPr="00EC63F7">
        <w:rPr>
          <w:lang w:val="es-AR" w:eastAsia="es-AR"/>
        </w:rPr>
        <w:t>Journal</w:t>
      </w:r>
      <w:proofErr w:type="spellEnd"/>
      <w:r w:rsidRPr="00EC63F7">
        <w:rPr>
          <w:lang w:val="es-AR" w:eastAsia="es-AR"/>
        </w:rPr>
        <w:t xml:space="preserve"> of </w:t>
      </w:r>
      <w:proofErr w:type="spellStart"/>
      <w:r w:rsidRPr="00EC63F7">
        <w:rPr>
          <w:lang w:val="es-AR" w:eastAsia="es-AR"/>
        </w:rPr>
        <w:t>Anaesthesia</w:t>
      </w:r>
      <w:proofErr w:type="spellEnd"/>
      <w:r w:rsidRPr="00EC63F7">
        <w:rPr>
          <w:lang w:val="es-AR" w:eastAsia="es-AR"/>
        </w:rPr>
        <w:t xml:space="preserve"> 113 (3): 360-74 (2014)</w:t>
      </w:r>
    </w:p>
    <w:p w14:paraId="39449654" w14:textId="77777777" w:rsidR="00217D73" w:rsidRDefault="00EC63F7" w:rsidP="00636DF8">
      <w:pPr>
        <w:pStyle w:val="Biblio"/>
        <w:numPr>
          <w:ilvl w:val="0"/>
          <w:numId w:val="0"/>
        </w:numPr>
        <w:ind w:left="360"/>
        <w:rPr>
          <w:lang w:val="es-AR" w:eastAsia="es-AR"/>
        </w:rPr>
      </w:pPr>
      <w:r w:rsidRPr="00217D73">
        <w:rPr>
          <w:lang w:val="es-AR" w:eastAsia="es-AR"/>
        </w:rPr>
        <w:t xml:space="preserve">Sandra L. </w:t>
      </w:r>
      <w:proofErr w:type="spellStart"/>
      <w:r w:rsidRPr="00217D73">
        <w:rPr>
          <w:lang w:val="es-AR" w:eastAsia="es-AR"/>
        </w:rPr>
        <w:t>Kopp</w:t>
      </w:r>
      <w:proofErr w:type="spellEnd"/>
      <w:r w:rsidRPr="00217D73">
        <w:rPr>
          <w:lang w:val="es-AR" w:eastAsia="es-AR"/>
        </w:rPr>
        <w:t xml:space="preserve">, </w:t>
      </w:r>
      <w:proofErr w:type="spellStart"/>
      <w:r w:rsidRPr="00217D73">
        <w:rPr>
          <w:lang w:val="es-AR" w:eastAsia="es-AR"/>
        </w:rPr>
        <w:t>Jens</w:t>
      </w:r>
      <w:proofErr w:type="spellEnd"/>
      <w:r w:rsidRPr="00217D73">
        <w:rPr>
          <w:lang w:val="es-AR" w:eastAsia="es-AR"/>
        </w:rPr>
        <w:t xml:space="preserve"> </w:t>
      </w:r>
      <w:proofErr w:type="spellStart"/>
      <w:r w:rsidRPr="00217D73">
        <w:rPr>
          <w:lang w:val="es-AR" w:eastAsia="es-AR"/>
        </w:rPr>
        <w:t>Børglum</w:t>
      </w:r>
      <w:proofErr w:type="spellEnd"/>
      <w:r w:rsidRPr="00217D73">
        <w:rPr>
          <w:lang w:val="es-AR" w:eastAsia="es-AR"/>
        </w:rPr>
        <w:t xml:space="preserve">, </w:t>
      </w:r>
      <w:proofErr w:type="spellStart"/>
      <w:r w:rsidRPr="00217D73">
        <w:rPr>
          <w:lang w:val="es-AR" w:eastAsia="es-AR"/>
        </w:rPr>
        <w:t>Asokumar</w:t>
      </w:r>
      <w:proofErr w:type="spellEnd"/>
      <w:r w:rsidRPr="00217D73">
        <w:rPr>
          <w:lang w:val="es-AR" w:eastAsia="es-AR"/>
        </w:rPr>
        <w:t xml:space="preserve"> </w:t>
      </w:r>
      <w:proofErr w:type="spellStart"/>
      <w:r w:rsidRPr="00217D73">
        <w:rPr>
          <w:lang w:val="es-AR" w:eastAsia="es-AR"/>
        </w:rPr>
        <w:t>Buvanendran</w:t>
      </w:r>
      <w:proofErr w:type="spellEnd"/>
      <w:r w:rsidRPr="00217D73">
        <w:rPr>
          <w:lang w:val="es-AR" w:eastAsia="es-AR"/>
        </w:rPr>
        <w:t xml:space="preserve">, </w:t>
      </w:r>
      <w:proofErr w:type="spellStart"/>
      <w:r w:rsidRPr="00217D73">
        <w:rPr>
          <w:lang w:val="es-AR" w:eastAsia="es-AR"/>
        </w:rPr>
        <w:t>Terese</w:t>
      </w:r>
      <w:proofErr w:type="spellEnd"/>
      <w:r w:rsidRPr="00217D73">
        <w:rPr>
          <w:lang w:val="es-AR" w:eastAsia="es-AR"/>
        </w:rPr>
        <w:t xml:space="preserve"> T. </w:t>
      </w:r>
      <w:proofErr w:type="spellStart"/>
      <w:r w:rsidRPr="00217D73">
        <w:rPr>
          <w:lang w:val="es-AR" w:eastAsia="es-AR"/>
        </w:rPr>
        <w:t>Horlocker</w:t>
      </w:r>
      <w:proofErr w:type="spellEnd"/>
      <w:r w:rsidRPr="00217D73">
        <w:rPr>
          <w:lang w:val="es-AR" w:eastAsia="es-AR"/>
        </w:rPr>
        <w:t xml:space="preserve">, Brian M. </w:t>
      </w:r>
      <w:proofErr w:type="spellStart"/>
      <w:r w:rsidRPr="00217D73">
        <w:rPr>
          <w:lang w:val="es-AR" w:eastAsia="es-AR"/>
        </w:rPr>
        <w:t>Ilfeld</w:t>
      </w:r>
      <w:proofErr w:type="spellEnd"/>
      <w:r w:rsidRPr="00217D73">
        <w:rPr>
          <w:lang w:val="es-AR" w:eastAsia="es-AR"/>
        </w:rPr>
        <w:t xml:space="preserve">, </w:t>
      </w:r>
      <w:proofErr w:type="spellStart"/>
      <w:r w:rsidRPr="00217D73">
        <w:rPr>
          <w:lang w:val="es-AR" w:eastAsia="es-AR"/>
        </w:rPr>
        <w:t>Stavros</w:t>
      </w:r>
      <w:proofErr w:type="spellEnd"/>
      <w:r w:rsidRPr="00217D73">
        <w:rPr>
          <w:lang w:val="es-AR" w:eastAsia="es-AR"/>
        </w:rPr>
        <w:t xml:space="preserve"> G. </w:t>
      </w:r>
      <w:proofErr w:type="spellStart"/>
      <w:r w:rsidRPr="00217D73">
        <w:rPr>
          <w:lang w:val="es-AR" w:eastAsia="es-AR"/>
        </w:rPr>
        <w:t>Memtsoudis</w:t>
      </w:r>
      <w:proofErr w:type="spellEnd"/>
      <w:r w:rsidRPr="00217D73">
        <w:rPr>
          <w:lang w:val="es-AR" w:eastAsia="es-AR"/>
        </w:rPr>
        <w:t xml:space="preserve">, Joseph M. </w:t>
      </w:r>
      <w:proofErr w:type="spellStart"/>
      <w:r w:rsidRPr="00217D73">
        <w:rPr>
          <w:lang w:val="es-AR" w:eastAsia="es-AR"/>
        </w:rPr>
        <w:t>Neal</w:t>
      </w:r>
      <w:proofErr w:type="spellEnd"/>
      <w:r w:rsidRPr="00217D73">
        <w:rPr>
          <w:lang w:val="es-AR" w:eastAsia="es-AR"/>
        </w:rPr>
        <w:t xml:space="preserve">, </w:t>
      </w:r>
      <w:proofErr w:type="spellStart"/>
      <w:r w:rsidRPr="00217D73">
        <w:rPr>
          <w:lang w:val="es-AR" w:eastAsia="es-AR"/>
        </w:rPr>
        <w:t>Narinder</w:t>
      </w:r>
      <w:proofErr w:type="spellEnd"/>
      <w:r w:rsidRPr="00217D73">
        <w:rPr>
          <w:lang w:val="es-AR" w:eastAsia="es-AR"/>
        </w:rPr>
        <w:t xml:space="preserve"> </w:t>
      </w:r>
      <w:proofErr w:type="spellStart"/>
      <w:r w:rsidRPr="00217D73">
        <w:rPr>
          <w:lang w:val="es-AR" w:eastAsia="es-AR"/>
        </w:rPr>
        <w:t>Rawal</w:t>
      </w:r>
      <w:proofErr w:type="spellEnd"/>
      <w:r w:rsidRPr="00217D73">
        <w:rPr>
          <w:lang w:val="es-AR" w:eastAsia="es-AR"/>
        </w:rPr>
        <w:t xml:space="preserve"> and Jessica T. </w:t>
      </w:r>
      <w:proofErr w:type="spellStart"/>
      <w:r w:rsidRPr="00217D73">
        <w:rPr>
          <w:lang w:val="es-AR" w:eastAsia="es-AR"/>
        </w:rPr>
        <w:t>Wegener</w:t>
      </w:r>
      <w:proofErr w:type="spellEnd"/>
      <w:r w:rsidRPr="00217D73">
        <w:rPr>
          <w:lang w:val="es-AR" w:eastAsia="es-AR"/>
        </w:rPr>
        <w:t xml:space="preserve">. </w:t>
      </w:r>
      <w:proofErr w:type="spellStart"/>
      <w:r w:rsidRPr="00217D73">
        <w:rPr>
          <w:lang w:val="es-AR" w:eastAsia="es-AR"/>
        </w:rPr>
        <w:t>Anesthesia</w:t>
      </w:r>
      <w:proofErr w:type="spellEnd"/>
      <w:r w:rsidRPr="00217D73">
        <w:rPr>
          <w:lang w:val="es-AR" w:eastAsia="es-AR"/>
        </w:rPr>
        <w:t xml:space="preserve"> and Analgesia </w:t>
      </w:r>
      <w:proofErr w:type="spellStart"/>
      <w:r w:rsidRPr="00217D73">
        <w:rPr>
          <w:lang w:val="es-AR" w:eastAsia="es-AR"/>
        </w:rPr>
        <w:t>Practice</w:t>
      </w:r>
      <w:proofErr w:type="spellEnd"/>
      <w:r w:rsidRPr="00217D73">
        <w:rPr>
          <w:lang w:val="es-AR" w:eastAsia="es-AR"/>
        </w:rPr>
        <w:t xml:space="preserve"> </w:t>
      </w:r>
      <w:proofErr w:type="spellStart"/>
      <w:r w:rsidRPr="00217D73">
        <w:rPr>
          <w:lang w:val="es-AR" w:eastAsia="es-AR"/>
        </w:rPr>
        <w:t>Pathway</w:t>
      </w:r>
      <w:proofErr w:type="spellEnd"/>
      <w:r w:rsidRPr="00217D73">
        <w:rPr>
          <w:lang w:val="es-AR" w:eastAsia="es-AR"/>
        </w:rPr>
        <w:t xml:space="preserve"> </w:t>
      </w:r>
      <w:proofErr w:type="spellStart"/>
      <w:r w:rsidRPr="00217D73">
        <w:rPr>
          <w:lang w:val="es-AR" w:eastAsia="es-AR"/>
        </w:rPr>
        <w:t>Options</w:t>
      </w:r>
      <w:proofErr w:type="spellEnd"/>
      <w:r w:rsidRPr="00217D73">
        <w:rPr>
          <w:lang w:val="es-AR" w:eastAsia="es-AR"/>
        </w:rPr>
        <w:t xml:space="preserve"> </w:t>
      </w:r>
      <w:proofErr w:type="spellStart"/>
      <w:r w:rsidRPr="00217D73">
        <w:rPr>
          <w:lang w:val="es-AR" w:eastAsia="es-AR"/>
        </w:rPr>
        <w:t>for</w:t>
      </w:r>
      <w:proofErr w:type="spellEnd"/>
      <w:r w:rsidRPr="00217D73">
        <w:rPr>
          <w:lang w:val="es-AR" w:eastAsia="es-AR"/>
        </w:rPr>
        <w:t xml:space="preserve"> Total </w:t>
      </w:r>
      <w:proofErr w:type="spellStart"/>
      <w:r w:rsidRPr="00217D73">
        <w:rPr>
          <w:lang w:val="es-AR" w:eastAsia="es-AR"/>
        </w:rPr>
        <w:t>Knee</w:t>
      </w:r>
      <w:proofErr w:type="spellEnd"/>
      <w:r w:rsidRPr="00217D73">
        <w:rPr>
          <w:lang w:val="es-AR" w:eastAsia="es-AR"/>
        </w:rPr>
        <w:t xml:space="preserve"> </w:t>
      </w:r>
      <w:proofErr w:type="spellStart"/>
      <w:r w:rsidRPr="00217D73">
        <w:rPr>
          <w:lang w:val="es-AR" w:eastAsia="es-AR"/>
        </w:rPr>
        <w:t>Arthroplasty</w:t>
      </w:r>
      <w:proofErr w:type="spellEnd"/>
      <w:r w:rsidRPr="00217D73">
        <w:rPr>
          <w:lang w:val="es-AR" w:eastAsia="es-AR"/>
        </w:rPr>
        <w:t xml:space="preserve"> </w:t>
      </w:r>
      <w:proofErr w:type="spellStart"/>
      <w:r w:rsidRPr="00217D73">
        <w:rPr>
          <w:lang w:val="es-AR" w:eastAsia="es-AR"/>
        </w:rPr>
        <w:t>An</w:t>
      </w:r>
      <w:proofErr w:type="spellEnd"/>
      <w:r w:rsidRPr="00217D73">
        <w:rPr>
          <w:lang w:val="es-AR" w:eastAsia="es-AR"/>
        </w:rPr>
        <w:t xml:space="preserve"> </w:t>
      </w:r>
      <w:proofErr w:type="spellStart"/>
      <w:r w:rsidRPr="00217D73">
        <w:rPr>
          <w:lang w:val="es-AR" w:eastAsia="es-AR"/>
        </w:rPr>
        <w:t>Evidence-Based</w:t>
      </w:r>
      <w:proofErr w:type="spellEnd"/>
      <w:r w:rsidRPr="00217D73">
        <w:rPr>
          <w:lang w:val="es-AR" w:eastAsia="es-AR"/>
        </w:rPr>
        <w:t xml:space="preserve"> </w:t>
      </w:r>
      <w:proofErr w:type="spellStart"/>
      <w:r w:rsidRPr="00217D73">
        <w:rPr>
          <w:lang w:val="es-AR" w:eastAsia="es-AR"/>
        </w:rPr>
        <w:t>Review</w:t>
      </w:r>
      <w:proofErr w:type="spellEnd"/>
      <w:r w:rsidRPr="00217D73">
        <w:rPr>
          <w:lang w:val="es-AR" w:eastAsia="es-AR"/>
        </w:rPr>
        <w:t xml:space="preserve"> </w:t>
      </w:r>
      <w:proofErr w:type="spellStart"/>
      <w:r w:rsidRPr="00217D73">
        <w:rPr>
          <w:lang w:val="es-AR" w:eastAsia="es-AR"/>
        </w:rPr>
        <w:t>by</w:t>
      </w:r>
      <w:proofErr w:type="spellEnd"/>
      <w:r w:rsidRPr="00217D73">
        <w:rPr>
          <w:lang w:val="es-AR" w:eastAsia="es-AR"/>
        </w:rPr>
        <w:t xml:space="preserve"> </w:t>
      </w:r>
      <w:proofErr w:type="spellStart"/>
      <w:r w:rsidRPr="00217D73">
        <w:rPr>
          <w:lang w:val="es-AR" w:eastAsia="es-AR"/>
        </w:rPr>
        <w:t>the</w:t>
      </w:r>
      <w:proofErr w:type="spellEnd"/>
      <w:r w:rsidRPr="00217D73">
        <w:rPr>
          <w:lang w:val="es-AR" w:eastAsia="es-AR"/>
        </w:rPr>
        <w:t xml:space="preserve"> American and </w:t>
      </w:r>
      <w:proofErr w:type="spellStart"/>
      <w:r w:rsidRPr="00217D73">
        <w:rPr>
          <w:lang w:val="es-AR" w:eastAsia="es-AR"/>
        </w:rPr>
        <w:t>European</w:t>
      </w:r>
      <w:proofErr w:type="spellEnd"/>
      <w:r w:rsidRPr="00217D73">
        <w:rPr>
          <w:lang w:val="es-AR" w:eastAsia="es-AR"/>
        </w:rPr>
        <w:t xml:space="preserve"> </w:t>
      </w:r>
      <w:proofErr w:type="spellStart"/>
      <w:r w:rsidRPr="00217D73">
        <w:rPr>
          <w:lang w:val="es-AR" w:eastAsia="es-AR"/>
        </w:rPr>
        <w:t>Societies</w:t>
      </w:r>
      <w:proofErr w:type="spellEnd"/>
      <w:r w:rsidRPr="00217D73">
        <w:rPr>
          <w:lang w:val="es-AR" w:eastAsia="es-AR"/>
        </w:rPr>
        <w:t xml:space="preserve"> of Regional </w:t>
      </w:r>
      <w:proofErr w:type="spellStart"/>
      <w:r w:rsidRPr="00217D73">
        <w:rPr>
          <w:lang w:val="es-AR" w:eastAsia="es-AR"/>
        </w:rPr>
        <w:t>Anesthesia</w:t>
      </w:r>
      <w:proofErr w:type="spellEnd"/>
      <w:r w:rsidRPr="00217D73">
        <w:rPr>
          <w:lang w:val="es-AR" w:eastAsia="es-AR"/>
        </w:rPr>
        <w:t xml:space="preserve"> and </w:t>
      </w:r>
      <w:proofErr w:type="spellStart"/>
      <w:r w:rsidRPr="00217D73">
        <w:rPr>
          <w:lang w:val="es-AR" w:eastAsia="es-AR"/>
        </w:rPr>
        <w:t>Pain</w:t>
      </w:r>
      <w:proofErr w:type="spellEnd"/>
      <w:r w:rsidRPr="00217D73">
        <w:rPr>
          <w:lang w:val="es-AR" w:eastAsia="es-AR"/>
        </w:rPr>
        <w:t xml:space="preserve"> Medicine. </w:t>
      </w:r>
      <w:proofErr w:type="spellStart"/>
      <w:r w:rsidRPr="00217D73">
        <w:rPr>
          <w:lang w:val="es-AR" w:eastAsia="es-AR"/>
        </w:rPr>
        <w:t>Reg</w:t>
      </w:r>
      <w:proofErr w:type="spellEnd"/>
      <w:r w:rsidRPr="00217D73">
        <w:rPr>
          <w:lang w:val="es-AR" w:eastAsia="es-AR"/>
        </w:rPr>
        <w:t xml:space="preserve"> </w:t>
      </w:r>
      <w:proofErr w:type="spellStart"/>
      <w:r w:rsidRPr="00217D73">
        <w:rPr>
          <w:lang w:val="es-AR" w:eastAsia="es-AR"/>
        </w:rPr>
        <w:t>Anesth</w:t>
      </w:r>
      <w:proofErr w:type="spellEnd"/>
      <w:r w:rsidRPr="00217D73">
        <w:rPr>
          <w:lang w:val="es-AR" w:eastAsia="es-AR"/>
        </w:rPr>
        <w:t xml:space="preserve"> </w:t>
      </w:r>
      <w:proofErr w:type="spellStart"/>
      <w:r w:rsidRPr="00217D73">
        <w:rPr>
          <w:lang w:val="es-AR" w:eastAsia="es-AR"/>
        </w:rPr>
        <w:t>Pain</w:t>
      </w:r>
      <w:proofErr w:type="spellEnd"/>
      <w:r w:rsidRPr="00217D73">
        <w:rPr>
          <w:lang w:val="es-AR" w:eastAsia="es-AR"/>
        </w:rPr>
        <w:t xml:space="preserve"> </w:t>
      </w:r>
      <w:proofErr w:type="spellStart"/>
      <w:r w:rsidRPr="00217D73">
        <w:rPr>
          <w:lang w:val="es-AR" w:eastAsia="es-AR"/>
        </w:rPr>
        <w:t>Med</w:t>
      </w:r>
      <w:proofErr w:type="spellEnd"/>
      <w:r w:rsidRPr="00217D73">
        <w:rPr>
          <w:lang w:val="es-AR" w:eastAsia="es-AR"/>
        </w:rPr>
        <w:t xml:space="preserve"> 2017;42: 683-697).</w:t>
      </w:r>
    </w:p>
    <w:p w14:paraId="2C12213C" w14:textId="6F7010E2" w:rsidR="00EC63F7" w:rsidRPr="00217D73" w:rsidRDefault="00EC63F7" w:rsidP="00636DF8">
      <w:pPr>
        <w:pStyle w:val="Biblio"/>
        <w:numPr>
          <w:ilvl w:val="0"/>
          <w:numId w:val="0"/>
        </w:numPr>
        <w:ind w:left="360"/>
        <w:rPr>
          <w:lang w:val="es-AR" w:eastAsia="es-AR"/>
        </w:rPr>
      </w:pPr>
      <w:r>
        <w:rPr>
          <w:rFonts w:ascii="Calibri" w:eastAsia="Calibri" w:hAnsi="Calibri" w:cs="Calibri"/>
          <w:noProof/>
          <w:color w:val="000000"/>
          <w:sz w:val="22"/>
          <w:szCs w:val="22"/>
          <w:lang w:val="es-AR" w:eastAsia="es-AR"/>
        </w:rPr>
        <mc:AlternateContent>
          <mc:Choice Requires="wpg">
            <w:drawing>
              <wp:inline distT="0" distB="0" distL="0" distR="0" wp14:anchorId="4B2CE7AC" wp14:editId="1F1C26F3">
                <wp:extent cx="982980" cy="480060"/>
                <wp:effectExtent l="0" t="0" r="0" b="0"/>
                <wp:docPr id="3"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480060"/>
                          <a:chOff x="0" y="0"/>
                          <a:chExt cx="11701" cy="4312"/>
                        </a:xfrm>
                      </wpg:grpSpPr>
                      <wps:wsp>
                        <wps:cNvPr id="8" name="Forma libre 3"/>
                        <wps:cNvSpPr>
                          <a:spLocks/>
                        </wps:cNvSpPr>
                        <wps:spPr bwMode="auto">
                          <a:xfrm>
                            <a:off x="8" y="4206"/>
                            <a:ext cx="11693" cy="106"/>
                          </a:xfrm>
                          <a:custGeom>
                            <a:avLst/>
                            <a:gdLst>
                              <a:gd name="T0" fmla="*/ 0 w 1169213"/>
                              <a:gd name="T1" fmla="*/ 0 h 10668"/>
                              <a:gd name="T2" fmla="*/ 1169213 w 1169213"/>
                              <a:gd name="T3" fmla="*/ 0 h 10668"/>
                              <a:gd name="T4" fmla="*/ 1169213 w 1169213"/>
                              <a:gd name="T5" fmla="*/ 10668 h 10668"/>
                              <a:gd name="T6" fmla="*/ 0 w 1169213"/>
                              <a:gd name="T7" fmla="*/ 10668 h 10668"/>
                              <a:gd name="T8" fmla="*/ 0 w 1169213"/>
                              <a:gd name="T9" fmla="*/ 0 h 10668"/>
                            </a:gdLst>
                            <a:ahLst/>
                            <a:cxnLst>
                              <a:cxn ang="0">
                                <a:pos x="T0" y="T1"/>
                              </a:cxn>
                              <a:cxn ang="0">
                                <a:pos x="T2" y="T3"/>
                              </a:cxn>
                              <a:cxn ang="0">
                                <a:pos x="T4" y="T5"/>
                              </a:cxn>
                              <a:cxn ang="0">
                                <a:pos x="T6" y="T7"/>
                              </a:cxn>
                              <a:cxn ang="0">
                                <a:pos x="T8" y="T9"/>
                              </a:cxn>
                            </a:cxnLst>
                            <a:rect l="0" t="0" r="r" b="b"/>
                            <a:pathLst>
                              <a:path w="1169213" h="10668" extrusionOk="0">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9" name="Shape 7"/>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947769D" id="Grupo 10" o:spid="_x0000_s1026" style="width:77.4pt;height:37.8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">
                <v:shape id="Forma libre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" path="m,l1169213,r,10668l,10668,,e" fillcolor="black" stroked="f">
                  <v:path arrowok="t" o:extrusionok="f" o:connecttype="custom" o:connectlocs="0,0;11693,0;11693,106;0,10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">
                  <v:imagedata r:id="rId22" o:title=""/>
                </v:shape>
                <w10:anchorlock/>
              </v:group>
            </w:pict>
          </mc:Fallback>
        </mc:AlternateContent>
      </w:r>
    </w:p>
    <w:p w14:paraId="48D4C878" w14:textId="4F2E2DD4" w:rsidR="00F34EF1" w:rsidRDefault="00F34EF1" w:rsidP="00BB4A30">
      <w:pPr>
        <w:pStyle w:val="Biblio"/>
        <w:numPr>
          <w:ilvl w:val="0"/>
          <w:numId w:val="0"/>
        </w:numPr>
        <w:rPr>
          <w:lang w:val="es-AR" w:eastAsia="es-AR"/>
        </w:rPr>
      </w:pPr>
      <w:r w:rsidRPr="00EC63F7">
        <w:rPr>
          <w:lang w:val="es-AR" w:eastAsia="es-AR"/>
        </w:rPr>
        <w:t xml:space="preserve"> </w:t>
      </w:r>
    </w:p>
    <w:p w14:paraId="499C8B2E" w14:textId="1594377C" w:rsidR="009A2965" w:rsidRDefault="009A2965" w:rsidP="009A2965">
      <w:pPr>
        <w:pStyle w:val="Biblio"/>
        <w:numPr>
          <w:ilvl w:val="0"/>
          <w:numId w:val="0"/>
        </w:numPr>
        <w:ind w:left="360" w:hanging="360"/>
        <w:rPr>
          <w:lang w:val="es-AR" w:eastAsia="es-AR"/>
        </w:rPr>
      </w:pPr>
    </w:p>
    <w:p w14:paraId="750ABCFF" w14:textId="33FC5198" w:rsidR="008B7FAE" w:rsidRPr="008B7FAE" w:rsidRDefault="008B7FAE" w:rsidP="008B7FAE">
      <w:pPr>
        <w:rPr>
          <w:lang w:val="es-AR" w:eastAsia="es-AR"/>
        </w:rPr>
      </w:pPr>
      <w:r w:rsidRPr="008B7FAE">
        <w:rPr>
          <w:lang w:val="es-AR" w:eastAsia="es-AR"/>
        </w:rPr>
        <w:t> </w:t>
      </w:r>
    </w:p>
    <w:p w14:paraId="2681A626" w14:textId="48B7AA1A" w:rsidR="007F2979" w:rsidRDefault="007F2979" w:rsidP="007F2979">
      <w:pPr>
        <w:pStyle w:val="Subseccin"/>
        <w:rPr>
          <w:noProof/>
          <w:lang w:val="es-AR" w:eastAsia="es-AR"/>
        </w:rPr>
      </w:pPr>
    </w:p>
    <w:p w14:paraId="7D78F0A5" w14:textId="2E173E41" w:rsidR="007F2979" w:rsidRDefault="007F2979" w:rsidP="007F2979">
      <w:pPr>
        <w:pStyle w:val="Subseccin"/>
        <w:rPr>
          <w:noProof/>
          <w:lang w:val="es-AR" w:eastAsia="es-AR"/>
        </w:rPr>
      </w:pPr>
    </w:p>
    <w:p w14:paraId="69E23ED1" w14:textId="464FCBA3" w:rsidR="00B52C3B" w:rsidRDefault="00B52C3B" w:rsidP="00B52C3B">
      <w:pPr>
        <w:rPr>
          <w:noProof/>
          <w:lang w:val="es-AR" w:eastAsia="es-AR"/>
        </w:rPr>
      </w:pPr>
    </w:p>
    <w:p w14:paraId="75E79BE3" w14:textId="4B934DE5" w:rsidR="00180C6D" w:rsidRDefault="00180C6D" w:rsidP="00180C6D">
      <w:pPr>
        <w:rPr>
          <w:noProof/>
          <w:lang w:val="es-AR" w:eastAsia="es-AR"/>
        </w:rPr>
      </w:pPr>
    </w:p>
    <w:p w14:paraId="51544F05" w14:textId="77777777" w:rsidR="001B6EB0" w:rsidRDefault="001B6EB0" w:rsidP="00180C6D">
      <w:pPr>
        <w:rPr>
          <w:noProof/>
          <w:lang w:val="es-AR" w:eastAsia="es-AR"/>
        </w:rPr>
        <w:sectPr w:rsidR="001B6EB0" w:rsidSect="00680B2B">
          <w:headerReference w:type="even" r:id="rId23"/>
          <w:headerReference w:type="default" r:id="rId24"/>
          <w:headerReference w:type="first" r:id="rId25"/>
          <w:type w:val="continuous"/>
          <w:pgSz w:w="11906" w:h="16838" w:code="9"/>
          <w:pgMar w:top="1531" w:right="1701" w:bottom="1418" w:left="1701" w:header="709" w:footer="709" w:gutter="0"/>
          <w:pgNumType w:start="18"/>
          <w:cols w:num="2" w:space="454"/>
          <w:titlePg/>
          <w:docGrid w:linePitch="360"/>
        </w:sectPr>
      </w:pPr>
    </w:p>
    <w:p w14:paraId="2A6860E3" w14:textId="627ADFE9" w:rsidR="00180C6D" w:rsidRPr="001B6EB0" w:rsidRDefault="008E7A7E" w:rsidP="00180C6D">
      <w:pPr>
        <w:rPr>
          <w:b/>
          <w:noProof/>
          <w:lang w:val="es-AR" w:eastAsia="es-AR"/>
        </w:rPr>
        <w:sectPr w:rsidR="00180C6D" w:rsidRPr="001B6EB0" w:rsidSect="00180C6D">
          <w:type w:val="continuous"/>
          <w:pgSz w:w="11906" w:h="16838" w:code="9"/>
          <w:pgMar w:top="1531" w:right="1701" w:bottom="1418" w:left="1701" w:header="709" w:footer="709" w:gutter="0"/>
          <w:pgNumType w:start="18"/>
          <w:cols w:space="454"/>
          <w:titlePg/>
          <w:docGrid w:linePitch="360"/>
        </w:sectPr>
      </w:pPr>
      <w:r>
        <w:rPr>
          <w:noProof/>
          <w:lang w:val="es-AR" w:eastAsia="es-AR"/>
        </w:rPr>
        <w:lastRenderedPageBreak/>
        <mc:AlternateContent>
          <mc:Choice Requires="wps">
            <w:drawing>
              <wp:anchor distT="0" distB="0" distL="114300" distR="114300" simplePos="0" relativeHeight="251735040" behindDoc="0" locked="0" layoutInCell="1" hidden="0" allowOverlap="1" wp14:anchorId="54684CE9" wp14:editId="35B8D097">
                <wp:simplePos x="0" y="0"/>
                <wp:positionH relativeFrom="rightMargin">
                  <wp:align>left</wp:align>
                </wp:positionH>
                <wp:positionV relativeFrom="paragraph">
                  <wp:posOffset>1051560</wp:posOffset>
                </wp:positionV>
                <wp:extent cx="434340" cy="403860"/>
                <wp:effectExtent l="0" t="0" r="22860" b="15240"/>
                <wp:wrapNone/>
                <wp:docPr id="7" name="Rectángulo 7"/>
                <wp:cNvGraphicFramePr/>
                <a:graphic xmlns:a="http://schemas.openxmlformats.org/drawingml/2006/main">
                  <a:graphicData uri="http://schemas.microsoft.com/office/word/2010/wordprocessingShape">
                    <wps:wsp>
                      <wps:cNvSpPr/>
                      <wps:spPr>
                        <a:xfrm flipH="1">
                          <a:off x="0" y="0"/>
                          <a:ext cx="434340" cy="4038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CF7B072" w14:textId="7CDF4185" w:rsidR="00D32AED" w:rsidRPr="00EB1E6E" w:rsidRDefault="00217D73" w:rsidP="00D32AED">
                            <w:pPr>
                              <w:jc w:val="center"/>
                              <w:textDirection w:val="btLr"/>
                              <w:rPr>
                                <w:lang w:val="es-MX"/>
                              </w:rPr>
                            </w:pPr>
                            <w:r>
                              <w:rPr>
                                <w:b/>
                                <w:color w:val="FFFFFF"/>
                                <w:sz w:val="24"/>
                                <w:lang w:val="es-MX"/>
                              </w:rPr>
                              <w:t>268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684CE9" id="Rectángulo 7" o:spid="_x0000_s1033" style="position:absolute;left:0;text-align:left;margin-left:0;margin-top:82.8pt;width:34.2pt;height:31.8pt;flip:x;z-index:2517350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" fillcolor="#509d2f">
                <v:stroke startarrowwidth="narrow" startarrowlength="short" endarrowwidth="narrow" endarrowlength="short" joinstyle="round"/>
                <v:textbox inset="2.53958mm,1.2694mm,2.53958mm,1.2694mm">
                  <w:txbxContent>
                    <w:p w14:paraId="3CF7B072" w14:textId="7CDF4185" w:rsidR="00D32AED" w:rsidRPr="00EB1E6E" w:rsidRDefault="00217D73" w:rsidP="00D32AED">
                      <w:pPr>
                        <w:jc w:val="center"/>
                        <w:textDirection w:val="btLr"/>
                        <w:rPr>
                          <w:lang w:val="es-MX"/>
                        </w:rPr>
                      </w:pPr>
                      <w:r>
                        <w:rPr>
                          <w:b/>
                          <w:color w:val="FFFFFF"/>
                          <w:sz w:val="24"/>
                          <w:lang w:val="es-MX"/>
                        </w:rPr>
                        <w:t>268</w:t>
                      </w:r>
                    </w:p>
                  </w:txbxContent>
                </v:textbox>
                <w10:wrap anchorx="margin"/>
              </v:rect>
            </w:pict>
          </mc:Fallback>
        </mc:AlternateContent>
      </w:r>
      <w:r w:rsidR="00F756A4">
        <w:rPr>
          <w:noProof/>
          <w:lang w:val="es-AR" w:eastAsia="es-AR"/>
        </w:rPr>
        <mc:AlternateContent>
          <mc:Choice Requires="wps">
            <w:drawing>
              <wp:anchor distT="0" distB="0" distL="114300" distR="114300" simplePos="0" relativeHeight="251741184" behindDoc="0" locked="0" layoutInCell="1" hidden="0" allowOverlap="1" wp14:anchorId="44922941" wp14:editId="62BC068B">
                <wp:simplePos x="0" y="0"/>
                <wp:positionH relativeFrom="rightMargin">
                  <wp:align>left</wp:align>
                </wp:positionH>
                <wp:positionV relativeFrom="paragraph">
                  <wp:posOffset>2703830</wp:posOffset>
                </wp:positionV>
                <wp:extent cx="441960" cy="396240"/>
                <wp:effectExtent l="0" t="0" r="15240" b="22860"/>
                <wp:wrapNone/>
                <wp:docPr id="10" name="Rectángulo 10"/>
                <wp:cNvGraphicFramePr/>
                <a:graphic xmlns:a="http://schemas.openxmlformats.org/drawingml/2006/main">
                  <a:graphicData uri="http://schemas.microsoft.com/office/word/2010/wordprocessingShape">
                    <wps:wsp>
                      <wps:cNvSpPr/>
                      <wps:spPr>
                        <a:xfrm flipH="1">
                          <a:off x="0" y="0"/>
                          <a:ext cx="44196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E230674" w14:textId="2FBD40E2" w:rsidR="00F756A4" w:rsidRPr="00EB1E6E" w:rsidRDefault="00FE64B4" w:rsidP="00F756A4">
                            <w:pPr>
                              <w:jc w:val="center"/>
                              <w:textDirection w:val="btLr"/>
                              <w:rPr>
                                <w:lang w:val="es-MX"/>
                              </w:rPr>
                            </w:pPr>
                            <w:r>
                              <w:rPr>
                                <w:b/>
                                <w:color w:val="FFFFFF"/>
                                <w:sz w:val="24"/>
                                <w:lang w:val="es-MX"/>
                              </w:rPr>
                              <w:t>122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922941" id="Rectángulo 10" o:spid="_x0000_s1034" style="position:absolute;left:0;text-align:left;margin-left:0;margin-top:212.9pt;width:34.8pt;height:31.2pt;flip:x;z-index:2517411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" fillcolor="#509d2f">
                <v:stroke startarrowwidth="narrow" startarrowlength="short" endarrowwidth="narrow" endarrowlength="short" joinstyle="round"/>
                <v:textbox inset="2.53958mm,1.2694mm,2.53958mm,1.2694mm">
                  <w:txbxContent>
                    <w:p w14:paraId="6E230674" w14:textId="2FBD40E2" w:rsidR="00F756A4" w:rsidRPr="00EB1E6E" w:rsidRDefault="00FE64B4" w:rsidP="00F756A4">
                      <w:pPr>
                        <w:jc w:val="center"/>
                        <w:textDirection w:val="btLr"/>
                        <w:rPr>
                          <w:lang w:val="es-MX"/>
                        </w:rPr>
                      </w:pPr>
                      <w:r>
                        <w:rPr>
                          <w:b/>
                          <w:color w:val="FFFFFF"/>
                          <w:sz w:val="24"/>
                          <w:lang w:val="es-MX"/>
                        </w:rPr>
                        <w:t>122</w:t>
                      </w:r>
                    </w:p>
                  </w:txbxContent>
                </v:textbox>
                <w10:wrap anchorx="margin"/>
              </v:rect>
            </w:pict>
          </mc:Fallback>
        </mc:AlternateContent>
      </w:r>
    </w:p>
    <w:p w14:paraId="703BA431" w14:textId="06DBCF7A" w:rsidR="00953FA2" w:rsidRPr="00953FA2" w:rsidRDefault="00953FA2" w:rsidP="00DA32E7">
      <w:pPr>
        <w:pStyle w:val="Biblio"/>
        <w:numPr>
          <w:ilvl w:val="0"/>
          <w:numId w:val="0"/>
        </w:numPr>
      </w:pPr>
    </w:p>
    <w:sectPr w:rsidR="00953FA2" w:rsidRPr="00953FA2" w:rsidSect="00680B2B">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B77F0" w14:textId="77777777" w:rsidR="0061103D" w:rsidRDefault="0061103D" w:rsidP="00D77054">
      <w:r>
        <w:separator/>
      </w:r>
    </w:p>
  </w:endnote>
  <w:endnote w:type="continuationSeparator" w:id="0">
    <w:p w14:paraId="6826521F" w14:textId="77777777" w:rsidR="0061103D" w:rsidRDefault="0061103D"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Neue">
    <w:altName w:val="Corbe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7" w:type="pct"/>
      <w:tblCellMar>
        <w:top w:w="72" w:type="dxa"/>
        <w:left w:w="115" w:type="dxa"/>
        <w:bottom w:w="72" w:type="dxa"/>
        <w:right w:w="115" w:type="dxa"/>
      </w:tblCellMar>
      <w:tblLook w:val="04A0" w:firstRow="1" w:lastRow="0" w:firstColumn="1" w:lastColumn="0" w:noHBand="0" w:noVBand="1"/>
    </w:tblPr>
    <w:tblGrid>
      <w:gridCol w:w="8057"/>
    </w:tblGrid>
    <w:tr w:rsidR="00971AF0" w14:paraId="0149284F" w14:textId="77777777" w:rsidTr="003375F7">
      <w:trPr>
        <w:trHeight w:val="613"/>
      </w:trPr>
      <w:tc>
        <w:tcPr>
          <w:tcW w:w="5000" w:type="pct"/>
          <w:tcBorders>
            <w:top w:val="single" w:sz="4" w:space="0" w:color="000000" w:themeColor="text1"/>
          </w:tcBorders>
        </w:tcPr>
        <w:p w14:paraId="0124F149" w14:textId="1CAFC3CD" w:rsidR="00971AF0" w:rsidRPr="009408C8" w:rsidRDefault="00971AF0" w:rsidP="003375F7">
          <w:pPr>
            <w:pStyle w:val="Piedepgina"/>
            <w:rPr>
              <w:rFonts w:ascii="Arial" w:hAnsi="Arial" w:cs="Arial"/>
              <w:sz w:val="16"/>
              <w:szCs w:val="16"/>
            </w:rPr>
          </w:pPr>
          <w:r w:rsidRPr="00F17033">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 | AR</w:t>
          </w:r>
          <w:r>
            <w:rPr>
              <w:rFonts w:ascii="Arial" w:hAnsi="Arial" w:cs="Arial"/>
              <w:sz w:val="16"/>
              <w:szCs w:val="16"/>
            </w:rPr>
            <w:t>TICULO ORIGINAL Rev. Methodo 202</w:t>
          </w:r>
          <w:r w:rsidR="008B7FAE">
            <w:rPr>
              <w:rFonts w:ascii="Arial" w:hAnsi="Arial" w:cs="Arial"/>
              <w:sz w:val="16"/>
              <w:szCs w:val="16"/>
            </w:rPr>
            <w:t>2</w:t>
          </w:r>
          <w:r>
            <w:rPr>
              <w:rFonts w:ascii="Arial" w:hAnsi="Arial" w:cs="Arial"/>
              <w:sz w:val="16"/>
              <w:szCs w:val="16"/>
            </w:rPr>
            <w:t>;</w:t>
          </w:r>
          <w:r w:rsidR="008B7FAE">
            <w:rPr>
              <w:rFonts w:ascii="Arial" w:hAnsi="Arial" w:cs="Arial"/>
              <w:sz w:val="16"/>
              <w:szCs w:val="16"/>
            </w:rPr>
            <w:t>7</w:t>
          </w:r>
          <w:r>
            <w:rPr>
              <w:rFonts w:ascii="Arial" w:hAnsi="Arial" w:cs="Arial"/>
              <w:sz w:val="16"/>
              <w:szCs w:val="16"/>
            </w:rPr>
            <w:t>(</w:t>
          </w:r>
          <w:r w:rsidR="00217D73">
            <w:rPr>
              <w:rFonts w:ascii="Arial" w:hAnsi="Arial" w:cs="Arial"/>
              <w:sz w:val="16"/>
              <w:szCs w:val="16"/>
            </w:rPr>
            <w:t>3):263-268.</w:t>
          </w:r>
        </w:p>
      </w:tc>
    </w:tr>
  </w:tbl>
  <w:p w14:paraId="6E9C074F" w14:textId="77777777" w:rsidR="00971AF0" w:rsidRPr="00120067" w:rsidRDefault="00971AF0"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84" w:type="pct"/>
      <w:tblCellMar>
        <w:top w:w="72" w:type="dxa"/>
        <w:left w:w="115" w:type="dxa"/>
        <w:bottom w:w="72" w:type="dxa"/>
        <w:right w:w="115" w:type="dxa"/>
      </w:tblCellMar>
      <w:tblLook w:val="04A0" w:firstRow="1" w:lastRow="0" w:firstColumn="1" w:lastColumn="0" w:noHBand="0" w:noVBand="1"/>
    </w:tblPr>
    <w:tblGrid>
      <w:gridCol w:w="7796"/>
    </w:tblGrid>
    <w:tr w:rsidR="00971AF0" w14:paraId="5B811BFD" w14:textId="77777777" w:rsidTr="00573A8D">
      <w:tc>
        <w:tcPr>
          <w:tcW w:w="5000" w:type="pct"/>
          <w:tcBorders>
            <w:top w:val="single" w:sz="4" w:space="0" w:color="000000" w:themeColor="text1"/>
          </w:tcBorders>
        </w:tcPr>
        <w:p w14:paraId="5BB5761D" w14:textId="554C118C" w:rsidR="00971AF0" w:rsidRPr="009408C8" w:rsidRDefault="0061103D" w:rsidP="005B3359">
          <w:pPr>
            <w:pStyle w:val="Piedepgina"/>
            <w:rPr>
              <w:rFonts w:ascii="Arial" w:hAnsi="Arial" w:cs="Arial"/>
              <w:sz w:val="16"/>
              <w:szCs w:val="16"/>
            </w:rPr>
          </w:pPr>
          <w:sdt>
            <w:sdtPr>
              <w:rPr>
                <w:rFonts w:ascii="Arial" w:hAnsi="Arial" w:cs="Arial"/>
                <w:sz w:val="16"/>
                <w:szCs w:val="16"/>
              </w:rPr>
              <w:alias w:val="Compañía"/>
              <w:id w:val="928694774"/>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971AF0">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/Web: methodo.ucc.edu.ar</w:t>
              </w:r>
            </w:sdtContent>
          </w:sdt>
          <w:r w:rsidR="00971AF0" w:rsidRPr="009408C8">
            <w:rPr>
              <w:rFonts w:ascii="Arial" w:hAnsi="Arial" w:cs="Arial"/>
              <w:sz w:val="16"/>
              <w:szCs w:val="16"/>
            </w:rPr>
            <w:t xml:space="preserve"> | </w:t>
          </w:r>
          <w:r w:rsidR="00971AF0" w:rsidRPr="003F3182">
            <w:rPr>
              <w:rFonts w:ascii="Arial" w:hAnsi="Arial" w:cs="Arial"/>
              <w:sz w:val="16"/>
              <w:szCs w:val="16"/>
            </w:rPr>
            <w:t>ARTIC</w:t>
          </w:r>
          <w:r w:rsidR="00971AF0">
            <w:rPr>
              <w:rFonts w:ascii="Arial" w:hAnsi="Arial" w:cs="Arial"/>
              <w:sz w:val="16"/>
              <w:szCs w:val="16"/>
            </w:rPr>
            <w:t>ULO ORIGINAL Rev. Methodo 202</w:t>
          </w:r>
          <w:r w:rsidR="008B7FAE">
            <w:rPr>
              <w:rFonts w:ascii="Arial" w:hAnsi="Arial" w:cs="Arial"/>
              <w:sz w:val="16"/>
              <w:szCs w:val="16"/>
            </w:rPr>
            <w:t>2</w:t>
          </w:r>
          <w:r w:rsidR="00971AF0">
            <w:rPr>
              <w:rFonts w:ascii="Arial" w:hAnsi="Arial" w:cs="Arial"/>
              <w:sz w:val="16"/>
              <w:szCs w:val="16"/>
            </w:rPr>
            <w:t>;</w:t>
          </w:r>
          <w:r w:rsidR="008B7FAE">
            <w:rPr>
              <w:rFonts w:ascii="Arial" w:hAnsi="Arial" w:cs="Arial"/>
              <w:sz w:val="16"/>
              <w:szCs w:val="16"/>
            </w:rPr>
            <w:t>7</w:t>
          </w:r>
          <w:r w:rsidR="00971AF0">
            <w:rPr>
              <w:rFonts w:ascii="Arial" w:hAnsi="Arial" w:cs="Arial"/>
              <w:sz w:val="16"/>
              <w:szCs w:val="16"/>
            </w:rPr>
            <w:t>(</w:t>
          </w:r>
          <w:r w:rsidR="007F5701">
            <w:rPr>
              <w:rFonts w:ascii="Arial" w:hAnsi="Arial" w:cs="Arial"/>
              <w:sz w:val="16"/>
              <w:szCs w:val="16"/>
            </w:rPr>
            <w:t>3</w:t>
          </w:r>
          <w:r w:rsidR="008F6DEB">
            <w:rPr>
              <w:rFonts w:ascii="Arial" w:hAnsi="Arial" w:cs="Arial"/>
              <w:sz w:val="16"/>
              <w:szCs w:val="16"/>
            </w:rPr>
            <w:t>):</w:t>
          </w:r>
          <w:r w:rsidR="00217D73">
            <w:rPr>
              <w:rFonts w:ascii="Arial" w:hAnsi="Arial" w:cs="Arial"/>
              <w:sz w:val="16"/>
              <w:szCs w:val="16"/>
            </w:rPr>
            <w:t>263-268.</w:t>
          </w:r>
        </w:p>
      </w:tc>
    </w:tr>
  </w:tbl>
  <w:p w14:paraId="031B9081" w14:textId="77777777" w:rsidR="00971AF0" w:rsidRDefault="00971A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1697D" w14:textId="77777777" w:rsidR="0061103D" w:rsidRDefault="0061103D" w:rsidP="00D77054">
      <w:r>
        <w:separator/>
      </w:r>
    </w:p>
  </w:footnote>
  <w:footnote w:type="continuationSeparator" w:id="0">
    <w:p w14:paraId="02B9298A" w14:textId="77777777" w:rsidR="0061103D" w:rsidRDefault="0061103D"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35F6" w14:textId="215504F7" w:rsidR="00971AF0" w:rsidRPr="002C2180" w:rsidRDefault="007F5701" w:rsidP="002C2180">
    <w:pPr>
      <w:pStyle w:val="Encabezado"/>
      <w:rPr>
        <w:rFonts w:ascii="Arial" w:hAnsi="Arial" w:cs="Arial"/>
        <w:i/>
        <w:sz w:val="16"/>
        <w:szCs w:val="16"/>
      </w:rPr>
    </w:pPr>
    <w:r w:rsidRPr="007F5701">
      <w:rPr>
        <w:rFonts w:ascii="Arial" w:hAnsi="Arial" w:cs="Arial"/>
        <w:sz w:val="16"/>
        <w:szCs w:val="16"/>
      </w:rPr>
      <w:t>Sánchez Freytes</w:t>
    </w:r>
    <w:r>
      <w:rPr>
        <w:rFonts w:ascii="Arial" w:hAnsi="Arial" w:cs="Arial"/>
        <w:sz w:val="16"/>
        <w:szCs w:val="16"/>
      </w:rPr>
      <w:t xml:space="preserve"> S</w:t>
    </w:r>
    <w:r w:rsidR="005D1395">
      <w:rPr>
        <w:rFonts w:ascii="Arial" w:hAnsi="Arial" w:cs="Arial"/>
        <w:sz w:val="16"/>
        <w:szCs w:val="16"/>
      </w:rPr>
      <w:t>,</w:t>
    </w:r>
    <w:r>
      <w:rPr>
        <w:rFonts w:ascii="Arial" w:hAnsi="Arial" w:cs="Arial"/>
        <w:sz w:val="16"/>
        <w:szCs w:val="16"/>
      </w:rPr>
      <w:t xml:space="preserve"> Bett G.A, </w:t>
    </w:r>
    <w:r w:rsidRPr="007F5701">
      <w:rPr>
        <w:rFonts w:ascii="Arial" w:hAnsi="Arial" w:cs="Arial"/>
        <w:sz w:val="16"/>
        <w:szCs w:val="16"/>
      </w:rPr>
      <w:t>Palleres</w:t>
    </w:r>
    <w:r>
      <w:rPr>
        <w:rFonts w:ascii="Arial" w:hAnsi="Arial" w:cs="Arial"/>
        <w:sz w:val="16"/>
        <w:szCs w:val="16"/>
      </w:rPr>
      <w:t xml:space="preserve"> M, </w:t>
    </w:r>
    <w:r w:rsidRPr="007F5701">
      <w:rPr>
        <w:rFonts w:ascii="Arial" w:hAnsi="Arial" w:cs="Arial"/>
        <w:sz w:val="16"/>
        <w:szCs w:val="16"/>
      </w:rPr>
      <w:t>Méndez Cornejo</w:t>
    </w:r>
    <w:r>
      <w:rPr>
        <w:rFonts w:ascii="Arial" w:hAnsi="Arial" w:cs="Arial"/>
        <w:sz w:val="16"/>
        <w:szCs w:val="16"/>
      </w:rPr>
      <w:t xml:space="preserve"> A, </w:t>
    </w:r>
    <w:r w:rsidRPr="007F5701">
      <w:rPr>
        <w:rFonts w:ascii="Arial" w:hAnsi="Arial" w:cs="Arial"/>
        <w:sz w:val="16"/>
        <w:szCs w:val="16"/>
      </w:rPr>
      <w:t>Usin</w:t>
    </w:r>
    <w:r w:rsidR="00770B2E" w:rsidRPr="007F5701">
      <w:rPr>
        <w:rFonts w:ascii="Arial" w:hAnsi="Arial" w:cs="Arial"/>
        <w:sz w:val="16"/>
        <w:szCs w:val="16"/>
      </w:rPr>
      <w:t xml:space="preserve"> </w:t>
    </w:r>
    <w:r>
      <w:rPr>
        <w:rFonts w:ascii="Arial" w:hAnsi="Arial" w:cs="Arial"/>
        <w:sz w:val="16"/>
        <w:szCs w:val="16"/>
      </w:rPr>
      <w:t xml:space="preserve">I, </w:t>
    </w:r>
    <w:r w:rsidRPr="007F5701">
      <w:rPr>
        <w:rFonts w:ascii="Arial" w:hAnsi="Arial" w:cs="Arial"/>
        <w:sz w:val="16"/>
        <w:szCs w:val="16"/>
      </w:rPr>
      <w:t>Juárez Aliaga</w:t>
    </w:r>
    <w:r>
      <w:rPr>
        <w:rFonts w:ascii="Arial" w:hAnsi="Arial" w:cs="Arial"/>
        <w:sz w:val="16"/>
        <w:szCs w:val="16"/>
      </w:rPr>
      <w:t xml:space="preserve"> M, </w:t>
    </w:r>
    <w:r w:rsidRPr="007F5701">
      <w:rPr>
        <w:rFonts w:ascii="Arial" w:hAnsi="Arial" w:cs="Arial"/>
        <w:sz w:val="16"/>
        <w:szCs w:val="16"/>
      </w:rPr>
      <w:t xml:space="preserve">Del Basso </w:t>
    </w:r>
    <w:r>
      <w:rPr>
        <w:rFonts w:ascii="Arial" w:hAnsi="Arial" w:cs="Arial"/>
        <w:sz w:val="16"/>
        <w:szCs w:val="16"/>
      </w:rPr>
      <w:t xml:space="preserve">A, </w:t>
    </w:r>
    <w:r w:rsidRPr="007F5701">
      <w:rPr>
        <w:rFonts w:ascii="Arial" w:hAnsi="Arial" w:cs="Arial"/>
        <w:sz w:val="16"/>
        <w:szCs w:val="16"/>
      </w:rPr>
      <w:t xml:space="preserve">Fiorenza </w:t>
    </w:r>
    <w:r w:rsidR="005844A9">
      <w:rPr>
        <w:rFonts w:ascii="Arial" w:hAnsi="Arial" w:cs="Arial"/>
        <w:sz w:val="16"/>
        <w:szCs w:val="16"/>
      </w:rPr>
      <w:t>J.M,</w:t>
    </w:r>
    <w:r w:rsidR="005844A9" w:rsidRPr="005844A9">
      <w:t xml:space="preserve"> </w:t>
    </w:r>
    <w:r w:rsidR="005844A9" w:rsidRPr="005844A9">
      <w:rPr>
        <w:rFonts w:ascii="Arial" w:hAnsi="Arial" w:cs="Arial"/>
        <w:sz w:val="16"/>
        <w:szCs w:val="16"/>
      </w:rPr>
      <w:t>Costamagna</w:t>
    </w:r>
    <w:r w:rsidR="005844A9">
      <w:rPr>
        <w:rFonts w:ascii="Arial" w:hAnsi="Arial" w:cs="Arial"/>
        <w:sz w:val="16"/>
        <w:szCs w:val="16"/>
      </w:rPr>
      <w:t xml:space="preserve"> V, </w:t>
    </w:r>
    <w:r w:rsidR="00DB663E" w:rsidRPr="00DB663E">
      <w:rPr>
        <w:rFonts w:ascii="Arial" w:hAnsi="Arial" w:cs="Arial"/>
        <w:sz w:val="16"/>
        <w:szCs w:val="16"/>
      </w:rPr>
      <w:t>Ontivero</w:t>
    </w:r>
    <w:r w:rsidR="00DB663E">
      <w:rPr>
        <w:rFonts w:ascii="Arial" w:hAnsi="Arial" w:cs="Arial"/>
        <w:sz w:val="16"/>
        <w:szCs w:val="16"/>
      </w:rPr>
      <w:t xml:space="preserve"> M, </w:t>
    </w:r>
    <w:r w:rsidR="00DB663E" w:rsidRPr="00DB663E">
      <w:rPr>
        <w:rFonts w:ascii="Arial" w:hAnsi="Arial" w:cs="Arial"/>
        <w:sz w:val="16"/>
        <w:szCs w:val="16"/>
      </w:rPr>
      <w:t>Rodríguez</w:t>
    </w:r>
    <w:r w:rsidR="00DB663E">
      <w:rPr>
        <w:rFonts w:ascii="Arial" w:hAnsi="Arial" w:cs="Arial"/>
        <w:sz w:val="16"/>
        <w:szCs w:val="16"/>
      </w:rPr>
      <w:t xml:space="preserve"> N.F, Jalil M.A.</w:t>
    </w:r>
    <w:r w:rsidR="005844A9">
      <w:rPr>
        <w:rFonts w:ascii="Arial" w:hAnsi="Arial" w:cs="Arial"/>
        <w:sz w:val="16"/>
        <w:szCs w:val="16"/>
      </w:rPr>
      <w:t xml:space="preserve"> </w:t>
    </w:r>
    <w:r w:rsidRPr="007F5701">
      <w:rPr>
        <w:rFonts w:ascii="Arial" w:hAnsi="Arial" w:cs="Arial"/>
        <w:sz w:val="16"/>
        <w:szCs w:val="16"/>
      </w:rPr>
      <w:t>E</w:t>
    </w:r>
    <w:r w:rsidRPr="007F5701">
      <w:rPr>
        <w:rFonts w:ascii="Arial" w:hAnsi="Arial" w:cs="Arial"/>
        <w:i/>
        <w:sz w:val="16"/>
        <w:szCs w:val="16"/>
      </w:rPr>
      <w:t>fectividad analgésica del bloqueo continuo del nervio femoral e infiltración periarticular en reemplazo de rodilla</w:t>
    </w:r>
    <w:r>
      <w:rPr>
        <w:rFonts w:ascii="Arial" w:hAnsi="Arial" w:cs="Arial"/>
        <w:i/>
        <w:sz w:val="16"/>
        <w:szCs w:val="1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363E" w14:textId="147DB343" w:rsidR="00971AF0" w:rsidRDefault="00971AF0" w:rsidP="00626ABA">
    <w:pPr>
      <w:pStyle w:val="Encabezado"/>
      <w:jc w:val="center"/>
    </w:pPr>
    <w:r w:rsidRPr="00360FF3">
      <w:rPr>
        <w:noProof/>
        <w:lang w:val="es-AR" w:eastAsia="es-AR"/>
      </w:rPr>
      <w:drawing>
        <wp:inline distT="0" distB="0" distL="0" distR="0" wp14:anchorId="268E5BFB" wp14:editId="3E6B7C6F">
          <wp:extent cx="4312920" cy="1247617"/>
          <wp:effectExtent l="0" t="0" r="0" b="0"/>
          <wp:docPr id="6" name="Imagen 6"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4211C702" w14:textId="77777777" w:rsidR="00971AF0" w:rsidRDefault="00971AF0" w:rsidP="00626ABA">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1CE7" w14:textId="2C54F4D8" w:rsidR="007D20CD" w:rsidRDefault="007D20CD">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98C0" w14:textId="6CA898A1" w:rsidR="007D20CD" w:rsidRPr="00974F39" w:rsidRDefault="006E3E19" w:rsidP="00974F39">
    <w:pPr>
      <w:pStyle w:val="Encabezado"/>
      <w:rPr>
        <w:i/>
      </w:rPr>
    </w:pPr>
    <w:r w:rsidRPr="006E3E19">
      <w:rPr>
        <w:rFonts w:ascii="Arial" w:hAnsi="Arial" w:cs="Arial"/>
        <w:sz w:val="16"/>
        <w:szCs w:val="16"/>
      </w:rPr>
      <w:t>Sánchez Freytes S, Bett G.A, Palleres M, Méndez Cornejo A, Usin I, Juárez Aliaga M, Del Basso A, Fiorenza J.M, Costamagna V, Ontivero M, Rodríguez N.F, Jalil M.A.</w:t>
    </w:r>
    <w:r w:rsidR="00DA5972">
      <w:rPr>
        <w:rFonts w:ascii="Arial" w:hAnsi="Arial" w:cs="Arial"/>
        <w:i/>
        <w:sz w:val="16"/>
        <w:szCs w:val="16"/>
      </w:rPr>
      <w:t xml:space="preserve"> </w:t>
    </w:r>
    <w:r w:rsidRPr="006E3E19">
      <w:rPr>
        <w:rFonts w:ascii="Arial" w:hAnsi="Arial" w:cs="Arial"/>
        <w:i/>
        <w:sz w:val="16"/>
        <w:szCs w:val="16"/>
      </w:rPr>
      <w:t>Efectividad analgésica del bloqueo continuo del nervio femoral e infiltración periarticular en reemplazo de rodilla.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8782" w14:textId="2DE459C7" w:rsidR="00971AF0" w:rsidRPr="009D62ED" w:rsidRDefault="00EB1AB7" w:rsidP="003E2F64">
    <w:pPr>
      <w:pStyle w:val="Encabezado"/>
      <w:rPr>
        <w:rFonts w:ascii="Arial" w:hAnsi="Arial" w:cs="Arial"/>
        <w:i/>
        <w:sz w:val="16"/>
        <w:szCs w:val="16"/>
      </w:rPr>
    </w:pPr>
    <w:proofErr w:type="spellStart"/>
    <w:r w:rsidRPr="00EB1AB7">
      <w:rPr>
        <w:rFonts w:ascii="Arial" w:hAnsi="Arial" w:cs="Arial"/>
        <w:iCs/>
        <w:sz w:val="16"/>
        <w:szCs w:val="16"/>
      </w:rPr>
      <w:t>Rourera</w:t>
    </w:r>
    <w:proofErr w:type="spellEnd"/>
    <w:r w:rsidRPr="00EB1AB7">
      <w:rPr>
        <w:rFonts w:ascii="Arial" w:hAnsi="Arial" w:cs="Arial"/>
        <w:iCs/>
        <w:sz w:val="16"/>
        <w:szCs w:val="16"/>
      </w:rPr>
      <w:t xml:space="preserve"> C I, Sotomayor C, Andrada Castillo C, Kaplan A, Martin G.</w:t>
    </w:r>
    <w:r w:rsidRPr="00EB1AB7">
      <w:rPr>
        <w:rFonts w:ascii="Arial" w:hAnsi="Arial" w:cs="Arial"/>
        <w:i/>
        <w:sz w:val="16"/>
        <w:szCs w:val="16"/>
      </w:rPr>
      <w:t xml:space="preserve"> Efecto de los </w:t>
    </w:r>
    <w:proofErr w:type="spellStart"/>
    <w:r w:rsidRPr="00EB1AB7">
      <w:rPr>
        <w:rFonts w:ascii="Arial" w:hAnsi="Arial" w:cs="Arial"/>
        <w:i/>
        <w:sz w:val="16"/>
        <w:szCs w:val="16"/>
      </w:rPr>
      <w:t>irrigantes</w:t>
    </w:r>
    <w:proofErr w:type="spellEnd"/>
    <w:r w:rsidRPr="00EB1AB7">
      <w:rPr>
        <w:rFonts w:ascii="Arial" w:hAnsi="Arial" w:cs="Arial"/>
        <w:i/>
        <w:sz w:val="16"/>
        <w:szCs w:val="16"/>
      </w:rPr>
      <w:t xml:space="preserve"> sobre la resistencia a la fractura de premolares.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5B185C"/>
    <w:multiLevelType w:val="hybridMultilevel"/>
    <w:tmpl w:val="34A6548E"/>
    <w:lvl w:ilvl="0" w:tplc="8C10AB06">
      <w:start w:val="5"/>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C70323"/>
    <w:multiLevelType w:val="hybridMultilevel"/>
    <w:tmpl w:val="46C204C6"/>
    <w:lvl w:ilvl="0" w:tplc="BD9A37A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240CD"/>
    <w:multiLevelType w:val="hybridMultilevel"/>
    <w:tmpl w:val="82E05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1F6326D"/>
    <w:multiLevelType w:val="hybridMultilevel"/>
    <w:tmpl w:val="53425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0A50418"/>
    <w:multiLevelType w:val="multilevel"/>
    <w:tmpl w:val="8A869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F80080"/>
    <w:multiLevelType w:val="hybridMultilevel"/>
    <w:tmpl w:val="DE3E88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2B4A7BB9"/>
    <w:multiLevelType w:val="hybridMultilevel"/>
    <w:tmpl w:val="65280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0" w15:restartNumberingAfterBreak="0">
    <w:nsid w:val="33F03E4E"/>
    <w:multiLevelType w:val="hybridMultilevel"/>
    <w:tmpl w:val="CBC0FBC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5844256"/>
    <w:multiLevelType w:val="hybridMultilevel"/>
    <w:tmpl w:val="5DFE2FD4"/>
    <w:lvl w:ilvl="0" w:tplc="2C0A0015">
      <w:start w:val="1"/>
      <w:numFmt w:val="upperLetter"/>
      <w:lvlText w:val="%1."/>
      <w:lvlJc w:val="left"/>
      <w:pPr>
        <w:ind w:left="1495" w:hanging="360"/>
      </w:pPr>
    </w:lvl>
    <w:lvl w:ilvl="1" w:tplc="2C0A0019" w:tentative="1">
      <w:start w:val="1"/>
      <w:numFmt w:val="lowerLetter"/>
      <w:lvlText w:val="%2."/>
      <w:lvlJc w:val="left"/>
      <w:pPr>
        <w:ind w:left="2215" w:hanging="360"/>
      </w:pPr>
    </w:lvl>
    <w:lvl w:ilvl="2" w:tplc="2C0A001B" w:tentative="1">
      <w:start w:val="1"/>
      <w:numFmt w:val="lowerRoman"/>
      <w:lvlText w:val="%3."/>
      <w:lvlJc w:val="right"/>
      <w:pPr>
        <w:ind w:left="2935" w:hanging="180"/>
      </w:pPr>
    </w:lvl>
    <w:lvl w:ilvl="3" w:tplc="2C0A000F" w:tentative="1">
      <w:start w:val="1"/>
      <w:numFmt w:val="decimal"/>
      <w:lvlText w:val="%4."/>
      <w:lvlJc w:val="left"/>
      <w:pPr>
        <w:ind w:left="3655" w:hanging="360"/>
      </w:pPr>
    </w:lvl>
    <w:lvl w:ilvl="4" w:tplc="2C0A0019" w:tentative="1">
      <w:start w:val="1"/>
      <w:numFmt w:val="lowerLetter"/>
      <w:lvlText w:val="%5."/>
      <w:lvlJc w:val="left"/>
      <w:pPr>
        <w:ind w:left="4375" w:hanging="360"/>
      </w:pPr>
    </w:lvl>
    <w:lvl w:ilvl="5" w:tplc="2C0A001B" w:tentative="1">
      <w:start w:val="1"/>
      <w:numFmt w:val="lowerRoman"/>
      <w:lvlText w:val="%6."/>
      <w:lvlJc w:val="right"/>
      <w:pPr>
        <w:ind w:left="5095" w:hanging="180"/>
      </w:pPr>
    </w:lvl>
    <w:lvl w:ilvl="6" w:tplc="2C0A000F" w:tentative="1">
      <w:start w:val="1"/>
      <w:numFmt w:val="decimal"/>
      <w:lvlText w:val="%7."/>
      <w:lvlJc w:val="left"/>
      <w:pPr>
        <w:ind w:left="5815" w:hanging="360"/>
      </w:pPr>
    </w:lvl>
    <w:lvl w:ilvl="7" w:tplc="2C0A0019" w:tentative="1">
      <w:start w:val="1"/>
      <w:numFmt w:val="lowerLetter"/>
      <w:lvlText w:val="%8."/>
      <w:lvlJc w:val="left"/>
      <w:pPr>
        <w:ind w:left="6535" w:hanging="360"/>
      </w:pPr>
    </w:lvl>
    <w:lvl w:ilvl="8" w:tplc="2C0A001B" w:tentative="1">
      <w:start w:val="1"/>
      <w:numFmt w:val="lowerRoman"/>
      <w:lvlText w:val="%9."/>
      <w:lvlJc w:val="right"/>
      <w:pPr>
        <w:ind w:left="7255" w:hanging="180"/>
      </w:pPr>
    </w:lvl>
  </w:abstractNum>
  <w:abstractNum w:abstractNumId="12" w15:restartNumberingAfterBreak="0">
    <w:nsid w:val="380B3AC6"/>
    <w:multiLevelType w:val="hybridMultilevel"/>
    <w:tmpl w:val="E140F814"/>
    <w:styleLink w:val="Estiloimportado3"/>
    <w:lvl w:ilvl="0" w:tplc="E28E0CE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3FE46DA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tplc="F3DA7E8C">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rPr>
    </w:lvl>
    <w:lvl w:ilvl="3" w:tplc="2228DD7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tplc="2C006A2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tplc="748A4828">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rPr>
    </w:lvl>
    <w:lvl w:ilvl="6" w:tplc="80B40C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tplc="2F6E133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tplc="4618564A">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B6F58DB"/>
    <w:multiLevelType w:val="hybridMultilevel"/>
    <w:tmpl w:val="1972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329513B"/>
    <w:multiLevelType w:val="hybridMultilevel"/>
    <w:tmpl w:val="24D42B88"/>
    <w:styleLink w:val="Estiloimportado2"/>
    <w:lvl w:ilvl="0" w:tplc="45986AA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310078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000C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3C192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64463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AE417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A54CAD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2324DA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10EA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466669C4"/>
    <w:multiLevelType w:val="hybridMultilevel"/>
    <w:tmpl w:val="E140F814"/>
    <w:numStyleLink w:val="Estiloimportado3"/>
  </w:abstractNum>
  <w:abstractNum w:abstractNumId="16"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D1A364D"/>
    <w:multiLevelType w:val="hybridMultilevel"/>
    <w:tmpl w:val="B0148536"/>
    <w:lvl w:ilvl="0" w:tplc="F04E9DFC">
      <w:start w:val="1"/>
      <w:numFmt w:val="decimal"/>
      <w:pStyle w:val="Biblio"/>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9" w15:restartNumberingAfterBreak="0">
    <w:nsid w:val="4E6128B2"/>
    <w:multiLevelType w:val="hybridMultilevel"/>
    <w:tmpl w:val="ED78B6B4"/>
    <w:lvl w:ilvl="0" w:tplc="916452FC">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49E0141"/>
    <w:multiLevelType w:val="hybridMultilevel"/>
    <w:tmpl w:val="9B2095F8"/>
    <w:lvl w:ilvl="0" w:tplc="3AA2AB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54F76CB"/>
    <w:multiLevelType w:val="hybridMultilevel"/>
    <w:tmpl w:val="2444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A6984"/>
    <w:multiLevelType w:val="hybridMultilevel"/>
    <w:tmpl w:val="737E4408"/>
    <w:styleLink w:val="Estiloimportado1"/>
    <w:lvl w:ilvl="0" w:tplc="744C1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638B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EAA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71C4D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EC894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88C1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5E4FB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68C1F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06B1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5BBD34B4"/>
    <w:multiLevelType w:val="hybridMultilevel"/>
    <w:tmpl w:val="4EB6F5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6" w15:restartNumberingAfterBreak="0">
    <w:nsid w:val="5F325E59"/>
    <w:multiLevelType w:val="hybridMultilevel"/>
    <w:tmpl w:val="972855B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1653D46"/>
    <w:multiLevelType w:val="hybridMultilevel"/>
    <w:tmpl w:val="ED58D0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1930877"/>
    <w:multiLevelType w:val="hybridMultilevel"/>
    <w:tmpl w:val="24D42B88"/>
    <w:numStyleLink w:val="Estiloimportado2"/>
  </w:abstractNum>
  <w:abstractNum w:abstractNumId="29"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7E34231"/>
    <w:multiLevelType w:val="hybridMultilevel"/>
    <w:tmpl w:val="0178B3A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B5E3968"/>
    <w:multiLevelType w:val="hybridMultilevel"/>
    <w:tmpl w:val="737E4408"/>
    <w:numStyleLink w:val="Estiloimportado1"/>
  </w:abstractNum>
  <w:abstractNum w:abstractNumId="32" w15:restartNumberingAfterBreak="0">
    <w:nsid w:val="78C15B24"/>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07096C"/>
    <w:multiLevelType w:val="hybridMultilevel"/>
    <w:tmpl w:val="5656BCF6"/>
    <w:lvl w:ilvl="0" w:tplc="499A2AB0">
      <w:start w:val="1"/>
      <w:numFmt w:val="decimal"/>
      <w:lvlText w:val="%1-"/>
      <w:lvlJc w:val="left"/>
      <w:pPr>
        <w:ind w:left="42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9"/>
  </w:num>
  <w:num w:numId="2">
    <w:abstractNumId w:val="20"/>
  </w:num>
  <w:num w:numId="3">
    <w:abstractNumId w:val="16"/>
  </w:num>
  <w:num w:numId="4">
    <w:abstractNumId w:val="0"/>
  </w:num>
  <w:num w:numId="5">
    <w:abstractNumId w:val="7"/>
  </w:num>
  <w:num w:numId="6">
    <w:abstractNumId w:val="9"/>
  </w:num>
  <w:num w:numId="7">
    <w:abstractNumId w:val="18"/>
  </w:num>
  <w:num w:numId="8">
    <w:abstractNumId w:val="25"/>
  </w:num>
  <w:num w:numId="9">
    <w:abstractNumId w:val="2"/>
  </w:num>
  <w:num w:numId="10">
    <w:abstractNumId w:val="17"/>
  </w:num>
  <w:num w:numId="11">
    <w:abstractNumId w:val="5"/>
  </w:num>
  <w:num w:numId="12">
    <w:abstractNumId w:val="17"/>
    <w:lvlOverride w:ilvl="0">
      <w:startOverride w:val="3"/>
    </w:lvlOverride>
  </w:num>
  <w:num w:numId="13">
    <w:abstractNumId w:val="19"/>
  </w:num>
  <w:num w:numId="14">
    <w:abstractNumId w:val="32"/>
  </w:num>
  <w:num w:numId="15">
    <w:abstractNumId w:val="1"/>
  </w:num>
  <w:num w:numId="16">
    <w:abstractNumId w:val="4"/>
  </w:num>
  <w:num w:numId="17">
    <w:abstractNumId w:val="24"/>
  </w:num>
  <w:num w:numId="18">
    <w:abstractNumId w:val="8"/>
  </w:num>
  <w:num w:numId="19">
    <w:abstractNumId w:val="10"/>
  </w:num>
  <w:num w:numId="20">
    <w:abstractNumId w:val="11"/>
  </w:num>
  <w:num w:numId="21">
    <w:abstractNumId w:val="26"/>
  </w:num>
  <w:num w:numId="22">
    <w:abstractNumId w:val="33"/>
  </w:num>
  <w:num w:numId="23">
    <w:abstractNumId w:val="30"/>
  </w:num>
  <w:num w:numId="24">
    <w:abstractNumId w:val="23"/>
  </w:num>
  <w:num w:numId="25">
    <w:abstractNumId w:val="31"/>
  </w:num>
  <w:num w:numId="26">
    <w:abstractNumId w:val="14"/>
  </w:num>
  <w:num w:numId="27">
    <w:abstractNumId w:val="28"/>
  </w:num>
  <w:num w:numId="28">
    <w:abstractNumId w:val="12"/>
  </w:num>
  <w:num w:numId="29">
    <w:abstractNumId w:val="15"/>
  </w:num>
  <w:num w:numId="30">
    <w:abstractNumId w:val="27"/>
  </w:num>
  <w:num w:numId="31">
    <w:abstractNumId w:val="6"/>
  </w:num>
  <w:num w:numId="32">
    <w:abstractNumId w:val="3"/>
  </w:num>
  <w:num w:numId="33">
    <w:abstractNumId w:val="13"/>
  </w:num>
  <w:num w:numId="34">
    <w:abstractNumId w:val="21"/>
  </w:num>
  <w:num w:numId="35">
    <w:abstractNumId w:val="17"/>
    <w:lvlOverride w:ilvl="0">
      <w:startOverride w:val="15"/>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6D21"/>
    <w:rsid w:val="00007298"/>
    <w:rsid w:val="0001004C"/>
    <w:rsid w:val="00011826"/>
    <w:rsid w:val="0001201D"/>
    <w:rsid w:val="00017F9D"/>
    <w:rsid w:val="0002099C"/>
    <w:rsid w:val="00020C47"/>
    <w:rsid w:val="0002392F"/>
    <w:rsid w:val="00023CE4"/>
    <w:rsid w:val="0002415D"/>
    <w:rsid w:val="00024DE8"/>
    <w:rsid w:val="00026C37"/>
    <w:rsid w:val="00030014"/>
    <w:rsid w:val="000325CD"/>
    <w:rsid w:val="00033DF4"/>
    <w:rsid w:val="000351BC"/>
    <w:rsid w:val="00035D6F"/>
    <w:rsid w:val="00035EF9"/>
    <w:rsid w:val="0003745E"/>
    <w:rsid w:val="00037571"/>
    <w:rsid w:val="00037684"/>
    <w:rsid w:val="0003770A"/>
    <w:rsid w:val="00037D14"/>
    <w:rsid w:val="00037DCE"/>
    <w:rsid w:val="000406AA"/>
    <w:rsid w:val="00040DCE"/>
    <w:rsid w:val="00040E34"/>
    <w:rsid w:val="00041FD0"/>
    <w:rsid w:val="00042C96"/>
    <w:rsid w:val="00043D90"/>
    <w:rsid w:val="0004412C"/>
    <w:rsid w:val="00050946"/>
    <w:rsid w:val="00051761"/>
    <w:rsid w:val="000558C3"/>
    <w:rsid w:val="00056D20"/>
    <w:rsid w:val="00057DF3"/>
    <w:rsid w:val="00057EFF"/>
    <w:rsid w:val="00061BA4"/>
    <w:rsid w:val="00062ABC"/>
    <w:rsid w:val="00063680"/>
    <w:rsid w:val="00064176"/>
    <w:rsid w:val="0006522E"/>
    <w:rsid w:val="00065BAF"/>
    <w:rsid w:val="0006767C"/>
    <w:rsid w:val="00074BEF"/>
    <w:rsid w:val="00074CA1"/>
    <w:rsid w:val="00075E92"/>
    <w:rsid w:val="0008187E"/>
    <w:rsid w:val="00081CD5"/>
    <w:rsid w:val="00083CC0"/>
    <w:rsid w:val="0008782A"/>
    <w:rsid w:val="00092E36"/>
    <w:rsid w:val="0009308A"/>
    <w:rsid w:val="00095CC0"/>
    <w:rsid w:val="0009695F"/>
    <w:rsid w:val="000969D2"/>
    <w:rsid w:val="000A0B55"/>
    <w:rsid w:val="000A1247"/>
    <w:rsid w:val="000A1748"/>
    <w:rsid w:val="000A4366"/>
    <w:rsid w:val="000A47B0"/>
    <w:rsid w:val="000A6453"/>
    <w:rsid w:val="000A6E07"/>
    <w:rsid w:val="000A742C"/>
    <w:rsid w:val="000B08CA"/>
    <w:rsid w:val="000B2D99"/>
    <w:rsid w:val="000B4E71"/>
    <w:rsid w:val="000B515D"/>
    <w:rsid w:val="000B5B73"/>
    <w:rsid w:val="000B6405"/>
    <w:rsid w:val="000B7DD3"/>
    <w:rsid w:val="000B7EEF"/>
    <w:rsid w:val="000C0108"/>
    <w:rsid w:val="000C0848"/>
    <w:rsid w:val="000C1054"/>
    <w:rsid w:val="000C267C"/>
    <w:rsid w:val="000C6FC9"/>
    <w:rsid w:val="000D1BAA"/>
    <w:rsid w:val="000D201F"/>
    <w:rsid w:val="000D2D76"/>
    <w:rsid w:val="000D4293"/>
    <w:rsid w:val="000D4EF9"/>
    <w:rsid w:val="000E1FA1"/>
    <w:rsid w:val="000E5042"/>
    <w:rsid w:val="000E6FB3"/>
    <w:rsid w:val="000F2419"/>
    <w:rsid w:val="000F363E"/>
    <w:rsid w:val="000F3664"/>
    <w:rsid w:val="000F512A"/>
    <w:rsid w:val="000F5F62"/>
    <w:rsid w:val="000F7A78"/>
    <w:rsid w:val="0010038D"/>
    <w:rsid w:val="0010169C"/>
    <w:rsid w:val="0010295B"/>
    <w:rsid w:val="001032DC"/>
    <w:rsid w:val="00104871"/>
    <w:rsid w:val="0010708D"/>
    <w:rsid w:val="00110616"/>
    <w:rsid w:val="00111011"/>
    <w:rsid w:val="00114757"/>
    <w:rsid w:val="00120067"/>
    <w:rsid w:val="00120ADE"/>
    <w:rsid w:val="00122662"/>
    <w:rsid w:val="001244A8"/>
    <w:rsid w:val="00126384"/>
    <w:rsid w:val="0012685C"/>
    <w:rsid w:val="0012708C"/>
    <w:rsid w:val="00127D6C"/>
    <w:rsid w:val="00131D35"/>
    <w:rsid w:val="00140656"/>
    <w:rsid w:val="00140E57"/>
    <w:rsid w:val="0014317A"/>
    <w:rsid w:val="001438CD"/>
    <w:rsid w:val="00143BBB"/>
    <w:rsid w:val="00143D85"/>
    <w:rsid w:val="00143DCF"/>
    <w:rsid w:val="0014643F"/>
    <w:rsid w:val="00147DE4"/>
    <w:rsid w:val="00151C6A"/>
    <w:rsid w:val="001525A2"/>
    <w:rsid w:val="001528ED"/>
    <w:rsid w:val="00153C82"/>
    <w:rsid w:val="00153CF9"/>
    <w:rsid w:val="001558AA"/>
    <w:rsid w:val="00156F67"/>
    <w:rsid w:val="00157905"/>
    <w:rsid w:val="0016014B"/>
    <w:rsid w:val="00163875"/>
    <w:rsid w:val="00167057"/>
    <w:rsid w:val="00167709"/>
    <w:rsid w:val="00171437"/>
    <w:rsid w:val="00171CA4"/>
    <w:rsid w:val="00172681"/>
    <w:rsid w:val="001744CB"/>
    <w:rsid w:val="00174596"/>
    <w:rsid w:val="00174B77"/>
    <w:rsid w:val="0017732E"/>
    <w:rsid w:val="00180877"/>
    <w:rsid w:val="00180C6D"/>
    <w:rsid w:val="001828F1"/>
    <w:rsid w:val="0018378F"/>
    <w:rsid w:val="00185477"/>
    <w:rsid w:val="001866D9"/>
    <w:rsid w:val="001A0926"/>
    <w:rsid w:val="001A13CE"/>
    <w:rsid w:val="001A2EF8"/>
    <w:rsid w:val="001A31DE"/>
    <w:rsid w:val="001A7862"/>
    <w:rsid w:val="001B012D"/>
    <w:rsid w:val="001B0A1C"/>
    <w:rsid w:val="001B220B"/>
    <w:rsid w:val="001B2BE5"/>
    <w:rsid w:val="001B3977"/>
    <w:rsid w:val="001B3FC4"/>
    <w:rsid w:val="001B6EB0"/>
    <w:rsid w:val="001B6EB4"/>
    <w:rsid w:val="001C4A54"/>
    <w:rsid w:val="001C6E23"/>
    <w:rsid w:val="001C6EFB"/>
    <w:rsid w:val="001D48E3"/>
    <w:rsid w:val="001D65DB"/>
    <w:rsid w:val="001E0A02"/>
    <w:rsid w:val="001E1546"/>
    <w:rsid w:val="001E2714"/>
    <w:rsid w:val="001E2DB2"/>
    <w:rsid w:val="001E3C97"/>
    <w:rsid w:val="001F218C"/>
    <w:rsid w:val="001F2B3C"/>
    <w:rsid w:val="001F3062"/>
    <w:rsid w:val="001F427E"/>
    <w:rsid w:val="00204BFA"/>
    <w:rsid w:val="0020719A"/>
    <w:rsid w:val="002075B3"/>
    <w:rsid w:val="00210EFB"/>
    <w:rsid w:val="0021471A"/>
    <w:rsid w:val="002152A5"/>
    <w:rsid w:val="00217D73"/>
    <w:rsid w:val="0022214F"/>
    <w:rsid w:val="002226DB"/>
    <w:rsid w:val="00223A30"/>
    <w:rsid w:val="002277A8"/>
    <w:rsid w:val="0023024B"/>
    <w:rsid w:val="00230717"/>
    <w:rsid w:val="002327B2"/>
    <w:rsid w:val="00233090"/>
    <w:rsid w:val="00234150"/>
    <w:rsid w:val="0023485C"/>
    <w:rsid w:val="002361A5"/>
    <w:rsid w:val="00236F4D"/>
    <w:rsid w:val="00237ACF"/>
    <w:rsid w:val="00240051"/>
    <w:rsid w:val="00242B70"/>
    <w:rsid w:val="0024358D"/>
    <w:rsid w:val="002453A3"/>
    <w:rsid w:val="0025559F"/>
    <w:rsid w:val="00255C84"/>
    <w:rsid w:val="00260767"/>
    <w:rsid w:val="00260852"/>
    <w:rsid w:val="00261960"/>
    <w:rsid w:val="00261B13"/>
    <w:rsid w:val="00261DEC"/>
    <w:rsid w:val="00264CCF"/>
    <w:rsid w:val="00266900"/>
    <w:rsid w:val="00266B30"/>
    <w:rsid w:val="002670AA"/>
    <w:rsid w:val="00270E89"/>
    <w:rsid w:val="00272428"/>
    <w:rsid w:val="00272ABC"/>
    <w:rsid w:val="00273AE2"/>
    <w:rsid w:val="00277D69"/>
    <w:rsid w:val="00281849"/>
    <w:rsid w:val="00281C33"/>
    <w:rsid w:val="00283D4F"/>
    <w:rsid w:val="0028563C"/>
    <w:rsid w:val="00290CB6"/>
    <w:rsid w:val="00291B2C"/>
    <w:rsid w:val="002924BC"/>
    <w:rsid w:val="0029338A"/>
    <w:rsid w:val="0029375C"/>
    <w:rsid w:val="00294A14"/>
    <w:rsid w:val="0029650E"/>
    <w:rsid w:val="002A38C5"/>
    <w:rsid w:val="002A4F89"/>
    <w:rsid w:val="002A4FE5"/>
    <w:rsid w:val="002B2141"/>
    <w:rsid w:val="002B26B0"/>
    <w:rsid w:val="002B64CA"/>
    <w:rsid w:val="002B7121"/>
    <w:rsid w:val="002B7518"/>
    <w:rsid w:val="002C057F"/>
    <w:rsid w:val="002C169D"/>
    <w:rsid w:val="002C2180"/>
    <w:rsid w:val="002C3444"/>
    <w:rsid w:val="002C536E"/>
    <w:rsid w:val="002C61B9"/>
    <w:rsid w:val="002C6AFC"/>
    <w:rsid w:val="002C7F59"/>
    <w:rsid w:val="002D03F1"/>
    <w:rsid w:val="002D070D"/>
    <w:rsid w:val="002D09B6"/>
    <w:rsid w:val="002D14EE"/>
    <w:rsid w:val="002E14DE"/>
    <w:rsid w:val="002E2A25"/>
    <w:rsid w:val="002E3407"/>
    <w:rsid w:val="002E5036"/>
    <w:rsid w:val="002E5C62"/>
    <w:rsid w:val="002E60CF"/>
    <w:rsid w:val="002E7430"/>
    <w:rsid w:val="002F117C"/>
    <w:rsid w:val="002F2402"/>
    <w:rsid w:val="002F2C04"/>
    <w:rsid w:val="002F2E20"/>
    <w:rsid w:val="002F370F"/>
    <w:rsid w:val="002F5E6C"/>
    <w:rsid w:val="002F6AB8"/>
    <w:rsid w:val="002F6E6A"/>
    <w:rsid w:val="00300A06"/>
    <w:rsid w:val="0030452D"/>
    <w:rsid w:val="00304633"/>
    <w:rsid w:val="00305081"/>
    <w:rsid w:val="0031159D"/>
    <w:rsid w:val="00311C03"/>
    <w:rsid w:val="0031259A"/>
    <w:rsid w:val="0031393E"/>
    <w:rsid w:val="00315871"/>
    <w:rsid w:val="00321197"/>
    <w:rsid w:val="00323607"/>
    <w:rsid w:val="00324933"/>
    <w:rsid w:val="00324DD6"/>
    <w:rsid w:val="003265E0"/>
    <w:rsid w:val="003267D3"/>
    <w:rsid w:val="003268A8"/>
    <w:rsid w:val="00326DFF"/>
    <w:rsid w:val="003300F5"/>
    <w:rsid w:val="00331F73"/>
    <w:rsid w:val="00332E19"/>
    <w:rsid w:val="00333767"/>
    <w:rsid w:val="003342EA"/>
    <w:rsid w:val="0033644D"/>
    <w:rsid w:val="00336570"/>
    <w:rsid w:val="003375F7"/>
    <w:rsid w:val="00341EBB"/>
    <w:rsid w:val="00343AF1"/>
    <w:rsid w:val="00343CA3"/>
    <w:rsid w:val="0034487B"/>
    <w:rsid w:val="00346DAF"/>
    <w:rsid w:val="0035231D"/>
    <w:rsid w:val="003526DF"/>
    <w:rsid w:val="00353DF4"/>
    <w:rsid w:val="00357C8B"/>
    <w:rsid w:val="003614BC"/>
    <w:rsid w:val="0036279E"/>
    <w:rsid w:val="00363D42"/>
    <w:rsid w:val="0036499A"/>
    <w:rsid w:val="00366214"/>
    <w:rsid w:val="0036643B"/>
    <w:rsid w:val="00367733"/>
    <w:rsid w:val="00370F60"/>
    <w:rsid w:val="003725D2"/>
    <w:rsid w:val="003727DF"/>
    <w:rsid w:val="00373197"/>
    <w:rsid w:val="00373DBA"/>
    <w:rsid w:val="003801CF"/>
    <w:rsid w:val="0038105D"/>
    <w:rsid w:val="00382E06"/>
    <w:rsid w:val="00384787"/>
    <w:rsid w:val="00385AE9"/>
    <w:rsid w:val="003863A6"/>
    <w:rsid w:val="003940BE"/>
    <w:rsid w:val="00397A84"/>
    <w:rsid w:val="003A0734"/>
    <w:rsid w:val="003A0DF4"/>
    <w:rsid w:val="003A15FB"/>
    <w:rsid w:val="003A2686"/>
    <w:rsid w:val="003A6688"/>
    <w:rsid w:val="003B040C"/>
    <w:rsid w:val="003B070C"/>
    <w:rsid w:val="003B129F"/>
    <w:rsid w:val="003B3882"/>
    <w:rsid w:val="003B7D8F"/>
    <w:rsid w:val="003C2B6A"/>
    <w:rsid w:val="003C3D06"/>
    <w:rsid w:val="003C4160"/>
    <w:rsid w:val="003C5D27"/>
    <w:rsid w:val="003C7073"/>
    <w:rsid w:val="003D06D4"/>
    <w:rsid w:val="003D23DE"/>
    <w:rsid w:val="003D4377"/>
    <w:rsid w:val="003D49B4"/>
    <w:rsid w:val="003D55F5"/>
    <w:rsid w:val="003E23C7"/>
    <w:rsid w:val="003E2F64"/>
    <w:rsid w:val="003E3825"/>
    <w:rsid w:val="003E3DC4"/>
    <w:rsid w:val="003E563B"/>
    <w:rsid w:val="003E59C0"/>
    <w:rsid w:val="003E6F0F"/>
    <w:rsid w:val="003F0A0D"/>
    <w:rsid w:val="003F0FAF"/>
    <w:rsid w:val="003F3182"/>
    <w:rsid w:val="003F3CF4"/>
    <w:rsid w:val="003F6D9E"/>
    <w:rsid w:val="003F7575"/>
    <w:rsid w:val="00401A4B"/>
    <w:rsid w:val="00404809"/>
    <w:rsid w:val="0041075F"/>
    <w:rsid w:val="0041079D"/>
    <w:rsid w:val="0041377B"/>
    <w:rsid w:val="0041572E"/>
    <w:rsid w:val="00417719"/>
    <w:rsid w:val="0041771C"/>
    <w:rsid w:val="00420DE2"/>
    <w:rsid w:val="00420FD6"/>
    <w:rsid w:val="004221FD"/>
    <w:rsid w:val="00422525"/>
    <w:rsid w:val="00426A25"/>
    <w:rsid w:val="004312CA"/>
    <w:rsid w:val="00432053"/>
    <w:rsid w:val="00432725"/>
    <w:rsid w:val="004402B3"/>
    <w:rsid w:val="00440F60"/>
    <w:rsid w:val="00441623"/>
    <w:rsid w:val="00443426"/>
    <w:rsid w:val="00443C0B"/>
    <w:rsid w:val="004454F7"/>
    <w:rsid w:val="00445E45"/>
    <w:rsid w:val="00447B4D"/>
    <w:rsid w:val="004549BA"/>
    <w:rsid w:val="004552A8"/>
    <w:rsid w:val="004560A9"/>
    <w:rsid w:val="00460370"/>
    <w:rsid w:val="00465097"/>
    <w:rsid w:val="00465D20"/>
    <w:rsid w:val="004671F7"/>
    <w:rsid w:val="0047296E"/>
    <w:rsid w:val="00472B3F"/>
    <w:rsid w:val="0047355B"/>
    <w:rsid w:val="004770EE"/>
    <w:rsid w:val="00482D93"/>
    <w:rsid w:val="004836BA"/>
    <w:rsid w:val="004853DC"/>
    <w:rsid w:val="004859D8"/>
    <w:rsid w:val="004905B4"/>
    <w:rsid w:val="004936F3"/>
    <w:rsid w:val="00494731"/>
    <w:rsid w:val="00496513"/>
    <w:rsid w:val="00496966"/>
    <w:rsid w:val="004A0FCD"/>
    <w:rsid w:val="004A33CE"/>
    <w:rsid w:val="004A38DE"/>
    <w:rsid w:val="004A45B6"/>
    <w:rsid w:val="004A5934"/>
    <w:rsid w:val="004A5D91"/>
    <w:rsid w:val="004A7261"/>
    <w:rsid w:val="004B05B7"/>
    <w:rsid w:val="004B22F1"/>
    <w:rsid w:val="004B2EB3"/>
    <w:rsid w:val="004B2F3F"/>
    <w:rsid w:val="004B364A"/>
    <w:rsid w:val="004B3FE3"/>
    <w:rsid w:val="004B4C64"/>
    <w:rsid w:val="004B69F4"/>
    <w:rsid w:val="004C5BAC"/>
    <w:rsid w:val="004C5C6A"/>
    <w:rsid w:val="004C6923"/>
    <w:rsid w:val="004D08C6"/>
    <w:rsid w:val="004D3303"/>
    <w:rsid w:val="004D36A8"/>
    <w:rsid w:val="004D4357"/>
    <w:rsid w:val="004D5159"/>
    <w:rsid w:val="004D533D"/>
    <w:rsid w:val="004D648C"/>
    <w:rsid w:val="004D721D"/>
    <w:rsid w:val="004E023E"/>
    <w:rsid w:val="004E0DC9"/>
    <w:rsid w:val="004E2132"/>
    <w:rsid w:val="004E38DD"/>
    <w:rsid w:val="004E765D"/>
    <w:rsid w:val="004E7D6D"/>
    <w:rsid w:val="004F0091"/>
    <w:rsid w:val="004F3078"/>
    <w:rsid w:val="005005BE"/>
    <w:rsid w:val="0050322F"/>
    <w:rsid w:val="0050561E"/>
    <w:rsid w:val="005111E1"/>
    <w:rsid w:val="00511CBE"/>
    <w:rsid w:val="0051334B"/>
    <w:rsid w:val="00513E5E"/>
    <w:rsid w:val="00515E51"/>
    <w:rsid w:val="005171BD"/>
    <w:rsid w:val="005226BE"/>
    <w:rsid w:val="00523705"/>
    <w:rsid w:val="005254B9"/>
    <w:rsid w:val="00525CDD"/>
    <w:rsid w:val="005322D8"/>
    <w:rsid w:val="00533170"/>
    <w:rsid w:val="0053324F"/>
    <w:rsid w:val="00533D49"/>
    <w:rsid w:val="0053605C"/>
    <w:rsid w:val="00537EB1"/>
    <w:rsid w:val="00541E88"/>
    <w:rsid w:val="005431FD"/>
    <w:rsid w:val="005453A2"/>
    <w:rsid w:val="00547665"/>
    <w:rsid w:val="00551291"/>
    <w:rsid w:val="005531E4"/>
    <w:rsid w:val="005534BD"/>
    <w:rsid w:val="00554939"/>
    <w:rsid w:val="005602B4"/>
    <w:rsid w:val="00560C1A"/>
    <w:rsid w:val="0056128D"/>
    <w:rsid w:val="0056159E"/>
    <w:rsid w:val="00562F78"/>
    <w:rsid w:val="00572177"/>
    <w:rsid w:val="00573A8D"/>
    <w:rsid w:val="005741EB"/>
    <w:rsid w:val="00574B02"/>
    <w:rsid w:val="00576ABF"/>
    <w:rsid w:val="00577682"/>
    <w:rsid w:val="0058162A"/>
    <w:rsid w:val="00583CEF"/>
    <w:rsid w:val="005844A9"/>
    <w:rsid w:val="00585E07"/>
    <w:rsid w:val="005877F2"/>
    <w:rsid w:val="00594100"/>
    <w:rsid w:val="005954E9"/>
    <w:rsid w:val="00596D8F"/>
    <w:rsid w:val="00596F87"/>
    <w:rsid w:val="005A0EDD"/>
    <w:rsid w:val="005A265A"/>
    <w:rsid w:val="005A284A"/>
    <w:rsid w:val="005A30D7"/>
    <w:rsid w:val="005A3D6A"/>
    <w:rsid w:val="005A4007"/>
    <w:rsid w:val="005A4BD8"/>
    <w:rsid w:val="005B12C7"/>
    <w:rsid w:val="005B1681"/>
    <w:rsid w:val="005B28BA"/>
    <w:rsid w:val="005B3359"/>
    <w:rsid w:val="005B39C4"/>
    <w:rsid w:val="005B3E5C"/>
    <w:rsid w:val="005B3FD4"/>
    <w:rsid w:val="005B4A6E"/>
    <w:rsid w:val="005B5798"/>
    <w:rsid w:val="005B79FE"/>
    <w:rsid w:val="005C0B5B"/>
    <w:rsid w:val="005C474F"/>
    <w:rsid w:val="005C6BDE"/>
    <w:rsid w:val="005C79E8"/>
    <w:rsid w:val="005D1395"/>
    <w:rsid w:val="005D19E8"/>
    <w:rsid w:val="005D356F"/>
    <w:rsid w:val="005D4356"/>
    <w:rsid w:val="005D6839"/>
    <w:rsid w:val="005D7BBF"/>
    <w:rsid w:val="005E4E03"/>
    <w:rsid w:val="005F0754"/>
    <w:rsid w:val="005F0C73"/>
    <w:rsid w:val="005F0E07"/>
    <w:rsid w:val="005F163A"/>
    <w:rsid w:val="005F2035"/>
    <w:rsid w:val="005F22F0"/>
    <w:rsid w:val="005F34D2"/>
    <w:rsid w:val="005F46F7"/>
    <w:rsid w:val="005F7159"/>
    <w:rsid w:val="005F75A7"/>
    <w:rsid w:val="006003A7"/>
    <w:rsid w:val="006004B2"/>
    <w:rsid w:val="0060124D"/>
    <w:rsid w:val="00604382"/>
    <w:rsid w:val="00604EA7"/>
    <w:rsid w:val="006062AD"/>
    <w:rsid w:val="00606677"/>
    <w:rsid w:val="00606A9D"/>
    <w:rsid w:val="0061103D"/>
    <w:rsid w:val="0061282E"/>
    <w:rsid w:val="00616287"/>
    <w:rsid w:val="00621058"/>
    <w:rsid w:val="00621989"/>
    <w:rsid w:val="006236DE"/>
    <w:rsid w:val="0062546C"/>
    <w:rsid w:val="00626ABA"/>
    <w:rsid w:val="0063401A"/>
    <w:rsid w:val="0063430F"/>
    <w:rsid w:val="00634633"/>
    <w:rsid w:val="00635A6F"/>
    <w:rsid w:val="006417E1"/>
    <w:rsid w:val="00641E7D"/>
    <w:rsid w:val="00645972"/>
    <w:rsid w:val="00645E5A"/>
    <w:rsid w:val="00646C19"/>
    <w:rsid w:val="006472DC"/>
    <w:rsid w:val="0065286E"/>
    <w:rsid w:val="0065352C"/>
    <w:rsid w:val="006544B7"/>
    <w:rsid w:val="006546A5"/>
    <w:rsid w:val="00657E0A"/>
    <w:rsid w:val="00663C9B"/>
    <w:rsid w:val="0066435A"/>
    <w:rsid w:val="00666F9E"/>
    <w:rsid w:val="00670200"/>
    <w:rsid w:val="00670DA9"/>
    <w:rsid w:val="00674782"/>
    <w:rsid w:val="00675A0D"/>
    <w:rsid w:val="00680B2B"/>
    <w:rsid w:val="00682B1A"/>
    <w:rsid w:val="00687289"/>
    <w:rsid w:val="006902EE"/>
    <w:rsid w:val="00691B4C"/>
    <w:rsid w:val="00692BC9"/>
    <w:rsid w:val="006958DB"/>
    <w:rsid w:val="00695990"/>
    <w:rsid w:val="006A10AE"/>
    <w:rsid w:val="006A21C9"/>
    <w:rsid w:val="006A591E"/>
    <w:rsid w:val="006A6BC4"/>
    <w:rsid w:val="006A6ECE"/>
    <w:rsid w:val="006A7E78"/>
    <w:rsid w:val="006B5384"/>
    <w:rsid w:val="006B687C"/>
    <w:rsid w:val="006B6B54"/>
    <w:rsid w:val="006B6DBF"/>
    <w:rsid w:val="006C20A4"/>
    <w:rsid w:val="006C219F"/>
    <w:rsid w:val="006C2B3F"/>
    <w:rsid w:val="006C2B9C"/>
    <w:rsid w:val="006C41FF"/>
    <w:rsid w:val="006C4A3A"/>
    <w:rsid w:val="006C4B0D"/>
    <w:rsid w:val="006C4E55"/>
    <w:rsid w:val="006C6499"/>
    <w:rsid w:val="006D003D"/>
    <w:rsid w:val="006D036E"/>
    <w:rsid w:val="006D1A53"/>
    <w:rsid w:val="006D28A9"/>
    <w:rsid w:val="006D2D02"/>
    <w:rsid w:val="006D5598"/>
    <w:rsid w:val="006D64BD"/>
    <w:rsid w:val="006E1D3B"/>
    <w:rsid w:val="006E28EC"/>
    <w:rsid w:val="006E29C8"/>
    <w:rsid w:val="006E3E19"/>
    <w:rsid w:val="006E6083"/>
    <w:rsid w:val="006E76EB"/>
    <w:rsid w:val="006F1783"/>
    <w:rsid w:val="006F223B"/>
    <w:rsid w:val="006F33E0"/>
    <w:rsid w:val="006F6081"/>
    <w:rsid w:val="0070235E"/>
    <w:rsid w:val="00703B1F"/>
    <w:rsid w:val="00705899"/>
    <w:rsid w:val="00706BAA"/>
    <w:rsid w:val="00707A7B"/>
    <w:rsid w:val="00713949"/>
    <w:rsid w:val="00713CE9"/>
    <w:rsid w:val="00714706"/>
    <w:rsid w:val="0072074B"/>
    <w:rsid w:val="00721160"/>
    <w:rsid w:val="00722D99"/>
    <w:rsid w:val="007256A3"/>
    <w:rsid w:val="007351E9"/>
    <w:rsid w:val="007358DA"/>
    <w:rsid w:val="00740E6B"/>
    <w:rsid w:val="007430A8"/>
    <w:rsid w:val="00743B53"/>
    <w:rsid w:val="00744035"/>
    <w:rsid w:val="00745844"/>
    <w:rsid w:val="007469AF"/>
    <w:rsid w:val="00750B4D"/>
    <w:rsid w:val="00751CE0"/>
    <w:rsid w:val="007523F9"/>
    <w:rsid w:val="0075260B"/>
    <w:rsid w:val="00752898"/>
    <w:rsid w:val="007535FD"/>
    <w:rsid w:val="00753DF8"/>
    <w:rsid w:val="007548FA"/>
    <w:rsid w:val="00760C2F"/>
    <w:rsid w:val="00764D40"/>
    <w:rsid w:val="00765CED"/>
    <w:rsid w:val="00767B2B"/>
    <w:rsid w:val="00770B2E"/>
    <w:rsid w:val="007713F6"/>
    <w:rsid w:val="00775346"/>
    <w:rsid w:val="00775986"/>
    <w:rsid w:val="00776242"/>
    <w:rsid w:val="007770AE"/>
    <w:rsid w:val="00780487"/>
    <w:rsid w:val="0078056E"/>
    <w:rsid w:val="0078135C"/>
    <w:rsid w:val="00783E71"/>
    <w:rsid w:val="00787713"/>
    <w:rsid w:val="00787D0C"/>
    <w:rsid w:val="0079022D"/>
    <w:rsid w:val="0079081E"/>
    <w:rsid w:val="00791176"/>
    <w:rsid w:val="00794C2A"/>
    <w:rsid w:val="007A02D1"/>
    <w:rsid w:val="007A0880"/>
    <w:rsid w:val="007A2918"/>
    <w:rsid w:val="007A331D"/>
    <w:rsid w:val="007A52C8"/>
    <w:rsid w:val="007B0BDE"/>
    <w:rsid w:val="007B26FF"/>
    <w:rsid w:val="007B2CA4"/>
    <w:rsid w:val="007B4DF0"/>
    <w:rsid w:val="007B4EC3"/>
    <w:rsid w:val="007B7978"/>
    <w:rsid w:val="007C0DAB"/>
    <w:rsid w:val="007C0E2E"/>
    <w:rsid w:val="007C0F68"/>
    <w:rsid w:val="007C10D4"/>
    <w:rsid w:val="007C201B"/>
    <w:rsid w:val="007C2672"/>
    <w:rsid w:val="007C4E23"/>
    <w:rsid w:val="007C718B"/>
    <w:rsid w:val="007D20CD"/>
    <w:rsid w:val="007D228A"/>
    <w:rsid w:val="007D5DC8"/>
    <w:rsid w:val="007D781F"/>
    <w:rsid w:val="007E3929"/>
    <w:rsid w:val="007E3FA7"/>
    <w:rsid w:val="007F2521"/>
    <w:rsid w:val="007F2979"/>
    <w:rsid w:val="007F30E6"/>
    <w:rsid w:val="007F4132"/>
    <w:rsid w:val="007F5701"/>
    <w:rsid w:val="007F769E"/>
    <w:rsid w:val="007F7787"/>
    <w:rsid w:val="008005A6"/>
    <w:rsid w:val="00803D5F"/>
    <w:rsid w:val="0080443B"/>
    <w:rsid w:val="00804FCE"/>
    <w:rsid w:val="008054FD"/>
    <w:rsid w:val="008147F1"/>
    <w:rsid w:val="008153CE"/>
    <w:rsid w:val="00815597"/>
    <w:rsid w:val="00816B5B"/>
    <w:rsid w:val="00820C2E"/>
    <w:rsid w:val="00821E83"/>
    <w:rsid w:val="0082256E"/>
    <w:rsid w:val="00822A92"/>
    <w:rsid w:val="00830B34"/>
    <w:rsid w:val="0083113B"/>
    <w:rsid w:val="00831468"/>
    <w:rsid w:val="008327AB"/>
    <w:rsid w:val="00833070"/>
    <w:rsid w:val="00833B6D"/>
    <w:rsid w:val="00835020"/>
    <w:rsid w:val="00835E69"/>
    <w:rsid w:val="00835E84"/>
    <w:rsid w:val="00835FF7"/>
    <w:rsid w:val="00837507"/>
    <w:rsid w:val="00840B71"/>
    <w:rsid w:val="0084202B"/>
    <w:rsid w:val="00844880"/>
    <w:rsid w:val="0084562A"/>
    <w:rsid w:val="00846CF1"/>
    <w:rsid w:val="0084733F"/>
    <w:rsid w:val="0085057F"/>
    <w:rsid w:val="0085111A"/>
    <w:rsid w:val="0085268B"/>
    <w:rsid w:val="00852B42"/>
    <w:rsid w:val="00853EB0"/>
    <w:rsid w:val="00854577"/>
    <w:rsid w:val="00855B02"/>
    <w:rsid w:val="0085615D"/>
    <w:rsid w:val="00856A49"/>
    <w:rsid w:val="00862803"/>
    <w:rsid w:val="00862D4F"/>
    <w:rsid w:val="0086410E"/>
    <w:rsid w:val="00865E0F"/>
    <w:rsid w:val="00866990"/>
    <w:rsid w:val="00866D8C"/>
    <w:rsid w:val="008702AB"/>
    <w:rsid w:val="00871F93"/>
    <w:rsid w:val="00876815"/>
    <w:rsid w:val="00880BE4"/>
    <w:rsid w:val="008820A6"/>
    <w:rsid w:val="008839AF"/>
    <w:rsid w:val="008845A1"/>
    <w:rsid w:val="00885198"/>
    <w:rsid w:val="008855E0"/>
    <w:rsid w:val="00885A4A"/>
    <w:rsid w:val="00885D6F"/>
    <w:rsid w:val="00887CB3"/>
    <w:rsid w:val="00887D2E"/>
    <w:rsid w:val="0089217A"/>
    <w:rsid w:val="00892E7E"/>
    <w:rsid w:val="00894BB8"/>
    <w:rsid w:val="00896A33"/>
    <w:rsid w:val="0089743A"/>
    <w:rsid w:val="008A2286"/>
    <w:rsid w:val="008A2490"/>
    <w:rsid w:val="008A386E"/>
    <w:rsid w:val="008A496F"/>
    <w:rsid w:val="008A5673"/>
    <w:rsid w:val="008A5A5A"/>
    <w:rsid w:val="008A68DB"/>
    <w:rsid w:val="008B0F31"/>
    <w:rsid w:val="008B138A"/>
    <w:rsid w:val="008B23C6"/>
    <w:rsid w:val="008B2FE0"/>
    <w:rsid w:val="008B4F7B"/>
    <w:rsid w:val="008B7FAE"/>
    <w:rsid w:val="008C1613"/>
    <w:rsid w:val="008C2A36"/>
    <w:rsid w:val="008C3942"/>
    <w:rsid w:val="008C4F17"/>
    <w:rsid w:val="008C6B4F"/>
    <w:rsid w:val="008C726E"/>
    <w:rsid w:val="008D1A38"/>
    <w:rsid w:val="008D2A54"/>
    <w:rsid w:val="008D4927"/>
    <w:rsid w:val="008D4F2A"/>
    <w:rsid w:val="008D5F74"/>
    <w:rsid w:val="008D623B"/>
    <w:rsid w:val="008D660E"/>
    <w:rsid w:val="008D6849"/>
    <w:rsid w:val="008D6B32"/>
    <w:rsid w:val="008D7724"/>
    <w:rsid w:val="008E1CCA"/>
    <w:rsid w:val="008E4110"/>
    <w:rsid w:val="008E50A0"/>
    <w:rsid w:val="008E5A4B"/>
    <w:rsid w:val="008E5FAF"/>
    <w:rsid w:val="008E7A7E"/>
    <w:rsid w:val="008E7E43"/>
    <w:rsid w:val="008F16A0"/>
    <w:rsid w:val="008F22DE"/>
    <w:rsid w:val="008F478E"/>
    <w:rsid w:val="008F4B4B"/>
    <w:rsid w:val="008F5642"/>
    <w:rsid w:val="008F6DEB"/>
    <w:rsid w:val="00902746"/>
    <w:rsid w:val="00902E1E"/>
    <w:rsid w:val="00902F62"/>
    <w:rsid w:val="00906F9E"/>
    <w:rsid w:val="0090769A"/>
    <w:rsid w:val="00911284"/>
    <w:rsid w:val="00912AFD"/>
    <w:rsid w:val="00913552"/>
    <w:rsid w:val="009152D3"/>
    <w:rsid w:val="00916620"/>
    <w:rsid w:val="009169F3"/>
    <w:rsid w:val="00916EE3"/>
    <w:rsid w:val="00917E9E"/>
    <w:rsid w:val="00921513"/>
    <w:rsid w:val="00922640"/>
    <w:rsid w:val="00922BA6"/>
    <w:rsid w:val="009309DA"/>
    <w:rsid w:val="00930F12"/>
    <w:rsid w:val="00931DFE"/>
    <w:rsid w:val="00932840"/>
    <w:rsid w:val="0093361F"/>
    <w:rsid w:val="009408C8"/>
    <w:rsid w:val="00940E59"/>
    <w:rsid w:val="00941A77"/>
    <w:rsid w:val="00941F8F"/>
    <w:rsid w:val="00947190"/>
    <w:rsid w:val="00947640"/>
    <w:rsid w:val="00951529"/>
    <w:rsid w:val="00952E5B"/>
    <w:rsid w:val="00953FA2"/>
    <w:rsid w:val="00955B64"/>
    <w:rsid w:val="009569D9"/>
    <w:rsid w:val="0096024F"/>
    <w:rsid w:val="009610A5"/>
    <w:rsid w:val="00962388"/>
    <w:rsid w:val="009629FD"/>
    <w:rsid w:val="00963887"/>
    <w:rsid w:val="00963C90"/>
    <w:rsid w:val="0096438B"/>
    <w:rsid w:val="00966132"/>
    <w:rsid w:val="00967F38"/>
    <w:rsid w:val="0097162C"/>
    <w:rsid w:val="00971AF0"/>
    <w:rsid w:val="00972062"/>
    <w:rsid w:val="00973ACE"/>
    <w:rsid w:val="00974F39"/>
    <w:rsid w:val="00981CD9"/>
    <w:rsid w:val="009864DD"/>
    <w:rsid w:val="00986BEE"/>
    <w:rsid w:val="00986EFD"/>
    <w:rsid w:val="009907AC"/>
    <w:rsid w:val="00990E56"/>
    <w:rsid w:val="00991BA7"/>
    <w:rsid w:val="00991C63"/>
    <w:rsid w:val="00993A2F"/>
    <w:rsid w:val="00993EE3"/>
    <w:rsid w:val="00995415"/>
    <w:rsid w:val="009A2965"/>
    <w:rsid w:val="009A2E16"/>
    <w:rsid w:val="009A3E55"/>
    <w:rsid w:val="009A5345"/>
    <w:rsid w:val="009B13B1"/>
    <w:rsid w:val="009B33FD"/>
    <w:rsid w:val="009B499C"/>
    <w:rsid w:val="009B4DA0"/>
    <w:rsid w:val="009B6E52"/>
    <w:rsid w:val="009C1FD1"/>
    <w:rsid w:val="009C3865"/>
    <w:rsid w:val="009C49FC"/>
    <w:rsid w:val="009C6CE1"/>
    <w:rsid w:val="009C6EA5"/>
    <w:rsid w:val="009C722B"/>
    <w:rsid w:val="009C7BD3"/>
    <w:rsid w:val="009C7EE4"/>
    <w:rsid w:val="009D0300"/>
    <w:rsid w:val="009D1A9A"/>
    <w:rsid w:val="009D2D2A"/>
    <w:rsid w:val="009D4561"/>
    <w:rsid w:val="009D62ED"/>
    <w:rsid w:val="009D7CF0"/>
    <w:rsid w:val="009E00A7"/>
    <w:rsid w:val="009E011D"/>
    <w:rsid w:val="009E1369"/>
    <w:rsid w:val="009E3C15"/>
    <w:rsid w:val="009E477B"/>
    <w:rsid w:val="009F01E6"/>
    <w:rsid w:val="009F0815"/>
    <w:rsid w:val="009F32FE"/>
    <w:rsid w:val="009F37E9"/>
    <w:rsid w:val="009F503C"/>
    <w:rsid w:val="009F6714"/>
    <w:rsid w:val="00A01BB8"/>
    <w:rsid w:val="00A03077"/>
    <w:rsid w:val="00A04459"/>
    <w:rsid w:val="00A05038"/>
    <w:rsid w:val="00A0513D"/>
    <w:rsid w:val="00A05E58"/>
    <w:rsid w:val="00A0751F"/>
    <w:rsid w:val="00A07AC9"/>
    <w:rsid w:val="00A118D4"/>
    <w:rsid w:val="00A1207D"/>
    <w:rsid w:val="00A129C3"/>
    <w:rsid w:val="00A12CE2"/>
    <w:rsid w:val="00A145D8"/>
    <w:rsid w:val="00A146F8"/>
    <w:rsid w:val="00A159E6"/>
    <w:rsid w:val="00A17CA5"/>
    <w:rsid w:val="00A21100"/>
    <w:rsid w:val="00A21BA5"/>
    <w:rsid w:val="00A23006"/>
    <w:rsid w:val="00A30731"/>
    <w:rsid w:val="00A31148"/>
    <w:rsid w:val="00A319BC"/>
    <w:rsid w:val="00A34B7B"/>
    <w:rsid w:val="00A3615D"/>
    <w:rsid w:val="00A3693B"/>
    <w:rsid w:val="00A37786"/>
    <w:rsid w:val="00A377F1"/>
    <w:rsid w:val="00A40172"/>
    <w:rsid w:val="00A40840"/>
    <w:rsid w:val="00A4219B"/>
    <w:rsid w:val="00A42A7A"/>
    <w:rsid w:val="00A44EF5"/>
    <w:rsid w:val="00A461A4"/>
    <w:rsid w:val="00A50164"/>
    <w:rsid w:val="00A53615"/>
    <w:rsid w:val="00A54CC8"/>
    <w:rsid w:val="00A54F4E"/>
    <w:rsid w:val="00A57344"/>
    <w:rsid w:val="00A60A2B"/>
    <w:rsid w:val="00A616C9"/>
    <w:rsid w:val="00A62A86"/>
    <w:rsid w:val="00A70A49"/>
    <w:rsid w:val="00A70F1C"/>
    <w:rsid w:val="00A71CA3"/>
    <w:rsid w:val="00A75FCD"/>
    <w:rsid w:val="00A77113"/>
    <w:rsid w:val="00A776C1"/>
    <w:rsid w:val="00A81C33"/>
    <w:rsid w:val="00A85328"/>
    <w:rsid w:val="00A8632D"/>
    <w:rsid w:val="00A92D88"/>
    <w:rsid w:val="00A9378F"/>
    <w:rsid w:val="00A94A46"/>
    <w:rsid w:val="00A9594C"/>
    <w:rsid w:val="00A95CE2"/>
    <w:rsid w:val="00A95E19"/>
    <w:rsid w:val="00A96262"/>
    <w:rsid w:val="00A96934"/>
    <w:rsid w:val="00AA0631"/>
    <w:rsid w:val="00AA22DF"/>
    <w:rsid w:val="00AA2372"/>
    <w:rsid w:val="00AA239E"/>
    <w:rsid w:val="00AA690D"/>
    <w:rsid w:val="00AB185E"/>
    <w:rsid w:val="00AB26A9"/>
    <w:rsid w:val="00AB420D"/>
    <w:rsid w:val="00AB4619"/>
    <w:rsid w:val="00AB48E1"/>
    <w:rsid w:val="00AB5681"/>
    <w:rsid w:val="00AC31DD"/>
    <w:rsid w:val="00AC3B93"/>
    <w:rsid w:val="00AC4D27"/>
    <w:rsid w:val="00AC5075"/>
    <w:rsid w:val="00AC60E7"/>
    <w:rsid w:val="00AC7C0D"/>
    <w:rsid w:val="00AD11F1"/>
    <w:rsid w:val="00AD6D62"/>
    <w:rsid w:val="00AE1524"/>
    <w:rsid w:val="00AE2111"/>
    <w:rsid w:val="00AE357A"/>
    <w:rsid w:val="00AE7D79"/>
    <w:rsid w:val="00AF4BE4"/>
    <w:rsid w:val="00B015D3"/>
    <w:rsid w:val="00B01ED1"/>
    <w:rsid w:val="00B03E8C"/>
    <w:rsid w:val="00B05526"/>
    <w:rsid w:val="00B06FBE"/>
    <w:rsid w:val="00B07FA0"/>
    <w:rsid w:val="00B10955"/>
    <w:rsid w:val="00B1214E"/>
    <w:rsid w:val="00B13E0B"/>
    <w:rsid w:val="00B16F39"/>
    <w:rsid w:val="00B23DCC"/>
    <w:rsid w:val="00B24B5F"/>
    <w:rsid w:val="00B266CA"/>
    <w:rsid w:val="00B27CBC"/>
    <w:rsid w:val="00B30D34"/>
    <w:rsid w:val="00B30DBE"/>
    <w:rsid w:val="00B33FD6"/>
    <w:rsid w:val="00B34676"/>
    <w:rsid w:val="00B35630"/>
    <w:rsid w:val="00B3697F"/>
    <w:rsid w:val="00B37838"/>
    <w:rsid w:val="00B428D4"/>
    <w:rsid w:val="00B44781"/>
    <w:rsid w:val="00B453F7"/>
    <w:rsid w:val="00B468D8"/>
    <w:rsid w:val="00B5012D"/>
    <w:rsid w:val="00B52C3B"/>
    <w:rsid w:val="00B5339E"/>
    <w:rsid w:val="00B54198"/>
    <w:rsid w:val="00B56EA3"/>
    <w:rsid w:val="00B603AE"/>
    <w:rsid w:val="00B629EB"/>
    <w:rsid w:val="00B62A0B"/>
    <w:rsid w:val="00B62D0F"/>
    <w:rsid w:val="00B64538"/>
    <w:rsid w:val="00B64970"/>
    <w:rsid w:val="00B65500"/>
    <w:rsid w:val="00B65C4C"/>
    <w:rsid w:val="00B672A4"/>
    <w:rsid w:val="00B67DE1"/>
    <w:rsid w:val="00B700FD"/>
    <w:rsid w:val="00B70E3D"/>
    <w:rsid w:val="00B74BEE"/>
    <w:rsid w:val="00B77BDF"/>
    <w:rsid w:val="00B85434"/>
    <w:rsid w:val="00B87D4C"/>
    <w:rsid w:val="00B9037E"/>
    <w:rsid w:val="00B95D9E"/>
    <w:rsid w:val="00B976EC"/>
    <w:rsid w:val="00BA3874"/>
    <w:rsid w:val="00BA7601"/>
    <w:rsid w:val="00BB1F17"/>
    <w:rsid w:val="00BB4A30"/>
    <w:rsid w:val="00BC1FDC"/>
    <w:rsid w:val="00BC2A74"/>
    <w:rsid w:val="00BC3979"/>
    <w:rsid w:val="00BC531C"/>
    <w:rsid w:val="00BC633C"/>
    <w:rsid w:val="00BC7D85"/>
    <w:rsid w:val="00BD0F5E"/>
    <w:rsid w:val="00BD1B49"/>
    <w:rsid w:val="00BD4755"/>
    <w:rsid w:val="00BD5245"/>
    <w:rsid w:val="00BD617F"/>
    <w:rsid w:val="00BE09A5"/>
    <w:rsid w:val="00BE2011"/>
    <w:rsid w:val="00BE36B8"/>
    <w:rsid w:val="00BE5FDD"/>
    <w:rsid w:val="00BE74BE"/>
    <w:rsid w:val="00BE75E6"/>
    <w:rsid w:val="00BF041F"/>
    <w:rsid w:val="00BF0BDB"/>
    <w:rsid w:val="00BF109E"/>
    <w:rsid w:val="00BF370A"/>
    <w:rsid w:val="00BF5665"/>
    <w:rsid w:val="00BF6D0A"/>
    <w:rsid w:val="00BF6D2F"/>
    <w:rsid w:val="00BF6DD3"/>
    <w:rsid w:val="00C029B3"/>
    <w:rsid w:val="00C0412B"/>
    <w:rsid w:val="00C05E9D"/>
    <w:rsid w:val="00C05FAF"/>
    <w:rsid w:val="00C06A4D"/>
    <w:rsid w:val="00C07FFD"/>
    <w:rsid w:val="00C10321"/>
    <w:rsid w:val="00C110CC"/>
    <w:rsid w:val="00C13AD6"/>
    <w:rsid w:val="00C13E2D"/>
    <w:rsid w:val="00C20081"/>
    <w:rsid w:val="00C2475B"/>
    <w:rsid w:val="00C250FC"/>
    <w:rsid w:val="00C26C26"/>
    <w:rsid w:val="00C30B8E"/>
    <w:rsid w:val="00C36755"/>
    <w:rsid w:val="00C40EC7"/>
    <w:rsid w:val="00C433A4"/>
    <w:rsid w:val="00C4483A"/>
    <w:rsid w:val="00C45CF4"/>
    <w:rsid w:val="00C462C2"/>
    <w:rsid w:val="00C4723E"/>
    <w:rsid w:val="00C47948"/>
    <w:rsid w:val="00C51D23"/>
    <w:rsid w:val="00C51E99"/>
    <w:rsid w:val="00C540B0"/>
    <w:rsid w:val="00C543C6"/>
    <w:rsid w:val="00C54EDD"/>
    <w:rsid w:val="00C56FFB"/>
    <w:rsid w:val="00C57EA7"/>
    <w:rsid w:val="00C61192"/>
    <w:rsid w:val="00C612FA"/>
    <w:rsid w:val="00C62395"/>
    <w:rsid w:val="00C6266E"/>
    <w:rsid w:val="00C648E7"/>
    <w:rsid w:val="00C65C23"/>
    <w:rsid w:val="00C65EC3"/>
    <w:rsid w:val="00C70646"/>
    <w:rsid w:val="00C70D40"/>
    <w:rsid w:val="00C724C2"/>
    <w:rsid w:val="00C72501"/>
    <w:rsid w:val="00C730B1"/>
    <w:rsid w:val="00C7348E"/>
    <w:rsid w:val="00C73A89"/>
    <w:rsid w:val="00C73AF7"/>
    <w:rsid w:val="00C7642F"/>
    <w:rsid w:val="00C76751"/>
    <w:rsid w:val="00C80F19"/>
    <w:rsid w:val="00C818E2"/>
    <w:rsid w:val="00C86493"/>
    <w:rsid w:val="00C8773D"/>
    <w:rsid w:val="00C90064"/>
    <w:rsid w:val="00C90D4E"/>
    <w:rsid w:val="00C92152"/>
    <w:rsid w:val="00C933F4"/>
    <w:rsid w:val="00C935C9"/>
    <w:rsid w:val="00C95FD4"/>
    <w:rsid w:val="00CA5164"/>
    <w:rsid w:val="00CA6675"/>
    <w:rsid w:val="00CA69E9"/>
    <w:rsid w:val="00CA6F7A"/>
    <w:rsid w:val="00CB0337"/>
    <w:rsid w:val="00CB1478"/>
    <w:rsid w:val="00CB1D05"/>
    <w:rsid w:val="00CB21B4"/>
    <w:rsid w:val="00CB674C"/>
    <w:rsid w:val="00CB779C"/>
    <w:rsid w:val="00CC7876"/>
    <w:rsid w:val="00CD12BD"/>
    <w:rsid w:val="00CD1DD4"/>
    <w:rsid w:val="00CD2374"/>
    <w:rsid w:val="00CD2565"/>
    <w:rsid w:val="00CD3601"/>
    <w:rsid w:val="00CD4C6A"/>
    <w:rsid w:val="00CD5B29"/>
    <w:rsid w:val="00CD73BB"/>
    <w:rsid w:val="00CD7ACA"/>
    <w:rsid w:val="00CD7DEF"/>
    <w:rsid w:val="00CE4282"/>
    <w:rsid w:val="00CE4DE6"/>
    <w:rsid w:val="00CE7436"/>
    <w:rsid w:val="00CF18B4"/>
    <w:rsid w:val="00CF3A7E"/>
    <w:rsid w:val="00CF68B9"/>
    <w:rsid w:val="00D016A0"/>
    <w:rsid w:val="00D02DE4"/>
    <w:rsid w:val="00D03C84"/>
    <w:rsid w:val="00D057CD"/>
    <w:rsid w:val="00D06C4B"/>
    <w:rsid w:val="00D07E66"/>
    <w:rsid w:val="00D14EDC"/>
    <w:rsid w:val="00D159A7"/>
    <w:rsid w:val="00D15B4C"/>
    <w:rsid w:val="00D15D70"/>
    <w:rsid w:val="00D16DDB"/>
    <w:rsid w:val="00D17AB6"/>
    <w:rsid w:val="00D2030F"/>
    <w:rsid w:val="00D20B62"/>
    <w:rsid w:val="00D21BBB"/>
    <w:rsid w:val="00D21DFC"/>
    <w:rsid w:val="00D22CDE"/>
    <w:rsid w:val="00D24A23"/>
    <w:rsid w:val="00D24DAF"/>
    <w:rsid w:val="00D25DC8"/>
    <w:rsid w:val="00D265CA"/>
    <w:rsid w:val="00D267A6"/>
    <w:rsid w:val="00D2780B"/>
    <w:rsid w:val="00D32AED"/>
    <w:rsid w:val="00D33A64"/>
    <w:rsid w:val="00D3553A"/>
    <w:rsid w:val="00D402F6"/>
    <w:rsid w:val="00D40D11"/>
    <w:rsid w:val="00D41376"/>
    <w:rsid w:val="00D42D4D"/>
    <w:rsid w:val="00D444AA"/>
    <w:rsid w:val="00D5165E"/>
    <w:rsid w:val="00D51E11"/>
    <w:rsid w:val="00D55565"/>
    <w:rsid w:val="00D56013"/>
    <w:rsid w:val="00D579D1"/>
    <w:rsid w:val="00D61092"/>
    <w:rsid w:val="00D6375E"/>
    <w:rsid w:val="00D6493B"/>
    <w:rsid w:val="00D65923"/>
    <w:rsid w:val="00D6728C"/>
    <w:rsid w:val="00D7052C"/>
    <w:rsid w:val="00D72E33"/>
    <w:rsid w:val="00D75CFA"/>
    <w:rsid w:val="00D77054"/>
    <w:rsid w:val="00D77614"/>
    <w:rsid w:val="00D8148E"/>
    <w:rsid w:val="00D828A2"/>
    <w:rsid w:val="00D8293A"/>
    <w:rsid w:val="00D832D7"/>
    <w:rsid w:val="00D85CF1"/>
    <w:rsid w:val="00D91A8C"/>
    <w:rsid w:val="00D92AA1"/>
    <w:rsid w:val="00D93619"/>
    <w:rsid w:val="00D94939"/>
    <w:rsid w:val="00D955A9"/>
    <w:rsid w:val="00D9594F"/>
    <w:rsid w:val="00DA2327"/>
    <w:rsid w:val="00DA32E7"/>
    <w:rsid w:val="00DA3DB5"/>
    <w:rsid w:val="00DA409A"/>
    <w:rsid w:val="00DA4578"/>
    <w:rsid w:val="00DA5972"/>
    <w:rsid w:val="00DA6815"/>
    <w:rsid w:val="00DA6E55"/>
    <w:rsid w:val="00DB4170"/>
    <w:rsid w:val="00DB663E"/>
    <w:rsid w:val="00DC2927"/>
    <w:rsid w:val="00DC410A"/>
    <w:rsid w:val="00DD1317"/>
    <w:rsid w:val="00DD1DF3"/>
    <w:rsid w:val="00DD31BD"/>
    <w:rsid w:val="00DD321C"/>
    <w:rsid w:val="00DD49BE"/>
    <w:rsid w:val="00DD6F66"/>
    <w:rsid w:val="00DE12AC"/>
    <w:rsid w:val="00DE1D81"/>
    <w:rsid w:val="00DE210B"/>
    <w:rsid w:val="00DE2257"/>
    <w:rsid w:val="00DE45E9"/>
    <w:rsid w:val="00DE4680"/>
    <w:rsid w:val="00DE52DF"/>
    <w:rsid w:val="00DE56CE"/>
    <w:rsid w:val="00DE5D6C"/>
    <w:rsid w:val="00DE5DE0"/>
    <w:rsid w:val="00DE6C93"/>
    <w:rsid w:val="00DF017F"/>
    <w:rsid w:val="00DF183F"/>
    <w:rsid w:val="00DF4C63"/>
    <w:rsid w:val="00DF6F0E"/>
    <w:rsid w:val="00E02145"/>
    <w:rsid w:val="00E04D5C"/>
    <w:rsid w:val="00E05144"/>
    <w:rsid w:val="00E07079"/>
    <w:rsid w:val="00E11B18"/>
    <w:rsid w:val="00E12E94"/>
    <w:rsid w:val="00E14CE7"/>
    <w:rsid w:val="00E14E9D"/>
    <w:rsid w:val="00E14FE4"/>
    <w:rsid w:val="00E15626"/>
    <w:rsid w:val="00E15764"/>
    <w:rsid w:val="00E21726"/>
    <w:rsid w:val="00E24407"/>
    <w:rsid w:val="00E250FE"/>
    <w:rsid w:val="00E308E7"/>
    <w:rsid w:val="00E30FF2"/>
    <w:rsid w:val="00E31118"/>
    <w:rsid w:val="00E317E6"/>
    <w:rsid w:val="00E357D9"/>
    <w:rsid w:val="00E36D2F"/>
    <w:rsid w:val="00E40364"/>
    <w:rsid w:val="00E404A0"/>
    <w:rsid w:val="00E40F61"/>
    <w:rsid w:val="00E423AE"/>
    <w:rsid w:val="00E43C88"/>
    <w:rsid w:val="00E455E5"/>
    <w:rsid w:val="00E47ABF"/>
    <w:rsid w:val="00E500DE"/>
    <w:rsid w:val="00E53BA4"/>
    <w:rsid w:val="00E53FBA"/>
    <w:rsid w:val="00E56B62"/>
    <w:rsid w:val="00E57817"/>
    <w:rsid w:val="00E60BD2"/>
    <w:rsid w:val="00E60D69"/>
    <w:rsid w:val="00E6185C"/>
    <w:rsid w:val="00E63911"/>
    <w:rsid w:val="00E64AB4"/>
    <w:rsid w:val="00E64C98"/>
    <w:rsid w:val="00E64DEB"/>
    <w:rsid w:val="00E64E96"/>
    <w:rsid w:val="00E66E33"/>
    <w:rsid w:val="00E66F35"/>
    <w:rsid w:val="00E7077B"/>
    <w:rsid w:val="00E71B80"/>
    <w:rsid w:val="00E72041"/>
    <w:rsid w:val="00E7376C"/>
    <w:rsid w:val="00E738B0"/>
    <w:rsid w:val="00E74185"/>
    <w:rsid w:val="00E7429B"/>
    <w:rsid w:val="00E76A51"/>
    <w:rsid w:val="00E81BD8"/>
    <w:rsid w:val="00E86581"/>
    <w:rsid w:val="00E9031F"/>
    <w:rsid w:val="00E92F17"/>
    <w:rsid w:val="00E96967"/>
    <w:rsid w:val="00EA0724"/>
    <w:rsid w:val="00EA0D8E"/>
    <w:rsid w:val="00EA175F"/>
    <w:rsid w:val="00EA1D07"/>
    <w:rsid w:val="00EA2341"/>
    <w:rsid w:val="00EA4BC1"/>
    <w:rsid w:val="00EA567B"/>
    <w:rsid w:val="00EA62DC"/>
    <w:rsid w:val="00EA7698"/>
    <w:rsid w:val="00EB1AB7"/>
    <w:rsid w:val="00EB1E6E"/>
    <w:rsid w:val="00EB630C"/>
    <w:rsid w:val="00EC1508"/>
    <w:rsid w:val="00EC1E33"/>
    <w:rsid w:val="00EC2D76"/>
    <w:rsid w:val="00EC3C1E"/>
    <w:rsid w:val="00EC4446"/>
    <w:rsid w:val="00EC63F7"/>
    <w:rsid w:val="00EC7062"/>
    <w:rsid w:val="00ED04E6"/>
    <w:rsid w:val="00ED5296"/>
    <w:rsid w:val="00ED5D19"/>
    <w:rsid w:val="00EE0B91"/>
    <w:rsid w:val="00EE250C"/>
    <w:rsid w:val="00EF58E2"/>
    <w:rsid w:val="00EF5973"/>
    <w:rsid w:val="00EF6F81"/>
    <w:rsid w:val="00EF7CC9"/>
    <w:rsid w:val="00F00F0E"/>
    <w:rsid w:val="00F04D15"/>
    <w:rsid w:val="00F06BE6"/>
    <w:rsid w:val="00F07648"/>
    <w:rsid w:val="00F10C07"/>
    <w:rsid w:val="00F11EE3"/>
    <w:rsid w:val="00F12763"/>
    <w:rsid w:val="00F17033"/>
    <w:rsid w:val="00F20BB0"/>
    <w:rsid w:val="00F2104F"/>
    <w:rsid w:val="00F210AC"/>
    <w:rsid w:val="00F216F9"/>
    <w:rsid w:val="00F22DC1"/>
    <w:rsid w:val="00F2350C"/>
    <w:rsid w:val="00F2626B"/>
    <w:rsid w:val="00F266CF"/>
    <w:rsid w:val="00F272AC"/>
    <w:rsid w:val="00F274E8"/>
    <w:rsid w:val="00F27C2C"/>
    <w:rsid w:val="00F32FCC"/>
    <w:rsid w:val="00F34EF1"/>
    <w:rsid w:val="00F35074"/>
    <w:rsid w:val="00F3567A"/>
    <w:rsid w:val="00F35FAC"/>
    <w:rsid w:val="00F414D8"/>
    <w:rsid w:val="00F42019"/>
    <w:rsid w:val="00F42CA3"/>
    <w:rsid w:val="00F468AA"/>
    <w:rsid w:val="00F469C9"/>
    <w:rsid w:val="00F51B98"/>
    <w:rsid w:val="00F536FF"/>
    <w:rsid w:val="00F5393A"/>
    <w:rsid w:val="00F53D9E"/>
    <w:rsid w:val="00F541DA"/>
    <w:rsid w:val="00F61D7D"/>
    <w:rsid w:val="00F61DB4"/>
    <w:rsid w:val="00F62F45"/>
    <w:rsid w:val="00F67726"/>
    <w:rsid w:val="00F7024A"/>
    <w:rsid w:val="00F70AFC"/>
    <w:rsid w:val="00F717F5"/>
    <w:rsid w:val="00F73B6A"/>
    <w:rsid w:val="00F756A4"/>
    <w:rsid w:val="00F76298"/>
    <w:rsid w:val="00F76AAB"/>
    <w:rsid w:val="00F77309"/>
    <w:rsid w:val="00F80223"/>
    <w:rsid w:val="00F80E24"/>
    <w:rsid w:val="00F82246"/>
    <w:rsid w:val="00F82511"/>
    <w:rsid w:val="00F83B4E"/>
    <w:rsid w:val="00F83D6D"/>
    <w:rsid w:val="00F84B6E"/>
    <w:rsid w:val="00F85A2E"/>
    <w:rsid w:val="00F86CF8"/>
    <w:rsid w:val="00F871FA"/>
    <w:rsid w:val="00F8739D"/>
    <w:rsid w:val="00F8770B"/>
    <w:rsid w:val="00F87929"/>
    <w:rsid w:val="00F91BFB"/>
    <w:rsid w:val="00F92623"/>
    <w:rsid w:val="00F9406A"/>
    <w:rsid w:val="00F964A5"/>
    <w:rsid w:val="00FA01B1"/>
    <w:rsid w:val="00FA18C6"/>
    <w:rsid w:val="00FA2301"/>
    <w:rsid w:val="00FA3A4E"/>
    <w:rsid w:val="00FA476C"/>
    <w:rsid w:val="00FA6387"/>
    <w:rsid w:val="00FA7136"/>
    <w:rsid w:val="00FB0700"/>
    <w:rsid w:val="00FB3A3D"/>
    <w:rsid w:val="00FB4BBC"/>
    <w:rsid w:val="00FB4D2A"/>
    <w:rsid w:val="00FB57AC"/>
    <w:rsid w:val="00FB6A49"/>
    <w:rsid w:val="00FB759B"/>
    <w:rsid w:val="00FC0F9A"/>
    <w:rsid w:val="00FC1325"/>
    <w:rsid w:val="00FD657C"/>
    <w:rsid w:val="00FD694E"/>
    <w:rsid w:val="00FD7090"/>
    <w:rsid w:val="00FE0C10"/>
    <w:rsid w:val="00FE18E1"/>
    <w:rsid w:val="00FE1CF8"/>
    <w:rsid w:val="00FE25D8"/>
    <w:rsid w:val="00FE4A35"/>
    <w:rsid w:val="00FE5B28"/>
    <w:rsid w:val="00FE64B4"/>
    <w:rsid w:val="00FE771F"/>
    <w:rsid w:val="00FE79A9"/>
    <w:rsid w:val="00FF05CD"/>
    <w:rsid w:val="00FF1C71"/>
    <w:rsid w:val="00FF2A7F"/>
    <w:rsid w:val="00FF2B82"/>
    <w:rsid w:val="00FF2E94"/>
    <w:rsid w:val="00FF481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18C04"/>
  <w15:docId w15:val="{82695B53-DC60-45B6-9136-526EFC2C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F414D8"/>
    <w:pPr>
      <w:ind w:firstLine="0"/>
      <w:jc w:val="both"/>
    </w:pPr>
    <w:rPr>
      <w:szCs w:val="24"/>
      <w:lang w:val="es-ES" w:eastAsia="es-ES"/>
    </w:rPr>
  </w:style>
  <w:style w:type="paragraph" w:styleId="Ttulo1">
    <w:name w:val="heading 1"/>
    <w:aliases w:val="Sección"/>
    <w:basedOn w:val="Normal"/>
    <w:next w:val="Normal"/>
    <w:link w:val="Ttulo1Car"/>
    <w:qFormat/>
    <w:rsid w:val="00F414D8"/>
    <w:pPr>
      <w:keepNext/>
      <w:spacing w:before="340" w:after="170"/>
      <w:jc w:val="left"/>
      <w:outlineLvl w:val="0"/>
    </w:pPr>
    <w:rPr>
      <w:rFonts w:ascii="Arial" w:hAnsi="Arial"/>
      <w:b/>
      <w:bCs/>
      <w:kern w:val="32"/>
      <w:sz w:val="24"/>
      <w:szCs w:val="32"/>
    </w:rPr>
  </w:style>
  <w:style w:type="paragraph" w:styleId="Ttulo3">
    <w:name w:val="heading 3"/>
    <w:basedOn w:val="Normal"/>
    <w:next w:val="Normal"/>
    <w:link w:val="Ttulo3Car"/>
    <w:semiHidden/>
    <w:unhideWhenUsed/>
    <w:qFormat/>
    <w:rsid w:val="0016705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F414D8"/>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uiPriority w:val="99"/>
    <w:rsid w:val="00D77054"/>
    <w:rPr>
      <w:rFonts w:ascii="Tahoma" w:hAnsi="Tahoma" w:cs="Tahoma"/>
      <w:sz w:val="16"/>
      <w:szCs w:val="16"/>
    </w:rPr>
  </w:style>
  <w:style w:type="character" w:customStyle="1" w:styleId="TextodegloboCar">
    <w:name w:val="Texto de globo Car"/>
    <w:link w:val="Textodeglobo"/>
    <w:uiPriority w:val="99"/>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F414D8"/>
    <w:pPr>
      <w:spacing w:before="240" w:after="240"/>
      <w:jc w:val="left"/>
    </w:pPr>
    <w:rPr>
      <w:rFonts w:ascii="Arial" w:hAnsi="Arial" w:cs="Arial"/>
      <w:b/>
      <w:sz w:val="28"/>
      <w:szCs w:val="28"/>
    </w:rPr>
  </w:style>
  <w:style w:type="paragraph" w:customStyle="1" w:styleId="Autores">
    <w:name w:val="Autores"/>
    <w:basedOn w:val="Normal"/>
    <w:link w:val="AutoresCar"/>
    <w:qFormat/>
    <w:rsid w:val="00F414D8"/>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F414D8"/>
    <w:rPr>
      <w:rFonts w:ascii="Arial" w:hAnsi="Arial" w:cs="Arial"/>
      <w:b/>
      <w:sz w:val="28"/>
      <w:szCs w:val="28"/>
      <w:lang w:val="es-ES" w:eastAsia="es-ES"/>
    </w:rPr>
  </w:style>
  <w:style w:type="paragraph" w:customStyle="1" w:styleId="LeyendaTabla">
    <w:name w:val="Leyenda Tabla"/>
    <w:basedOn w:val="Normal"/>
    <w:link w:val="LeyendaTablaCar"/>
    <w:qFormat/>
    <w:rsid w:val="00F414D8"/>
    <w:pPr>
      <w:jc w:val="center"/>
    </w:pPr>
    <w:rPr>
      <w:sz w:val="18"/>
    </w:rPr>
  </w:style>
  <w:style w:type="character" w:customStyle="1" w:styleId="AutoresCar">
    <w:name w:val="Autores Car"/>
    <w:basedOn w:val="Fuentedeprrafopredeter"/>
    <w:link w:val="Autores"/>
    <w:rsid w:val="00F414D8"/>
    <w:rPr>
      <w:color w:val="333333"/>
      <w:lang w:eastAsia="es-ES"/>
    </w:rPr>
  </w:style>
  <w:style w:type="paragraph" w:customStyle="1" w:styleId="Subseccin">
    <w:name w:val="Subsección"/>
    <w:basedOn w:val="Normal"/>
    <w:link w:val="SubseccinCar"/>
    <w:qFormat/>
    <w:rsid w:val="00F414D8"/>
    <w:pPr>
      <w:spacing w:before="340" w:after="170"/>
      <w:jc w:val="left"/>
    </w:pPr>
    <w:rPr>
      <w:rFonts w:ascii="Arial" w:hAnsi="Arial" w:cs="Arial"/>
      <w:b/>
    </w:rPr>
  </w:style>
  <w:style w:type="character" w:customStyle="1" w:styleId="LeyendaTablaCar">
    <w:name w:val="Leyenda Tabla Car"/>
    <w:basedOn w:val="Fuentedeprrafopredeter"/>
    <w:link w:val="LeyendaTabla"/>
    <w:rsid w:val="00F414D8"/>
    <w:rPr>
      <w:sz w:val="18"/>
      <w:szCs w:val="24"/>
      <w:lang w:val="es-ES" w:eastAsia="es-ES"/>
    </w:rPr>
  </w:style>
  <w:style w:type="paragraph" w:customStyle="1" w:styleId="Resumen">
    <w:name w:val="Resumen"/>
    <w:basedOn w:val="Ttulo1"/>
    <w:link w:val="ResumenCar"/>
    <w:qFormat/>
    <w:rsid w:val="00F414D8"/>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F414D8"/>
    <w:rPr>
      <w:rFonts w:ascii="Arial" w:hAnsi="Arial" w:cs="Arial"/>
      <w:b/>
      <w:szCs w:val="24"/>
      <w:lang w:val="es-ES" w:eastAsia="es-ES"/>
    </w:rPr>
  </w:style>
  <w:style w:type="character" w:customStyle="1" w:styleId="ResumenCar">
    <w:name w:val="Resumen Car"/>
    <w:basedOn w:val="Ttulo1Car"/>
    <w:link w:val="Resumen"/>
    <w:rsid w:val="00F414D8"/>
    <w:rPr>
      <w:rFonts w:ascii="Arial" w:hAnsi="Arial"/>
      <w:b/>
      <w:bCs/>
      <w:kern w:val="32"/>
      <w:sz w:val="18"/>
      <w:szCs w:val="32"/>
      <w:lang w:val="es-ES" w:eastAsia="es-ES"/>
    </w:rPr>
  </w:style>
  <w:style w:type="paragraph" w:customStyle="1" w:styleId="BodyA">
    <w:name w:val="Body A"/>
    <w:rsid w:val="00B1214E"/>
    <w:pPr>
      <w:pBdr>
        <w:top w:val="nil"/>
        <w:left w:val="nil"/>
        <w:bottom w:val="nil"/>
        <w:right w:val="nil"/>
        <w:between w:val="nil"/>
        <w:bar w:val="nil"/>
      </w:pBdr>
      <w:spacing w:after="200" w:line="276" w:lineRule="auto"/>
      <w:ind w:firstLine="0"/>
    </w:pPr>
    <w:rPr>
      <w:rFonts w:ascii="Calibri" w:eastAsia="Calibri" w:hAnsi="Calibri" w:cs="Calibri"/>
      <w:color w:val="000000"/>
      <w:sz w:val="22"/>
      <w:szCs w:val="22"/>
      <w:u w:color="000000"/>
      <w:bdr w:val="nil"/>
      <w:lang w:val="es-ES" w:eastAsia="es-ES"/>
    </w:rPr>
  </w:style>
  <w:style w:type="paragraph" w:styleId="Descripcin">
    <w:name w:val="caption"/>
    <w:basedOn w:val="Normal"/>
    <w:next w:val="Normal"/>
    <w:semiHidden/>
    <w:unhideWhenUsed/>
    <w:qFormat/>
    <w:rsid w:val="00F414D8"/>
    <w:pPr>
      <w:spacing w:after="200"/>
    </w:pPr>
    <w:rPr>
      <w:b/>
      <w:bCs/>
      <w:color w:val="4F81BD" w:themeColor="accent1"/>
      <w:sz w:val="18"/>
      <w:szCs w:val="18"/>
    </w:rPr>
  </w:style>
  <w:style w:type="paragraph" w:customStyle="1" w:styleId="Biblio">
    <w:name w:val="Biblio"/>
    <w:basedOn w:val="Prrafodelista"/>
    <w:link w:val="BiblioCar"/>
    <w:qFormat/>
    <w:rsid w:val="00F414D8"/>
    <w:pPr>
      <w:numPr>
        <w:numId w:val="10"/>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F414D8"/>
    <w:rPr>
      <w:bCs/>
      <w:szCs w:val="24"/>
      <w:lang w:val="es-ES" w:eastAsia="es-ES"/>
    </w:rPr>
  </w:style>
  <w:style w:type="paragraph" w:customStyle="1" w:styleId="LEYENDAFIGURA">
    <w:name w:val="LEYENDA FIGURA"/>
    <w:basedOn w:val="LeyendaTabla"/>
    <w:link w:val="LEYENDAFIGURACar"/>
    <w:qFormat/>
    <w:rsid w:val="00F414D8"/>
    <w:pPr>
      <w:jc w:val="left"/>
    </w:pPr>
  </w:style>
  <w:style w:type="character" w:customStyle="1" w:styleId="LEYENDAFIGURACar">
    <w:name w:val="LEYENDA FIGURA Car"/>
    <w:basedOn w:val="LeyendaTablaCar"/>
    <w:link w:val="LEYENDAFIGURA"/>
    <w:rsid w:val="00F414D8"/>
    <w:rPr>
      <w:sz w:val="18"/>
      <w:szCs w:val="24"/>
      <w:lang w:val="es-ES" w:eastAsia="es-ES"/>
    </w:rPr>
  </w:style>
  <w:style w:type="character" w:customStyle="1" w:styleId="Ttulo3Car">
    <w:name w:val="Título 3 Car"/>
    <w:basedOn w:val="Fuentedeprrafopredeter"/>
    <w:link w:val="Ttulo3"/>
    <w:semiHidden/>
    <w:rsid w:val="00167057"/>
    <w:rPr>
      <w:rFonts w:asciiTheme="majorHAnsi" w:eastAsiaTheme="majorEastAsia" w:hAnsiTheme="majorHAnsi" w:cstheme="majorBidi"/>
      <w:color w:val="243F60" w:themeColor="accent1" w:themeShade="7F"/>
      <w:sz w:val="24"/>
      <w:szCs w:val="24"/>
      <w:lang w:val="es-ES" w:eastAsia="es-ES"/>
    </w:rPr>
  </w:style>
  <w:style w:type="paragraph" w:styleId="HTMLconformatoprevio">
    <w:name w:val="HTML Preformatted"/>
    <w:basedOn w:val="Normal"/>
    <w:link w:val="HTMLconformatoprevioCar"/>
    <w:uiPriority w:val="99"/>
    <w:semiHidden/>
    <w:unhideWhenUsed/>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semiHidden/>
    <w:rsid w:val="0006767C"/>
    <w:rPr>
      <w:rFonts w:ascii="Courier New" w:hAnsi="Courier New" w:cs="Courier New"/>
      <w:lang w:val="es-ES" w:eastAsia="es-E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6499A"/>
    <w:rPr>
      <w:rFonts w:ascii="Arial" w:eastAsia="Arial" w:hAnsi="Arial" w:cs="Arial"/>
      <w:sz w:val="21"/>
      <w:szCs w:val="21"/>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eastAsia="Arial" w:hAnsi="Arial" w:cs="Arial"/>
      <w:b/>
      <w:b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rsid w:val="0036499A"/>
    <w:rPr>
      <w:rFonts w:ascii="Arial" w:eastAsia="Arial" w:hAnsi="Arial" w:cs="Arial"/>
      <w:b/>
      <w:bCs/>
      <w:sz w:val="21"/>
      <w:szCs w:val="21"/>
      <w:shd w:val="clear" w:color="auto" w:fill="FFFFFF"/>
    </w:rPr>
  </w:style>
  <w:style w:type="character" w:customStyle="1" w:styleId="MSGENFONTSTYLENAMETEMPLATEROLEMSGENFONTSTYLENAMEBYROLETABLECAPTION">
    <w:name w:val="MSG_EN_FONT_STYLE_NAME_TEMPLATE_ROLE MSG_EN_FONT_STYLE_NAME_BY_ROLE_TABLE_CAPTION_"/>
    <w:basedOn w:val="Fuentedeprrafopredeter"/>
    <w:rsid w:val="0036499A"/>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36499A"/>
    <w:rPr>
      <w:rFonts w:ascii="Arial" w:eastAsia="Arial" w:hAnsi="Arial" w:cs="Arial"/>
      <w:b w:val="0"/>
      <w:bCs w:val="0"/>
      <w:i w:val="0"/>
      <w:iCs w:val="0"/>
      <w:smallCaps w:val="0"/>
      <w:strike w:val="0"/>
      <w:color w:val="8D8D8D"/>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6499A"/>
    <w:pPr>
      <w:widowControl w:val="0"/>
      <w:shd w:val="clear" w:color="auto" w:fill="FFFFFF"/>
      <w:spacing w:line="379" w:lineRule="exact"/>
      <w:ind w:hanging="360"/>
      <w:jc w:val="left"/>
    </w:pPr>
    <w:rPr>
      <w:rFonts w:ascii="Arial" w:eastAsia="Arial" w:hAnsi="Arial" w:cs="Arial"/>
      <w:sz w:val="21"/>
      <w:szCs w:val="21"/>
      <w:lang w:val="es-AR" w:eastAsia="es-AR"/>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36499A"/>
    <w:pPr>
      <w:widowControl w:val="0"/>
      <w:shd w:val="clear" w:color="auto" w:fill="FFFFFF"/>
      <w:spacing w:line="234" w:lineRule="exact"/>
      <w:jc w:val="left"/>
    </w:pPr>
    <w:rPr>
      <w:rFonts w:ascii="Arial" w:eastAsia="Arial" w:hAnsi="Arial" w:cs="Arial"/>
      <w:b/>
      <w:bCs/>
      <w:sz w:val="21"/>
      <w:szCs w:val="21"/>
      <w:lang w:val="es-AR" w:eastAsia="es-AR"/>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sid w:val="00852B42"/>
    <w:rPr>
      <w:rFonts w:ascii="Arial" w:eastAsia="Arial" w:hAnsi="Arial" w:cs="Arial"/>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52B42"/>
    <w:pPr>
      <w:widowControl w:val="0"/>
      <w:shd w:val="clear" w:color="auto" w:fill="FFFFFF"/>
      <w:spacing w:before="2160" w:line="379" w:lineRule="exact"/>
      <w:jc w:val="center"/>
    </w:pPr>
    <w:rPr>
      <w:rFonts w:ascii="Arial" w:eastAsia="Arial" w:hAnsi="Arial" w:cs="Arial"/>
      <w:b/>
      <w:bCs/>
      <w:sz w:val="21"/>
      <w:szCs w:val="21"/>
      <w:lang w:val="es-AR" w:eastAsia="es-AR"/>
    </w:rPr>
  </w:style>
  <w:style w:type="character" w:customStyle="1" w:styleId="MSGENFONTSTYLENAMETEMPLATEROLELEVELMSGENFONTSTYLENAMEBYROLEHEADING2">
    <w:name w:val="MSG_EN_FONT_STYLE_NAME_TEMPLATE_ROLE_LEVEL MSG_EN_FONT_STYLE_NAME_BY_ROLE_HEADING 2_"/>
    <w:basedOn w:val="Fuentedeprrafopredeter"/>
    <w:link w:val="MSGENFONTSTYLENAMETEMPLATEROLELEVELMSGENFONTSTYLENAMEBYROLEHEADING20"/>
    <w:rsid w:val="009309DA"/>
    <w:rPr>
      <w:rFonts w:ascii="Arial" w:eastAsia="Arial" w:hAnsi="Arial" w:cs="Arial"/>
      <w:b/>
      <w:bCs/>
      <w:sz w:val="21"/>
      <w:szCs w:val="21"/>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309DA"/>
    <w:pPr>
      <w:widowControl w:val="0"/>
      <w:shd w:val="clear" w:color="auto" w:fill="FFFFFF"/>
      <w:spacing w:after="520" w:line="234" w:lineRule="exact"/>
      <w:outlineLvl w:val="1"/>
    </w:pPr>
    <w:rPr>
      <w:rFonts w:ascii="Arial" w:eastAsia="Arial" w:hAnsi="Arial" w:cs="Arial"/>
      <w:b/>
      <w:bCs/>
      <w:sz w:val="21"/>
      <w:szCs w:val="21"/>
      <w:lang w:val="es-AR" w:eastAsia="es-AR"/>
    </w:rPr>
  </w:style>
  <w:style w:type="table" w:customStyle="1" w:styleId="Sombreadoclaro1">
    <w:name w:val="Sombreado claro1"/>
    <w:basedOn w:val="Tablanormal"/>
    <w:uiPriority w:val="60"/>
    <w:rsid w:val="00871F93"/>
    <w:pPr>
      <w:ind w:firstLine="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871F93"/>
    <w:pPr>
      <w:ind w:firstLine="0"/>
    </w:pPr>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871F93"/>
    <w:pPr>
      <w:ind w:firstLine="0"/>
    </w:pPr>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ecxmsonormal">
    <w:name w:val="ecxmsonormal"/>
    <w:basedOn w:val="Normal"/>
    <w:rsid w:val="00D6375E"/>
    <w:pPr>
      <w:suppressAutoHyphens/>
      <w:spacing w:after="324"/>
      <w:jc w:val="left"/>
    </w:pPr>
    <w:rPr>
      <w:sz w:val="24"/>
      <w:lang w:val="es-AR" w:eastAsia="ar-SA"/>
    </w:rPr>
  </w:style>
  <w:style w:type="paragraph" w:customStyle="1" w:styleId="Predeterminado">
    <w:name w:val="Predeterminado"/>
    <w:rsid w:val="00D6375E"/>
    <w:pPr>
      <w:tabs>
        <w:tab w:val="left" w:pos="708"/>
      </w:tabs>
      <w:suppressAutoHyphens/>
      <w:spacing w:after="200" w:line="276" w:lineRule="auto"/>
      <w:ind w:firstLine="0"/>
    </w:pPr>
    <w:rPr>
      <w:rFonts w:eastAsia="Lucida Sans Unicode" w:cs="Mangal"/>
      <w:sz w:val="24"/>
      <w:szCs w:val="24"/>
      <w:lang w:eastAsia="ar-SA" w:bidi="hi-IN"/>
    </w:rPr>
  </w:style>
  <w:style w:type="paragraph" w:customStyle="1" w:styleId="Default">
    <w:name w:val="Default"/>
    <w:rsid w:val="00D6375E"/>
    <w:pPr>
      <w:autoSpaceDE w:val="0"/>
      <w:autoSpaceDN w:val="0"/>
      <w:adjustRightInd w:val="0"/>
      <w:ind w:firstLine="0"/>
    </w:pPr>
    <w:rPr>
      <w:rFonts w:ascii="Calibri" w:eastAsia="Calibri" w:hAnsi="Calibri" w:cs="Calibri"/>
      <w:color w:val="000000"/>
      <w:sz w:val="24"/>
      <w:szCs w:val="24"/>
      <w:lang w:eastAsia="en-US"/>
    </w:rPr>
  </w:style>
  <w:style w:type="paragraph" w:customStyle="1" w:styleId="Cuerpo">
    <w:name w:val="Cuerpo"/>
    <w:rsid w:val="00A81C33"/>
    <w:pPr>
      <w:pBdr>
        <w:top w:val="nil"/>
        <w:left w:val="nil"/>
        <w:bottom w:val="nil"/>
        <w:right w:val="nil"/>
        <w:between w:val="nil"/>
        <w:bar w:val="nil"/>
      </w:pBdr>
      <w:spacing w:after="160" w:line="259" w:lineRule="auto"/>
      <w:ind w:firstLine="0"/>
    </w:pPr>
    <w:rPr>
      <w:rFonts w:ascii="Calibri" w:eastAsia="Calibri" w:hAnsi="Calibri" w:cs="Calibri"/>
      <w:color w:val="000000"/>
      <w:sz w:val="22"/>
      <w:szCs w:val="22"/>
      <w:u w:color="000000"/>
      <w:bdr w:val="nil"/>
      <w:lang w:val="de-DE"/>
    </w:rPr>
  </w:style>
  <w:style w:type="character" w:customStyle="1" w:styleId="Ninguno">
    <w:name w:val="Ninguno"/>
    <w:rsid w:val="00A81C33"/>
    <w:rPr>
      <w:lang w:val="de-DE"/>
    </w:rPr>
  </w:style>
  <w:style w:type="character" w:customStyle="1" w:styleId="Hyperlink0">
    <w:name w:val="Hyperlink.0"/>
    <w:basedOn w:val="Fuentedeprrafopredeter"/>
    <w:rsid w:val="00572177"/>
    <w:rPr>
      <w:rFonts w:ascii="Calibri" w:eastAsia="Calibri" w:hAnsi="Calibri" w:cs="Calibri"/>
      <w:b/>
      <w:bCs/>
      <w:color w:val="0563C1"/>
      <w:u w:val="single" w:color="0563C1"/>
    </w:rPr>
  </w:style>
  <w:style w:type="numbering" w:customStyle="1" w:styleId="Estiloimportado1">
    <w:name w:val="Estilo importado 1"/>
    <w:rsid w:val="00572177"/>
    <w:pPr>
      <w:numPr>
        <w:numId w:val="24"/>
      </w:numPr>
    </w:pPr>
  </w:style>
  <w:style w:type="numbering" w:customStyle="1" w:styleId="Estiloimportado2">
    <w:name w:val="Estilo importado 2"/>
    <w:rsid w:val="00572177"/>
    <w:pPr>
      <w:numPr>
        <w:numId w:val="26"/>
      </w:numPr>
    </w:pPr>
  </w:style>
  <w:style w:type="numbering" w:customStyle="1" w:styleId="Estiloimportado3">
    <w:name w:val="Estilo importado 3"/>
    <w:rsid w:val="00572177"/>
    <w:pPr>
      <w:numPr>
        <w:numId w:val="28"/>
      </w:numPr>
    </w:pPr>
  </w:style>
  <w:style w:type="paragraph" w:styleId="NormalWeb">
    <w:name w:val="Normal (Web)"/>
    <w:basedOn w:val="Normal"/>
    <w:uiPriority w:val="99"/>
    <w:semiHidden/>
    <w:unhideWhenUsed/>
    <w:rsid w:val="00572177"/>
    <w:pPr>
      <w:jc w:val="left"/>
    </w:pPr>
    <w:rPr>
      <w:rFonts w:ascii="Arial" w:eastAsiaTheme="minorEastAsia" w:hAnsi="Arial" w:cs="Arial"/>
      <w:szCs w:val="20"/>
      <w:lang w:val="es-AR" w:eastAsia="es-AR"/>
    </w:rPr>
  </w:style>
  <w:style w:type="character" w:customStyle="1" w:styleId="normal1">
    <w:name w:val="normal1"/>
    <w:basedOn w:val="Fuentedeprrafopredeter"/>
    <w:rsid w:val="00572177"/>
    <w:rPr>
      <w:rFonts w:ascii="Arial" w:hAnsi="Arial" w:cs="Arial" w:hint="default"/>
      <w:color w:val="000000"/>
      <w:sz w:val="20"/>
      <w:szCs w:val="20"/>
    </w:rPr>
  </w:style>
  <w:style w:type="character" w:customStyle="1" w:styleId="result">
    <w:name w:val="result"/>
    <w:basedOn w:val="Fuentedeprrafopredeter"/>
    <w:rsid w:val="00572177"/>
    <w:rPr>
      <w:color w:val="000080"/>
    </w:rPr>
  </w:style>
  <w:style w:type="character" w:customStyle="1" w:styleId="Mencinsinresolver1">
    <w:name w:val="Mención sin resolver1"/>
    <w:basedOn w:val="Fuentedeprrafopredeter"/>
    <w:uiPriority w:val="99"/>
    <w:semiHidden/>
    <w:unhideWhenUsed/>
    <w:rsid w:val="003265E0"/>
    <w:rPr>
      <w:color w:val="605E5C"/>
      <w:shd w:val="clear" w:color="auto" w:fill="E1DFDD"/>
    </w:rPr>
  </w:style>
  <w:style w:type="character" w:customStyle="1" w:styleId="Mencinsinresolver2">
    <w:name w:val="Mención sin resolver2"/>
    <w:basedOn w:val="Fuentedeprrafopredeter"/>
    <w:uiPriority w:val="99"/>
    <w:semiHidden/>
    <w:unhideWhenUsed/>
    <w:rsid w:val="00E64E96"/>
    <w:rPr>
      <w:color w:val="605E5C"/>
      <w:shd w:val="clear" w:color="auto" w:fill="E1DFDD"/>
    </w:rPr>
  </w:style>
  <w:style w:type="character" w:customStyle="1" w:styleId="UnresolvedMention">
    <w:name w:val="Unresolved Mention"/>
    <w:basedOn w:val="Fuentedeprrafopredeter"/>
    <w:uiPriority w:val="99"/>
    <w:semiHidden/>
    <w:unhideWhenUsed/>
    <w:rsid w:val="00533D49"/>
    <w:rPr>
      <w:color w:val="605E5C"/>
      <w:shd w:val="clear" w:color="auto" w:fill="E1DFDD"/>
    </w:rPr>
  </w:style>
  <w:style w:type="paragraph" w:styleId="Sinespaciado">
    <w:name w:val="No Spacing"/>
    <w:uiPriority w:val="1"/>
    <w:qFormat/>
    <w:rsid w:val="00180C6D"/>
    <w:pPr>
      <w:ind w:firstLine="0"/>
    </w:pPr>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semiHidden/>
    <w:unhideWhenUsed/>
    <w:rsid w:val="00DA2327"/>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semiHidden/>
    <w:rsid w:val="00DA2327"/>
    <w:rPr>
      <w:rFonts w:asciiTheme="minorHAnsi" w:eastAsiaTheme="minorHAnsi" w:hAnsiTheme="minorHAnsi" w:cstheme="minorBidi"/>
      <w:b/>
      <w:bCs/>
      <w:lang w:val="es-ES" w:eastAsia="es-ES"/>
    </w:rPr>
  </w:style>
  <w:style w:type="paragraph" w:customStyle="1" w:styleId="EncabezadoypieA">
    <w:name w:val="Encabezado y pie A"/>
    <w:rsid w:val="000F5F62"/>
    <w:pPr>
      <w:pBdr>
        <w:top w:val="nil"/>
        <w:left w:val="nil"/>
        <w:bottom w:val="nil"/>
        <w:right w:val="nil"/>
        <w:between w:val="nil"/>
        <w:bar w:val="nil"/>
      </w:pBdr>
      <w:tabs>
        <w:tab w:val="right" w:pos="9020"/>
      </w:tabs>
      <w:ind w:firstLine="0"/>
    </w:pPr>
    <w:rPr>
      <w:rFonts w:ascii="Helvetica Neue" w:eastAsia="Arial Unicode MS" w:hAnsi="Helvetica Neue" w:cs="Arial Unicode MS"/>
      <w:color w:val="000000"/>
      <w:sz w:val="24"/>
      <w:szCs w:val="24"/>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8582">
      <w:bodyDiv w:val="1"/>
      <w:marLeft w:val="0"/>
      <w:marRight w:val="0"/>
      <w:marTop w:val="0"/>
      <w:marBottom w:val="0"/>
      <w:divBdr>
        <w:top w:val="none" w:sz="0" w:space="0" w:color="auto"/>
        <w:left w:val="none" w:sz="0" w:space="0" w:color="auto"/>
        <w:bottom w:val="none" w:sz="0" w:space="0" w:color="auto"/>
        <w:right w:val="none" w:sz="0" w:space="0" w:color="auto"/>
      </w:divBdr>
    </w:div>
    <w:div w:id="272901859">
      <w:bodyDiv w:val="1"/>
      <w:marLeft w:val="0"/>
      <w:marRight w:val="0"/>
      <w:marTop w:val="0"/>
      <w:marBottom w:val="0"/>
      <w:divBdr>
        <w:top w:val="none" w:sz="0" w:space="0" w:color="auto"/>
        <w:left w:val="none" w:sz="0" w:space="0" w:color="auto"/>
        <w:bottom w:val="none" w:sz="0" w:space="0" w:color="auto"/>
        <w:right w:val="none" w:sz="0" w:space="0" w:color="auto"/>
      </w:divBdr>
    </w:div>
    <w:div w:id="366949588">
      <w:bodyDiv w:val="1"/>
      <w:marLeft w:val="0"/>
      <w:marRight w:val="0"/>
      <w:marTop w:val="0"/>
      <w:marBottom w:val="0"/>
      <w:divBdr>
        <w:top w:val="none" w:sz="0" w:space="0" w:color="auto"/>
        <w:left w:val="none" w:sz="0" w:space="0" w:color="auto"/>
        <w:bottom w:val="none" w:sz="0" w:space="0" w:color="auto"/>
        <w:right w:val="none" w:sz="0" w:space="0" w:color="auto"/>
      </w:divBdr>
    </w:div>
    <w:div w:id="409235904">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24191051">
      <w:bodyDiv w:val="1"/>
      <w:marLeft w:val="0"/>
      <w:marRight w:val="0"/>
      <w:marTop w:val="0"/>
      <w:marBottom w:val="0"/>
      <w:divBdr>
        <w:top w:val="none" w:sz="0" w:space="0" w:color="auto"/>
        <w:left w:val="none" w:sz="0" w:space="0" w:color="auto"/>
        <w:bottom w:val="none" w:sz="0" w:space="0" w:color="auto"/>
        <w:right w:val="none" w:sz="0" w:space="0" w:color="auto"/>
      </w:divBdr>
    </w:div>
    <w:div w:id="968171168">
      <w:bodyDiv w:val="1"/>
      <w:marLeft w:val="0"/>
      <w:marRight w:val="0"/>
      <w:marTop w:val="0"/>
      <w:marBottom w:val="0"/>
      <w:divBdr>
        <w:top w:val="none" w:sz="0" w:space="0" w:color="auto"/>
        <w:left w:val="none" w:sz="0" w:space="0" w:color="auto"/>
        <w:bottom w:val="none" w:sz="0" w:space="0" w:color="auto"/>
        <w:right w:val="none" w:sz="0" w:space="0" w:color="auto"/>
      </w:divBdr>
    </w:div>
    <w:div w:id="1536775006">
      <w:bodyDiv w:val="1"/>
      <w:marLeft w:val="0"/>
      <w:marRight w:val="0"/>
      <w:marTop w:val="0"/>
      <w:marBottom w:val="0"/>
      <w:divBdr>
        <w:top w:val="none" w:sz="0" w:space="0" w:color="auto"/>
        <w:left w:val="none" w:sz="0" w:space="0" w:color="auto"/>
        <w:bottom w:val="none" w:sz="0" w:space="0" w:color="auto"/>
        <w:right w:val="none" w:sz="0" w:space="0" w:color="auto"/>
      </w:divBdr>
    </w:div>
    <w:div w:id="1749500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86287042">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2.7(3)06" TargetMode="External"/><Relationship Id="rId13" Type="http://schemas.openxmlformats.org/officeDocument/2006/relationships/footer" Target="footer1.xml"/><Relationship Id="rId18" Type="http://schemas.openxmlformats.org/officeDocument/2006/relationships/image" Target="media/image5.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orcid.org/0000-0001-6206-3881"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orcid.org/0000-0001-8795-9537" TargetMode="External"/><Relationship Id="rId14" Type="http://schemas.openxmlformats.org/officeDocument/2006/relationships/header" Target="header2.xml"/><Relationship Id="rId22" Type="http://schemas.openxmlformats.org/officeDocument/2006/relationships/image" Target="media/image9.jpeg"/><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Neue">
    <w:altName w:val="Corbe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955D4"/>
    <w:rsid w:val="00010B06"/>
    <w:rsid w:val="000326E5"/>
    <w:rsid w:val="0004055D"/>
    <w:rsid w:val="00042597"/>
    <w:rsid w:val="00046D5A"/>
    <w:rsid w:val="000523EB"/>
    <w:rsid w:val="000D136B"/>
    <w:rsid w:val="000E2819"/>
    <w:rsid w:val="000E5767"/>
    <w:rsid w:val="001038A9"/>
    <w:rsid w:val="00104F15"/>
    <w:rsid w:val="00121333"/>
    <w:rsid w:val="00127725"/>
    <w:rsid w:val="00136220"/>
    <w:rsid w:val="00145329"/>
    <w:rsid w:val="00162953"/>
    <w:rsid w:val="001629D0"/>
    <w:rsid w:val="001C65F7"/>
    <w:rsid w:val="001D4496"/>
    <w:rsid w:val="001D6A75"/>
    <w:rsid w:val="001E1D08"/>
    <w:rsid w:val="001E47A6"/>
    <w:rsid w:val="001F33A1"/>
    <w:rsid w:val="001F5D3C"/>
    <w:rsid w:val="00206436"/>
    <w:rsid w:val="0021726C"/>
    <w:rsid w:val="00217B1C"/>
    <w:rsid w:val="00223D10"/>
    <w:rsid w:val="002330AB"/>
    <w:rsid w:val="00237E7C"/>
    <w:rsid w:val="0026390A"/>
    <w:rsid w:val="00273901"/>
    <w:rsid w:val="002955D4"/>
    <w:rsid w:val="002C286C"/>
    <w:rsid w:val="002D2A71"/>
    <w:rsid w:val="002D7B2B"/>
    <w:rsid w:val="002F222B"/>
    <w:rsid w:val="00313D1E"/>
    <w:rsid w:val="003322F7"/>
    <w:rsid w:val="00342790"/>
    <w:rsid w:val="0034459D"/>
    <w:rsid w:val="00346BF3"/>
    <w:rsid w:val="0036380F"/>
    <w:rsid w:val="00385687"/>
    <w:rsid w:val="00387567"/>
    <w:rsid w:val="00393FC9"/>
    <w:rsid w:val="00395478"/>
    <w:rsid w:val="003A74F5"/>
    <w:rsid w:val="003D4D73"/>
    <w:rsid w:val="003D4D7B"/>
    <w:rsid w:val="003F5A3D"/>
    <w:rsid w:val="00410975"/>
    <w:rsid w:val="00410F9E"/>
    <w:rsid w:val="00410FE4"/>
    <w:rsid w:val="004112A3"/>
    <w:rsid w:val="00413EBE"/>
    <w:rsid w:val="00432A7C"/>
    <w:rsid w:val="0044221B"/>
    <w:rsid w:val="00447543"/>
    <w:rsid w:val="00456CF5"/>
    <w:rsid w:val="00475C42"/>
    <w:rsid w:val="004848C8"/>
    <w:rsid w:val="004873F0"/>
    <w:rsid w:val="00491C7E"/>
    <w:rsid w:val="0049461B"/>
    <w:rsid w:val="004A0D46"/>
    <w:rsid w:val="004A4F12"/>
    <w:rsid w:val="004B361B"/>
    <w:rsid w:val="004C7FEF"/>
    <w:rsid w:val="00504917"/>
    <w:rsid w:val="00514108"/>
    <w:rsid w:val="005351B9"/>
    <w:rsid w:val="00550E95"/>
    <w:rsid w:val="005537EF"/>
    <w:rsid w:val="005638E8"/>
    <w:rsid w:val="00564E47"/>
    <w:rsid w:val="00590106"/>
    <w:rsid w:val="00593A02"/>
    <w:rsid w:val="00596592"/>
    <w:rsid w:val="005A56CB"/>
    <w:rsid w:val="005A7D38"/>
    <w:rsid w:val="005B5875"/>
    <w:rsid w:val="005B624D"/>
    <w:rsid w:val="005D1162"/>
    <w:rsid w:val="005D245D"/>
    <w:rsid w:val="005D3611"/>
    <w:rsid w:val="005D3859"/>
    <w:rsid w:val="005D3DC2"/>
    <w:rsid w:val="005F7B95"/>
    <w:rsid w:val="006000CB"/>
    <w:rsid w:val="0060074D"/>
    <w:rsid w:val="00615C1D"/>
    <w:rsid w:val="00616EE5"/>
    <w:rsid w:val="006275BC"/>
    <w:rsid w:val="00633024"/>
    <w:rsid w:val="006464EA"/>
    <w:rsid w:val="00654C3F"/>
    <w:rsid w:val="006621A4"/>
    <w:rsid w:val="006648E0"/>
    <w:rsid w:val="0067750B"/>
    <w:rsid w:val="00691B69"/>
    <w:rsid w:val="00691EC0"/>
    <w:rsid w:val="00694727"/>
    <w:rsid w:val="00696173"/>
    <w:rsid w:val="006A305E"/>
    <w:rsid w:val="006A3ACA"/>
    <w:rsid w:val="006B33E4"/>
    <w:rsid w:val="006D07F1"/>
    <w:rsid w:val="006D4072"/>
    <w:rsid w:val="006E0DEF"/>
    <w:rsid w:val="006F0C76"/>
    <w:rsid w:val="00705C75"/>
    <w:rsid w:val="00705DA9"/>
    <w:rsid w:val="00710F45"/>
    <w:rsid w:val="007153A4"/>
    <w:rsid w:val="007221F8"/>
    <w:rsid w:val="00733BD1"/>
    <w:rsid w:val="007360EA"/>
    <w:rsid w:val="007538CC"/>
    <w:rsid w:val="00754831"/>
    <w:rsid w:val="00760F7D"/>
    <w:rsid w:val="00761E54"/>
    <w:rsid w:val="00770D0D"/>
    <w:rsid w:val="00786A35"/>
    <w:rsid w:val="0079174F"/>
    <w:rsid w:val="00796F72"/>
    <w:rsid w:val="007B21E5"/>
    <w:rsid w:val="007B59F3"/>
    <w:rsid w:val="007F021E"/>
    <w:rsid w:val="00804258"/>
    <w:rsid w:val="00805677"/>
    <w:rsid w:val="00812918"/>
    <w:rsid w:val="00815A82"/>
    <w:rsid w:val="00845E56"/>
    <w:rsid w:val="00873962"/>
    <w:rsid w:val="00894C25"/>
    <w:rsid w:val="0089636D"/>
    <w:rsid w:val="008A08C9"/>
    <w:rsid w:val="008A42A5"/>
    <w:rsid w:val="008B0606"/>
    <w:rsid w:val="008B0FBD"/>
    <w:rsid w:val="008B2635"/>
    <w:rsid w:val="008D1E45"/>
    <w:rsid w:val="00910E89"/>
    <w:rsid w:val="00933210"/>
    <w:rsid w:val="00951E64"/>
    <w:rsid w:val="0095589E"/>
    <w:rsid w:val="00975DA4"/>
    <w:rsid w:val="0098369A"/>
    <w:rsid w:val="00985EAE"/>
    <w:rsid w:val="00993623"/>
    <w:rsid w:val="009A413A"/>
    <w:rsid w:val="009A59E1"/>
    <w:rsid w:val="009B09B8"/>
    <w:rsid w:val="009B66A2"/>
    <w:rsid w:val="009C47DA"/>
    <w:rsid w:val="009F36EC"/>
    <w:rsid w:val="00A044F8"/>
    <w:rsid w:val="00A20333"/>
    <w:rsid w:val="00A24FEE"/>
    <w:rsid w:val="00A46837"/>
    <w:rsid w:val="00A55A3F"/>
    <w:rsid w:val="00A613B0"/>
    <w:rsid w:val="00A63771"/>
    <w:rsid w:val="00A74C3E"/>
    <w:rsid w:val="00A754E4"/>
    <w:rsid w:val="00A94ECA"/>
    <w:rsid w:val="00AA1F29"/>
    <w:rsid w:val="00AA41A5"/>
    <w:rsid w:val="00AB3F1B"/>
    <w:rsid w:val="00AD4C70"/>
    <w:rsid w:val="00AE2763"/>
    <w:rsid w:val="00B1743D"/>
    <w:rsid w:val="00B372D5"/>
    <w:rsid w:val="00B40A89"/>
    <w:rsid w:val="00B42358"/>
    <w:rsid w:val="00B63DA6"/>
    <w:rsid w:val="00B7595D"/>
    <w:rsid w:val="00B80773"/>
    <w:rsid w:val="00B86F20"/>
    <w:rsid w:val="00B905AA"/>
    <w:rsid w:val="00B95369"/>
    <w:rsid w:val="00B97F24"/>
    <w:rsid w:val="00BA2015"/>
    <w:rsid w:val="00BA22C5"/>
    <w:rsid w:val="00BA337B"/>
    <w:rsid w:val="00BA690B"/>
    <w:rsid w:val="00BA7BF1"/>
    <w:rsid w:val="00BB0BDB"/>
    <w:rsid w:val="00BC40E6"/>
    <w:rsid w:val="00BC5E72"/>
    <w:rsid w:val="00BD2F01"/>
    <w:rsid w:val="00BE31BF"/>
    <w:rsid w:val="00BF3A38"/>
    <w:rsid w:val="00C066E6"/>
    <w:rsid w:val="00C10B5A"/>
    <w:rsid w:val="00C23201"/>
    <w:rsid w:val="00C25D3F"/>
    <w:rsid w:val="00C34209"/>
    <w:rsid w:val="00C375CD"/>
    <w:rsid w:val="00C46D3A"/>
    <w:rsid w:val="00C47F0E"/>
    <w:rsid w:val="00C56DC3"/>
    <w:rsid w:val="00C64FB9"/>
    <w:rsid w:val="00C70836"/>
    <w:rsid w:val="00C73963"/>
    <w:rsid w:val="00C74732"/>
    <w:rsid w:val="00C822B2"/>
    <w:rsid w:val="00C8500E"/>
    <w:rsid w:val="00C91768"/>
    <w:rsid w:val="00CB35B6"/>
    <w:rsid w:val="00CC255C"/>
    <w:rsid w:val="00CE6AA2"/>
    <w:rsid w:val="00D01878"/>
    <w:rsid w:val="00D14366"/>
    <w:rsid w:val="00D31273"/>
    <w:rsid w:val="00D3301F"/>
    <w:rsid w:val="00D369B5"/>
    <w:rsid w:val="00D42E3C"/>
    <w:rsid w:val="00D6412D"/>
    <w:rsid w:val="00D714E4"/>
    <w:rsid w:val="00D83705"/>
    <w:rsid w:val="00D83DE1"/>
    <w:rsid w:val="00D90233"/>
    <w:rsid w:val="00D9076E"/>
    <w:rsid w:val="00D9674D"/>
    <w:rsid w:val="00DB3719"/>
    <w:rsid w:val="00DC06D0"/>
    <w:rsid w:val="00DD0857"/>
    <w:rsid w:val="00E109BE"/>
    <w:rsid w:val="00E21BED"/>
    <w:rsid w:val="00E421CF"/>
    <w:rsid w:val="00E42843"/>
    <w:rsid w:val="00E437D0"/>
    <w:rsid w:val="00E742ED"/>
    <w:rsid w:val="00E772E4"/>
    <w:rsid w:val="00E9372D"/>
    <w:rsid w:val="00EB490F"/>
    <w:rsid w:val="00EB5AFF"/>
    <w:rsid w:val="00EC78A8"/>
    <w:rsid w:val="00ED6C07"/>
    <w:rsid w:val="00F17041"/>
    <w:rsid w:val="00F23567"/>
    <w:rsid w:val="00F3390A"/>
    <w:rsid w:val="00F456B5"/>
    <w:rsid w:val="00F57515"/>
    <w:rsid w:val="00F76B64"/>
    <w:rsid w:val="00F80C4F"/>
    <w:rsid w:val="00F86FF0"/>
    <w:rsid w:val="00F87DC8"/>
    <w:rsid w:val="00F92070"/>
    <w:rsid w:val="00FA3B83"/>
    <w:rsid w:val="00FA6368"/>
    <w:rsid w:val="00FF32D9"/>
    <w:rsid w:val="00FF760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9394-9AF4-4A38-BDFA-FC19853A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3561</Words>
  <Characters>19586</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Revista Methodo-UCC</vt:lpstr>
      <vt:lpstr>Revista Methodo-UCC</vt:lpstr>
    </vt:vector>
  </TitlesOfParts>
  <Company>Revista Methodo: Investigación Aplicada a las Ciencias Biológicas. Universidad Católica de Córdoba. Jacinto Ríos 571 Bº Gral. Paz. X5004FXS. Córdoba. Argentina. Tel.: (54) 351 4517299 / Correo: methodo@ucc.edu.ar /Web: methodo.ucc.edu.ar</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Marta</cp:lastModifiedBy>
  <cp:revision>3</cp:revision>
  <cp:lastPrinted>2022-07-05T15:46:00Z</cp:lastPrinted>
  <dcterms:created xsi:type="dcterms:W3CDTF">2022-07-05T15:46:00Z</dcterms:created>
  <dcterms:modified xsi:type="dcterms:W3CDTF">2022-07-05T15:47:00Z</dcterms:modified>
</cp:coreProperties>
</file>