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4520" w14:textId="615D8341" w:rsidR="008C354F" w:rsidRDefault="00837C9B">
      <w:pPr>
        <w:pStyle w:val="Ttulo1"/>
        <w:spacing w:before="0" w:after="0"/>
        <w:ind w:hanging="142"/>
        <w:jc w:val="center"/>
      </w:pPr>
      <w:r>
        <w:rPr>
          <w:b w:val="0"/>
          <w:sz w:val="20"/>
          <w:szCs w:val="20"/>
        </w:rPr>
        <w:t xml:space="preserve">                                          </w:t>
      </w:r>
      <w:r w:rsidR="00D8727E">
        <w:rPr>
          <w:b w:val="0"/>
          <w:sz w:val="20"/>
          <w:szCs w:val="20"/>
        </w:rPr>
        <w:t xml:space="preserve">                            </w:t>
      </w:r>
      <w:r w:rsidR="00B7198E">
        <w:rPr>
          <w:b w:val="0"/>
          <w:sz w:val="20"/>
          <w:szCs w:val="20"/>
        </w:rPr>
        <w:t xml:space="preserve"> </w:t>
      </w:r>
      <w:r>
        <w:rPr>
          <w:b w:val="0"/>
          <w:sz w:val="20"/>
          <w:szCs w:val="20"/>
        </w:rPr>
        <w:t>ARTICULO ORIGINAL Rev.</w:t>
      </w:r>
      <w:r>
        <w:rPr>
          <w:b w:val="0"/>
          <w:sz w:val="18"/>
          <w:szCs w:val="18"/>
        </w:rPr>
        <w:t xml:space="preserve"> </w:t>
      </w:r>
      <w:r>
        <w:rPr>
          <w:b w:val="0"/>
          <w:sz w:val="20"/>
          <w:szCs w:val="20"/>
        </w:rPr>
        <w:t>M</w:t>
      </w:r>
      <w:r>
        <w:rPr>
          <w:b w:val="0"/>
          <w:sz w:val="20"/>
          <w:szCs w:val="20"/>
        </w:rPr>
        <w:t>ethodo</w:t>
      </w:r>
      <w:r w:rsidR="004E0459">
        <w:rPr>
          <w:b w:val="0"/>
          <w:sz w:val="18"/>
          <w:szCs w:val="18"/>
        </w:rPr>
        <w:t xml:space="preserve"> 2022;7(2</w:t>
      </w:r>
      <w:r w:rsidR="005765B2">
        <w:rPr>
          <w:b w:val="0"/>
          <w:sz w:val="18"/>
          <w:szCs w:val="18"/>
        </w:rPr>
        <w:t>):63-</w:t>
      </w:r>
      <w:r w:rsidR="00B7198E">
        <w:rPr>
          <w:b w:val="0"/>
          <w:sz w:val="18"/>
          <w:szCs w:val="18"/>
        </w:rPr>
        <w:t>72</w:t>
      </w:r>
    </w:p>
    <w:p w14:paraId="56ADC17A" w14:textId="5D403CC0" w:rsidR="008C354F" w:rsidRPr="00D8727E" w:rsidRDefault="00837C9B">
      <w:pPr>
        <w:pStyle w:val="Ttulo1"/>
        <w:spacing w:before="0" w:after="0"/>
        <w:ind w:hanging="142"/>
        <w:jc w:val="center"/>
        <w:rPr>
          <w:rFonts w:ascii="Verdana" w:eastAsia="Verdana" w:hAnsi="Verdana" w:cs="Verdana"/>
          <w:b w:val="0"/>
          <w:sz w:val="16"/>
          <w:szCs w:val="16"/>
          <w:highlight w:val="white"/>
        </w:rPr>
      </w:pPr>
      <w:r w:rsidRPr="00D8727E">
        <w:rPr>
          <w:rFonts w:ascii="Verdana" w:eastAsia="Verdana" w:hAnsi="Verdana" w:cs="Verdana"/>
          <w:b w:val="0"/>
          <w:sz w:val="17"/>
          <w:szCs w:val="17"/>
        </w:rPr>
        <w:t xml:space="preserve">                                                                                   </w:t>
      </w:r>
      <w:hyperlink r:id="rId8" w:history="1">
        <w:r w:rsidRPr="00434B83">
          <w:rPr>
            <w:rStyle w:val="Hipervnculo"/>
            <w:rFonts w:ascii="Verdana" w:eastAsia="Verdana" w:hAnsi="Verdana" w:cs="Verdana"/>
            <w:b w:val="0"/>
            <w:color w:val="auto"/>
            <w:sz w:val="17"/>
            <w:szCs w:val="17"/>
          </w:rPr>
          <w:t>https://doi.org/10.22529/me.2022.7</w:t>
        </w:r>
        <w:r w:rsidR="005765B2" w:rsidRPr="00434B83">
          <w:rPr>
            <w:rStyle w:val="Hipervnculo"/>
            <w:rFonts w:ascii="Verdana" w:eastAsia="Verdana" w:hAnsi="Verdana" w:cs="Verdana"/>
            <w:b w:val="0"/>
            <w:color w:val="auto"/>
            <w:sz w:val="16"/>
            <w:szCs w:val="16"/>
            <w:highlight w:val="white"/>
          </w:rPr>
          <w:t>(2)04</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1B05D1BC" w14:textId="77777777">
        <w:trPr>
          <w:trHeight w:val="132"/>
        </w:trPr>
        <w:tc>
          <w:tcPr>
            <w:tcW w:w="5396" w:type="dxa"/>
            <w:vAlign w:val="center"/>
          </w:tcPr>
          <w:p w14:paraId="62E451E4" w14:textId="7CF864CE" w:rsidR="008C354F" w:rsidRDefault="004E0459" w:rsidP="00E94E69">
            <w:pPr>
              <w:spacing w:line="360" w:lineRule="auto"/>
              <w:rPr>
                <w:rFonts w:ascii="Arial" w:eastAsia="Arial" w:hAnsi="Arial" w:cs="Arial"/>
                <w:sz w:val="16"/>
                <w:szCs w:val="16"/>
              </w:rPr>
            </w:pPr>
            <w:r>
              <w:rPr>
                <w:rFonts w:ascii="Arial" w:eastAsia="Arial" w:hAnsi="Arial" w:cs="Arial"/>
                <w:sz w:val="16"/>
                <w:szCs w:val="16"/>
              </w:rPr>
              <w:t>Recibido 28 Oct. 2021 | Aceptado 03 Mar. 2022 |</w:t>
            </w:r>
            <w:r w:rsidR="00E53254">
              <w:rPr>
                <w:rFonts w:ascii="Arial" w:eastAsia="Arial" w:hAnsi="Arial" w:cs="Arial"/>
                <w:sz w:val="16"/>
                <w:szCs w:val="16"/>
              </w:rPr>
              <w:t xml:space="preserve"> </w:t>
            </w:r>
            <w:r w:rsidR="00E94E69">
              <w:rPr>
                <w:rFonts w:ascii="Arial" w:eastAsia="Arial" w:hAnsi="Arial" w:cs="Arial"/>
                <w:sz w:val="16"/>
                <w:szCs w:val="16"/>
              </w:rPr>
              <w:t>Publicado 12</w:t>
            </w:r>
            <w:r>
              <w:rPr>
                <w:rFonts w:ascii="Arial" w:eastAsia="Arial" w:hAnsi="Arial" w:cs="Arial"/>
                <w:sz w:val="16"/>
                <w:szCs w:val="16"/>
              </w:rPr>
              <w:t xml:space="preserve"> Abr</w:t>
            </w:r>
            <w:r w:rsidR="00837C9B">
              <w:rPr>
                <w:rFonts w:ascii="Arial" w:eastAsia="Arial" w:hAnsi="Arial" w:cs="Arial"/>
                <w:sz w:val="16"/>
                <w:szCs w:val="16"/>
              </w:rPr>
              <w:t>. 2022</w:t>
            </w:r>
          </w:p>
        </w:tc>
        <w:tc>
          <w:tcPr>
            <w:tcW w:w="3157" w:type="dxa"/>
            <w:shd w:val="clear" w:color="auto" w:fill="509D2F"/>
            <w:vAlign w:val="center"/>
          </w:tcPr>
          <w:p w14:paraId="6C26793C" w14:textId="77777777" w:rsidR="008C354F" w:rsidRDefault="008C354F">
            <w:pPr>
              <w:spacing w:line="360" w:lineRule="auto"/>
              <w:jc w:val="center"/>
              <w:rPr>
                <w:rFonts w:ascii="Arial" w:eastAsia="Arial" w:hAnsi="Arial" w:cs="Arial"/>
                <w:color w:val="509D2F"/>
                <w:sz w:val="16"/>
                <w:szCs w:val="16"/>
              </w:rPr>
            </w:pPr>
          </w:p>
        </w:tc>
      </w:tr>
    </w:tbl>
    <w:p w14:paraId="494BD22B" w14:textId="77777777"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14:paraId="78C7A532" w14:textId="77777777" w:rsidR="004E0459" w:rsidRDefault="004E0459" w:rsidP="00186CE7">
      <w:pPr>
        <w:pStyle w:val="TituloDocumento"/>
        <w:rPr>
          <w:rFonts w:eastAsia="Arial"/>
        </w:rPr>
      </w:pPr>
      <w:r w:rsidRPr="004E0459">
        <w:rPr>
          <w:rFonts w:eastAsia="Arial"/>
        </w:rPr>
        <w:lastRenderedPageBreak/>
        <w:t>Curva de aprendizaje de lobectomía pulmonar video-toracoscópica en centro de bajo volumen de pacientes</w:t>
      </w:r>
    </w:p>
    <w:p w14:paraId="28E27332" w14:textId="77777777" w:rsidR="004E0459" w:rsidRDefault="004E0459" w:rsidP="00186CE7">
      <w:pPr>
        <w:pStyle w:val="TituloDocumento"/>
        <w:rPr>
          <w:rFonts w:eastAsia="Arial"/>
          <w:lang w:val="en-US"/>
        </w:rPr>
      </w:pPr>
      <w:r w:rsidRPr="004E0459">
        <w:rPr>
          <w:rFonts w:eastAsia="Arial"/>
          <w:lang w:val="en-US"/>
        </w:rPr>
        <w:t>Learning curve for video-thoracoscopic pulmonary lobectomy in a low-volume center</w:t>
      </w:r>
    </w:p>
    <w:p w14:paraId="794B7A23" w14:textId="49F52E77" w:rsidR="008C354F" w:rsidRPr="00186CE7" w:rsidRDefault="00186CE7">
      <w:pPr>
        <w:rPr>
          <w:highlight w:val="white"/>
        </w:rPr>
      </w:pPr>
      <w:r>
        <w:t>Ignacio Olmedo</w:t>
      </w:r>
      <w:r>
        <w:rPr>
          <w:vertAlign w:val="superscript"/>
        </w:rPr>
        <w:t>1</w:t>
      </w:r>
      <w:r w:rsidR="00837C9B">
        <w:rPr>
          <w:noProof/>
          <w:lang w:val="es-AR" w:eastAsia="es-AR"/>
        </w:rPr>
        <w:drawing>
          <wp:inline distT="0" distB="0" distL="0" distR="0" wp14:anchorId="219F305D" wp14:editId="23028CA1">
            <wp:extent cx="216820" cy="174660"/>
            <wp:effectExtent l="0" t="0" r="0" b="0"/>
            <wp:docPr id="1063"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sidRPr="00186CE7">
        <w:t>Walter Fabián Páez</w:t>
      </w:r>
      <w:r w:rsidR="00D24127" w:rsidRPr="004C110E">
        <w:rPr>
          <w:vertAlign w:val="superscript"/>
        </w:rPr>
        <w:t>1</w:t>
      </w:r>
      <w:r w:rsidRPr="00186CE7">
        <w:t>,</w:t>
      </w:r>
      <w:r>
        <w:t xml:space="preserve"> Diego Germán Insaurralde</w:t>
      </w:r>
      <w:r w:rsidR="00D24127" w:rsidRPr="004C110E">
        <w:rPr>
          <w:vertAlign w:val="superscript"/>
        </w:rPr>
        <w:t>2</w:t>
      </w:r>
      <w:r>
        <w:t>, Sebastián Ávalos</w:t>
      </w:r>
      <w:r w:rsidR="00D24127" w:rsidRPr="004C110E">
        <w:rPr>
          <w:vertAlign w:val="superscript"/>
        </w:rPr>
        <w:t>1-2</w:t>
      </w:r>
      <w:r>
        <w:t>, Juan Antonio Muñoz</w:t>
      </w:r>
      <w:r w:rsidR="00663D96" w:rsidRPr="00663D96">
        <w:rPr>
          <w:vertAlign w:val="superscript"/>
        </w:rPr>
        <w:t>1-2</w:t>
      </w:r>
      <w:r>
        <w:t>.</w:t>
      </w:r>
    </w:p>
    <w:p w14:paraId="5F9998C9" w14:textId="77777777" w:rsidR="008C354F" w:rsidRDefault="008C354F">
      <w:pPr>
        <w:pBdr>
          <w:top w:val="nil"/>
          <w:left w:val="nil"/>
          <w:bottom w:val="nil"/>
          <w:right w:val="nil"/>
          <w:between w:val="nil"/>
        </w:pBdr>
        <w:jc w:val="left"/>
        <w:rPr>
          <w:highlight w:val="white"/>
        </w:rPr>
      </w:pPr>
    </w:p>
    <w:p w14:paraId="2287428B" w14:textId="70A096E1" w:rsidR="008C354F" w:rsidRDefault="00837C9B">
      <w:pPr>
        <w:jc w:val="left"/>
        <w:rPr>
          <w:highlight w:val="white"/>
          <w:vertAlign w:val="superscript"/>
        </w:rPr>
      </w:pPr>
      <w:r>
        <w:rPr>
          <w:highlight w:val="white"/>
          <w:vertAlign w:val="superscript"/>
        </w:rPr>
        <w:t>1.</w:t>
      </w:r>
      <w:r w:rsidR="00D460C7">
        <w:rPr>
          <w:highlight w:val="white"/>
          <w:vertAlign w:val="superscript"/>
        </w:rPr>
        <w:t xml:space="preserve"> </w:t>
      </w:r>
      <w:r>
        <w:rPr>
          <w:highlight w:val="white"/>
          <w:vertAlign w:val="superscript"/>
        </w:rPr>
        <w:t>Universidad Católica de Córdoba, Facultad de Ciencias de la Salud, Clínica Universitaria Rein</w:t>
      </w:r>
      <w:r w:rsidR="002C3600">
        <w:rPr>
          <w:highlight w:val="white"/>
          <w:vertAlign w:val="superscript"/>
        </w:rPr>
        <w:t xml:space="preserve">a Fabiola, Servicio Cirugía de </w:t>
      </w:r>
      <w:r w:rsidR="005A02A9">
        <w:rPr>
          <w:highlight w:val="white"/>
          <w:vertAlign w:val="superscript"/>
        </w:rPr>
        <w:t>Tórax.</w:t>
      </w:r>
    </w:p>
    <w:p w14:paraId="3A109B13" w14:textId="37FBC564" w:rsidR="008C354F" w:rsidRDefault="00D460C7">
      <w:pPr>
        <w:jc w:val="left"/>
        <w:rPr>
          <w:highlight w:val="white"/>
          <w:vertAlign w:val="superscript"/>
        </w:rPr>
      </w:pPr>
      <w:r>
        <w:rPr>
          <w:vertAlign w:val="superscript"/>
        </w:rPr>
        <w:t xml:space="preserve">2. </w:t>
      </w:r>
      <w:r w:rsidR="00663D96">
        <w:rPr>
          <w:vertAlign w:val="superscript"/>
        </w:rPr>
        <w:t>Instituto Modelo de cardiología.</w:t>
      </w:r>
    </w:p>
    <w:p w14:paraId="2A19F3CE" w14:textId="7A9F70C7" w:rsidR="008C354F" w:rsidRDefault="00837C9B">
      <w:pPr>
        <w:jc w:val="left"/>
        <w:rPr>
          <w:vertAlign w:val="superscript"/>
        </w:rPr>
      </w:pPr>
      <w:r>
        <w:rPr>
          <w:highlight w:val="white"/>
          <w:vertAlign w:val="superscript"/>
        </w:rPr>
        <w:t>Correspondencia:</w:t>
      </w:r>
      <w:r w:rsidR="00190907">
        <w:t xml:space="preserve"> </w:t>
      </w:r>
      <w:r w:rsidR="00190907" w:rsidRPr="00190907">
        <w:rPr>
          <w:vertAlign w:val="superscript"/>
        </w:rPr>
        <w:t>Ignacio Olmedo</w:t>
      </w:r>
      <w:r w:rsidR="00190907">
        <w:t xml:space="preserve"> </w:t>
      </w:r>
      <w:r w:rsidR="008D7DA9">
        <w:rPr>
          <w:highlight w:val="white"/>
          <w:vertAlign w:val="superscript"/>
        </w:rPr>
        <w:t>email</w:t>
      </w:r>
      <w:r w:rsidR="008D7DA9">
        <w:rPr>
          <w:vertAlign w:val="superscript"/>
        </w:rPr>
        <w:t xml:space="preserve">: </w:t>
      </w:r>
      <w:hyperlink r:id="rId15" w:history="1">
        <w:r w:rsidR="008D7DA9" w:rsidRPr="008D7DA9">
          <w:rPr>
            <w:rStyle w:val="Hipervnculo"/>
            <w:color w:val="auto"/>
            <w:vertAlign w:val="superscript"/>
          </w:rPr>
          <w:t>ignacio.olmedo88@gmail.com</w:t>
        </w:r>
      </w:hyperlink>
    </w:p>
    <w:p w14:paraId="5E26FD02" w14:textId="77777777" w:rsidR="008D7DA9" w:rsidRDefault="008D7DA9">
      <w:pPr>
        <w:tabs>
          <w:tab w:val="left" w:pos="6765"/>
        </w:tabs>
        <w:rPr>
          <w:rFonts w:ascii="Arial" w:eastAsia="Arial" w:hAnsi="Arial" w:cs="Arial"/>
          <w:b/>
          <w:sz w:val="24"/>
        </w:rPr>
      </w:pPr>
    </w:p>
    <w:p w14:paraId="7B224163" w14:textId="51B66AAB" w:rsidR="008C354F" w:rsidRDefault="00837C9B">
      <w:pPr>
        <w:tabs>
          <w:tab w:val="left" w:pos="6765"/>
        </w:tabs>
        <w:rPr>
          <w:rFonts w:ascii="Arial" w:eastAsia="Arial" w:hAnsi="Arial" w:cs="Arial"/>
          <w:b/>
          <w:sz w:val="24"/>
        </w:rPr>
      </w:pPr>
      <w:r>
        <w:rPr>
          <w:rFonts w:ascii="Arial" w:eastAsia="Arial" w:hAnsi="Arial" w:cs="Arial"/>
          <w:b/>
          <w:sz w:val="24"/>
        </w:rPr>
        <w:t>Resumen</w:t>
      </w:r>
    </w:p>
    <w:p w14:paraId="6C336E98" w14:textId="77777777" w:rsidR="008C354F" w:rsidRDefault="00837C9B">
      <w:pPr>
        <w:tabs>
          <w:tab w:val="left" w:pos="6765"/>
        </w:tabs>
        <w:rPr>
          <w:b/>
        </w:rPr>
      </w:pPr>
      <w:r>
        <w:rPr>
          <w:rFonts w:ascii="Arial" w:eastAsia="Arial" w:hAnsi="Arial" w:cs="Arial"/>
          <w:b/>
          <w:sz w:val="24"/>
        </w:rPr>
        <w:tab/>
      </w:r>
    </w:p>
    <w:p w14:paraId="1CC45D2E" w14:textId="299A331B" w:rsidR="002C3600" w:rsidRDefault="00837C9B">
      <w:r>
        <w:t xml:space="preserve">INTRODUCCIÓN: </w:t>
      </w:r>
      <w:r w:rsidR="002C3600" w:rsidRPr="002C3600">
        <w:t>En las últimas dos décadas la lobectomía por cirugía torácica videoasistida (VATS, video-assisted thoracoscopic surgery) ha surgido como alternativa a la toracotomía formal y tiende a sustituirla. El abordaje por VATS está asociado con resultados perioperatorios superiores en comparación con la toracotomía abierta. Si bien se recomienda un mínimo de procedimientos a realizar para adquirir competencia en grandes centros, hay pocos datos disponibles sobre curva de aprendizaje de lobectomía VATS en centros de bajo volumen de pacientes.</w:t>
      </w:r>
      <w:r w:rsidRPr="002C3600">
        <w:t xml:space="preserve"> </w:t>
      </w:r>
    </w:p>
    <w:p w14:paraId="16674BD5" w14:textId="77777777" w:rsidR="002C3600" w:rsidRDefault="00837C9B">
      <w:r>
        <w:t xml:space="preserve">OBJETIVO: </w:t>
      </w:r>
      <w:r w:rsidR="002C3600" w:rsidRPr="002C3600">
        <w:t>Describir la curva de aprendizaje para adquirir competencia en lobectomía pulmonar VATS en un centro de bajo volumen de pacientes.</w:t>
      </w:r>
    </w:p>
    <w:p w14:paraId="227376B3" w14:textId="77777777" w:rsidR="002C3600" w:rsidRDefault="00837C9B">
      <w:r w:rsidRPr="002C3600">
        <w:t>M</w:t>
      </w:r>
      <w:r>
        <w:t>ATERIAL</w:t>
      </w:r>
      <w:r>
        <w:rPr>
          <w:b/>
        </w:rPr>
        <w:t xml:space="preserve"> </w:t>
      </w:r>
      <w:r>
        <w:t>Y</w:t>
      </w:r>
      <w:r>
        <w:rPr>
          <w:b/>
        </w:rPr>
        <w:t xml:space="preserve"> </w:t>
      </w:r>
      <w:r>
        <w:t xml:space="preserve">MÉTODO: </w:t>
      </w:r>
      <w:r w:rsidR="002C3600" w:rsidRPr="002C3600">
        <w:t xml:space="preserve">Estudio observacional, retrospectivo y analítico. Se evaluó la experiencia inicial de 40 lobectomías VATS, desde enero de 2016 a enero de 2020. Se evaluaron las siguientes variables: demográficas, clínicas, relacionadas a la cirugía, post operatorias. La curva de aprendizaje se evaluó en función de la tasa de conversión a cirugía abierta y tiempo operatorio. Además, se dividió cronológicamente a los pacientes en 2 grupos, los primeros 20 (grupo A) y los siguiente 20 pacientes (grupo B) en orden de comparar diferencias durante la curva de aprendizaje. Análisis estadístico: Para comparar variables categóricas se utilizó la prueba de Chi cuadrado o la prueba exacta de Fisher para frecuencias esperadas pequeñas. En el caso de variables cuantitativas se realizó la prueba de t-test, y para el análisis no paramétrico el test de Mann Whitney, según corresponda. Las diferencias entre variables se consideraron significativas con un valor de p&lt;0,05. </w:t>
      </w:r>
    </w:p>
    <w:p w14:paraId="2308BEE9" w14:textId="57C563BF" w:rsidR="002C3600" w:rsidRPr="002C3600" w:rsidRDefault="00837C9B" w:rsidP="002C3600">
      <w:r>
        <w:t xml:space="preserve">RESULTADOS: </w:t>
      </w:r>
      <w:r w:rsidR="002C3600" w:rsidRPr="002C3600">
        <w:t>El tiempo operatorio promedio (desviación estándar- DE) fue de 224,5 (53,9) minutos. La tasa de conversión fue de n=5 (12,5%). La tasa de complicación general fue de n=10 (20%). No se registró mortalidad. La media (DE) de la duración de la estadía postoperatoria fue de 6,7 (5,2) días. Los pacientes con complicaciones post quirúrgicas permanecieron más días internados; 12 (8,5) días en los pacientes complicados, versus días 4,9 (1,1) días entre los no complicados (p=0,0004). No se objetivaron diferencias estadísticamente significativas en tiempo operatorio, tasa de conversión, complicaciones postoperatorias o estadía hospitalaria entre el Grupo A y el Grupo B.</w:t>
      </w:r>
    </w:p>
    <w:p w14:paraId="673ECB34" w14:textId="4B6B3E75" w:rsidR="008C354F" w:rsidRDefault="002C3600">
      <w:r>
        <w:rPr>
          <w:noProof/>
          <w:lang w:val="es-AR" w:eastAsia="es-AR"/>
        </w:rPr>
        <mc:AlternateContent>
          <mc:Choice Requires="wps">
            <w:drawing>
              <wp:anchor distT="0" distB="0" distL="114300" distR="114300" simplePos="0" relativeHeight="251658240" behindDoc="0" locked="0" layoutInCell="1" hidden="0" allowOverlap="1" wp14:anchorId="2714A3FA" wp14:editId="5AEA7C85">
                <wp:simplePos x="0" y="0"/>
                <wp:positionH relativeFrom="rightMargin">
                  <wp:align>left</wp:align>
                </wp:positionH>
                <wp:positionV relativeFrom="paragraph">
                  <wp:posOffset>1085215</wp:posOffset>
                </wp:positionV>
                <wp:extent cx="403860" cy="365760"/>
                <wp:effectExtent l="0" t="0" r="15240" b="15240"/>
                <wp:wrapNone/>
                <wp:docPr id="1059" name="Rectángulo 1059"/>
                <wp:cNvGraphicFramePr/>
                <a:graphic xmlns:a="http://schemas.openxmlformats.org/drawingml/2006/main">
                  <a:graphicData uri="http://schemas.microsoft.com/office/word/2010/wordprocessingShape">
                    <wps:wsp>
                      <wps:cNvSpPr/>
                      <wps:spPr>
                        <a:xfrm flipH="1">
                          <a:off x="0" y="0"/>
                          <a:ext cx="403860" cy="3657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085DBD7" w14:textId="097A56EB" w:rsidR="008C354F" w:rsidRDefault="005765B2">
                            <w:pPr>
                              <w:jc w:val="center"/>
                              <w:textDirection w:val="btLr"/>
                            </w:pPr>
                            <w:r>
                              <w:rPr>
                                <w:b/>
                                <w:color w:val="FFFFFF"/>
                                <w:sz w:val="24"/>
                              </w:rPr>
                              <w:t>63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14A3FA" id="Rectángulo 1059" o:spid="_x0000_s1026" style="position:absolute;left:0;text-align:left;margin-left:0;margin-top:85.45pt;width:31.8pt;height:28.8pt;flip:x;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" fillcolor="#509d2f">
                <v:stroke startarrowwidth="narrow" startarrowlength="short" endarrowwidth="narrow" endarrowlength="short" joinstyle="round"/>
                <v:textbox inset="2.53958mm,1.2694mm,2.53958mm,1.2694mm">
                  <w:txbxContent>
                    <w:p w14:paraId="7085DBD7" w14:textId="097A56EB" w:rsidR="008C354F" w:rsidRDefault="005765B2">
                      <w:pPr>
                        <w:jc w:val="center"/>
                        <w:textDirection w:val="btLr"/>
                      </w:pPr>
                      <w:r>
                        <w:rPr>
                          <w:b/>
                          <w:color w:val="FFFFFF"/>
                          <w:sz w:val="24"/>
                        </w:rPr>
                        <w:t>63</w:t>
                      </w:r>
                    </w:p>
                  </w:txbxContent>
                </v:textbox>
                <w10:wrap anchorx="margin"/>
              </v:rect>
            </w:pict>
          </mc:Fallback>
        </mc:AlternateContent>
      </w:r>
      <w:r w:rsidR="00837C9B">
        <w:t>CONCLUSIONES</w:t>
      </w:r>
      <w:r w:rsidR="00837C9B">
        <w:rPr>
          <w:b/>
        </w:rPr>
        <w:t>:</w:t>
      </w:r>
      <w:r w:rsidR="00837C9B">
        <w:t xml:space="preserve"> </w:t>
      </w:r>
      <w:r w:rsidRPr="002C3600">
        <w:t>La tasa de conversión a cirugía abierta, complicaciones postoperatorias y estadía hospitalaria de nuestra serie no difiere de la reportada en la literatura. Presentamos un tiempo operatorio ligeramente superior. No objetivamos diferencia significativa en las variables estudiadas entre los primeros 20 pacientes operados y los segundos 20. Sin embargo, es necesaria la evaluación con un número más grande de pacientes para valorar cuando se completa la curva de aprendizaje en centros de bajo volumen y mejoran los resultados.</w:t>
      </w:r>
    </w:p>
    <w:p w14:paraId="6F0673D6" w14:textId="161B5DE9" w:rsidR="008C354F" w:rsidRDefault="00837C9B">
      <w:r>
        <w:rPr>
          <w:rFonts w:ascii="Arial" w:eastAsia="Arial" w:hAnsi="Arial" w:cs="Arial"/>
          <w:b/>
          <w:sz w:val="24"/>
        </w:rPr>
        <w:lastRenderedPageBreak/>
        <w:t>Palabras claves</w:t>
      </w:r>
      <w:r>
        <w:rPr>
          <w:rFonts w:ascii="Arial" w:eastAsia="Arial" w:hAnsi="Arial" w:cs="Arial"/>
          <w:sz w:val="24"/>
        </w:rPr>
        <w:t>:</w:t>
      </w:r>
      <w:r>
        <w:t xml:space="preserve"> </w:t>
      </w:r>
      <w:r w:rsidR="002C3600" w:rsidRPr="002C3600">
        <w:t>Curva de aprendizaje- Cirugía torácica videoasistida (VATS)- Lobectomía.</w:t>
      </w:r>
    </w:p>
    <w:p w14:paraId="6596D2CC" w14:textId="77777777" w:rsidR="008C354F" w:rsidRDefault="008C354F"/>
    <w:p w14:paraId="6621D843" w14:textId="0B5580A0"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14:paraId="3B7281B8" w14:textId="77777777" w:rsidR="008C354F" w:rsidRPr="00980429" w:rsidRDefault="008C354F">
      <w:pPr>
        <w:rPr>
          <w:rFonts w:ascii="Arial" w:eastAsia="Arial" w:hAnsi="Arial" w:cs="Arial"/>
          <w:sz w:val="24"/>
          <w:lang w:val="en-US"/>
        </w:rPr>
      </w:pPr>
    </w:p>
    <w:p w14:paraId="587053DB" w14:textId="68D4EBE9" w:rsidR="002C3600" w:rsidRDefault="00837C9B">
      <w:pPr>
        <w:rPr>
          <w:lang w:val="en-US"/>
        </w:rPr>
      </w:pPr>
      <w:r w:rsidRPr="00980429">
        <w:rPr>
          <w:lang w:val="en-US"/>
        </w:rPr>
        <w:t>INTRODUCTION</w:t>
      </w:r>
      <w:r w:rsidRPr="00980429">
        <w:rPr>
          <w:b/>
          <w:lang w:val="en-US"/>
        </w:rPr>
        <w:t>:</w:t>
      </w:r>
      <w:r w:rsidRPr="00980429">
        <w:rPr>
          <w:lang w:val="en-US"/>
        </w:rPr>
        <w:t xml:space="preserve"> </w:t>
      </w:r>
      <w:r w:rsidR="002C3600" w:rsidRPr="002C3600">
        <w:rPr>
          <w:lang w:val="en-US"/>
        </w:rPr>
        <w:t xml:space="preserve">In the last two decades, lobectomy by video-assisted thoracic surgery (VATS) has emerged as an alternative to formal thoracotomy and tends to replace it. The VATS approach is associated with superior perioperative outcomes compared to open thoracotomy. Although a minimum of procedures is recommended to be performed to acquire competence in large centers, there is little data available on the VATS lobectomy learning curve in low volume </w:t>
      </w:r>
      <w:r w:rsidR="002C3600" w:rsidRPr="005A02A9">
        <w:rPr>
          <w:lang w:val="en-US"/>
        </w:rPr>
        <w:t xml:space="preserve">patients’ centers. </w:t>
      </w:r>
    </w:p>
    <w:p w14:paraId="6CCC1E36" w14:textId="40280E28" w:rsidR="008C354F" w:rsidRPr="00980429" w:rsidRDefault="00837C9B">
      <w:pPr>
        <w:rPr>
          <w:lang w:val="en-US"/>
        </w:rPr>
      </w:pPr>
      <w:r w:rsidRPr="00980429">
        <w:rPr>
          <w:lang w:val="en-US"/>
        </w:rPr>
        <w:t xml:space="preserve">OBJECTIVE:  </w:t>
      </w:r>
      <w:r w:rsidR="005A02A9" w:rsidRPr="005A02A9">
        <w:rPr>
          <w:lang w:val="en-US"/>
        </w:rPr>
        <w:t xml:space="preserve">To describe the learning curve to acquire competence in VATS pulmonary lobectomy in low volume </w:t>
      </w:r>
      <w:r w:rsidR="005A02A9" w:rsidRPr="00D41456">
        <w:rPr>
          <w:lang w:val="en-US"/>
        </w:rPr>
        <w:t>patient centers.</w:t>
      </w:r>
    </w:p>
    <w:p w14:paraId="3EAEBFE2" w14:textId="16D650C2" w:rsidR="008C354F" w:rsidRDefault="00837C9B" w:rsidP="00D41456">
      <w:pPr>
        <w:rPr>
          <w:lang w:val="en-US"/>
        </w:rPr>
      </w:pPr>
      <w:r w:rsidRPr="00980429">
        <w:rPr>
          <w:lang w:val="en-US"/>
        </w:rPr>
        <w:t>MATERIAL</w:t>
      </w:r>
      <w:r w:rsidRPr="00980429">
        <w:rPr>
          <w:b/>
          <w:lang w:val="en-US"/>
        </w:rPr>
        <w:t xml:space="preserve"> </w:t>
      </w:r>
      <w:r w:rsidRPr="00980429">
        <w:rPr>
          <w:lang w:val="en-US"/>
        </w:rPr>
        <w:t>AND</w:t>
      </w:r>
      <w:r w:rsidRPr="00980429">
        <w:rPr>
          <w:b/>
          <w:lang w:val="en-US"/>
        </w:rPr>
        <w:t xml:space="preserve"> </w:t>
      </w:r>
      <w:r w:rsidRPr="00980429">
        <w:rPr>
          <w:lang w:val="en-US"/>
        </w:rPr>
        <w:t>METHODS</w:t>
      </w:r>
      <w:r w:rsidRPr="00980429">
        <w:rPr>
          <w:b/>
          <w:lang w:val="en-US"/>
        </w:rPr>
        <w:t>:</w:t>
      </w:r>
      <w:r w:rsidRPr="00980429">
        <w:rPr>
          <w:lang w:val="en-US"/>
        </w:rPr>
        <w:t xml:space="preserve"> </w:t>
      </w:r>
      <w:r w:rsidR="00D41456" w:rsidRPr="00D41456">
        <w:rPr>
          <w:lang w:val="en-US"/>
        </w:rPr>
        <w:t>Observational, retrospective and analytical study. The initial experience of 40 VATS lobectomies was evaluated, from January 2016 to January 2020. The following variables were evaluated: demographic, clinical, related to surgery, post-operative. The learning curve was evaluated based on the conversion rate to open surgery and operative time. Furthermore, the patients were divided chronologically into 2 groups, the first 20 (group A) and the next 20 patients (group B) in order to compare differences during the learning curve. Statistical analysis: To compare categorical variables, the Chi square test or Fisher's exact test was used for small expected frequencies. In the case of quantitative variables, the t-test was performed, and the Mann Whitney test for non-parametric analysis, as appropriate. Differences between variables were considered significant with a p-value &lt;0.05.</w:t>
      </w:r>
    </w:p>
    <w:p w14:paraId="36E4DE58" w14:textId="7D59B801" w:rsidR="00D41456" w:rsidRDefault="008E0EFC" w:rsidP="00D41456">
      <w:pPr>
        <w:rPr>
          <w:lang w:val="en-US"/>
        </w:rPr>
      </w:pPr>
      <w:r w:rsidRPr="008E0EFC">
        <w:rPr>
          <w:lang w:val="en-US"/>
        </w:rPr>
        <w:t>RESULTS: The mean operating time (standard deviation - SD) was 224.5 (53.9) minutes. The conversion rate was n = 5 (12.5%). The overall complication rate was n = 10 (20%). No mortality was recorded. The mean (SD) duration of postoperative stay was 6.7 (5.2) days. Patients with postoperative complications remained hospitalized for more days; 12 (8.5) days in the complicated patients, versus 4.9 (1.1) days in the uncomplicated (p = 0.0004). No statistically significant differences were observed in operative time, conversion rate, postoperative complications or hospital stay between Group A and Group B.</w:t>
      </w:r>
    </w:p>
    <w:p w14:paraId="75F4FABE" w14:textId="7AFC0512" w:rsidR="008E0EFC" w:rsidRDefault="008E0EFC" w:rsidP="00D41456">
      <w:pPr>
        <w:rPr>
          <w:lang w:val="en-US"/>
        </w:rPr>
      </w:pPr>
      <w:r w:rsidRPr="008E0EFC">
        <w:rPr>
          <w:lang w:val="en-US"/>
        </w:rPr>
        <w:t>CONCLUSION: The conversion rate to open surgery, postoperative complications, and hospital stay in our series did not differ from that reported in the literature. We present a slightly longer operative time. We did not observe a significant difference in the variables studied between the first 20 operated patients and the second 20. However, evaluation with a larger number of patients is necessary to assess when the learning curve is completed in low-volume centers and the results improve.</w:t>
      </w:r>
    </w:p>
    <w:p w14:paraId="315B86F7" w14:textId="77777777" w:rsidR="008E0EFC" w:rsidRPr="00980429" w:rsidRDefault="008E0EFC" w:rsidP="00D41456">
      <w:pPr>
        <w:rPr>
          <w:lang w:val="en-US"/>
        </w:rPr>
      </w:pPr>
    </w:p>
    <w:p w14:paraId="510413BF" w14:textId="0031559B" w:rsidR="008C354F" w:rsidRDefault="00837C9B">
      <w:pPr>
        <w:rPr>
          <w:lang w:val="en-US"/>
        </w:rPr>
      </w:pPr>
      <w:r w:rsidRPr="00980429">
        <w:rPr>
          <w:rFonts w:ascii="Arial" w:eastAsia="Arial" w:hAnsi="Arial" w:cs="Arial"/>
          <w:b/>
          <w:sz w:val="24"/>
          <w:lang w:val="en-US"/>
        </w:rPr>
        <w:t>Keywords</w:t>
      </w:r>
      <w:r w:rsidRPr="00980429">
        <w:rPr>
          <w:b/>
          <w:lang w:val="en-US"/>
        </w:rPr>
        <w:t>:</w:t>
      </w:r>
      <w:r w:rsidRPr="00980429">
        <w:rPr>
          <w:lang w:val="en-US"/>
        </w:rPr>
        <w:t xml:space="preserve"> </w:t>
      </w:r>
      <w:r w:rsidR="008E0EFC">
        <w:rPr>
          <w:lang w:val="en-US"/>
        </w:rPr>
        <w:t xml:space="preserve">Learning curve, </w:t>
      </w:r>
      <w:r w:rsidR="008E0EFC" w:rsidRPr="008E0EFC">
        <w:rPr>
          <w:lang w:val="en-US"/>
        </w:rPr>
        <w:t>Video-assiste</w:t>
      </w:r>
      <w:r w:rsidR="008E0EFC">
        <w:rPr>
          <w:lang w:val="en-US"/>
        </w:rPr>
        <w:t>d thoracoscopic</w:t>
      </w:r>
      <w:bookmarkStart w:id="1" w:name="_GoBack"/>
      <w:bookmarkEnd w:id="1"/>
      <w:r w:rsidR="008E0EFC">
        <w:rPr>
          <w:lang w:val="en-US"/>
        </w:rPr>
        <w:t xml:space="preserve"> surgery (VATS), </w:t>
      </w:r>
      <w:r w:rsidR="008E0EFC" w:rsidRPr="008E0EFC">
        <w:rPr>
          <w:lang w:val="en-US"/>
        </w:rPr>
        <w:t>Lobectomy</w:t>
      </w:r>
    </w:p>
    <w:p w14:paraId="4FA7BAE0" w14:textId="0380BC89" w:rsidR="008E0EFC" w:rsidRDefault="008E0EFC">
      <w:pPr>
        <w:rPr>
          <w:lang w:val="en-US"/>
        </w:rPr>
      </w:pPr>
    </w:p>
    <w:p w14:paraId="7CCD8F56" w14:textId="77777777" w:rsidR="008E0EFC" w:rsidRPr="00980429" w:rsidRDefault="008E0EFC">
      <w:pPr>
        <w:rPr>
          <w:rFonts w:ascii="Calibri" w:eastAsia="Calibri" w:hAnsi="Calibri" w:cs="Calibri"/>
          <w:sz w:val="22"/>
          <w:szCs w:val="22"/>
          <w:lang w:val="en-US"/>
        </w:rPr>
        <w:sectPr w:rsidR="008E0EFC" w:rsidRPr="00980429">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
    <w:p w14:paraId="24766DA4" w14:textId="7FADC8C0" w:rsidR="008C354F" w:rsidRDefault="00837C9B">
      <w:pPr>
        <w:pStyle w:val="Ttulo1"/>
        <w:jc w:val="both"/>
      </w:pPr>
      <w:r>
        <w:lastRenderedPageBreak/>
        <w:t>Introducción</w:t>
      </w:r>
    </w:p>
    <w:p w14:paraId="108900B3" w14:textId="1DF6B67D" w:rsidR="008E0EFC" w:rsidRDefault="008E0EFC" w:rsidP="008E0EFC">
      <w:r>
        <w:t xml:space="preserve">La principal indicación de lobectomía pulmonar es el cáncer de pulmón, siendo la lobectomía anatómica pulmonar con </w:t>
      </w:r>
      <w:proofErr w:type="spellStart"/>
      <w:r>
        <w:t>linfadenectomía</w:t>
      </w:r>
      <w:proofErr w:type="spellEnd"/>
      <w:r>
        <w:t xml:space="preserve"> </w:t>
      </w:r>
      <w:proofErr w:type="spellStart"/>
      <w:r>
        <w:t>mediastinal</w:t>
      </w:r>
      <w:proofErr w:type="spellEnd"/>
      <w:r>
        <w:t xml:space="preserve"> el estándar de oro para el tratamiento quirúrgico del cáncer de pulmón en estadio temprano. Otras indicaciones para este procedimiento son los tumores carcinoides, las </w:t>
      </w:r>
      <w:proofErr w:type="spellStart"/>
      <w:r>
        <w:t>metastasectomías</w:t>
      </w:r>
      <w:proofErr w:type="spellEnd"/>
      <w:r>
        <w:t>, así como también diversas malformaciones o enfermedades infecciosas e inflamatorias</w:t>
      </w:r>
      <w:r w:rsidRPr="008E0EFC">
        <w:rPr>
          <w:vertAlign w:val="superscript"/>
        </w:rPr>
        <w:t>1,3</w:t>
      </w:r>
      <w:r>
        <w:t>.</w:t>
      </w:r>
    </w:p>
    <w:p w14:paraId="72EC9317" w14:textId="508674F2" w:rsidR="008E0EFC" w:rsidRDefault="008E0EFC" w:rsidP="008E0EFC">
      <w:r>
        <w:t xml:space="preserve">En las últimas dos décadas la lobectomía por cirugía torácica videoasistida (VATS, video-assisted thoracoscopic surgery) ha surgido como alternativa a la toracotomía formal y tiende a sustituirla. El abordaje por VATS está asociado con resultados </w:t>
      </w:r>
      <w:proofErr w:type="spellStart"/>
      <w:r>
        <w:t>perioperatorios</w:t>
      </w:r>
      <w:proofErr w:type="spellEnd"/>
      <w:r>
        <w:t xml:space="preserve"> superiores en comparación con la toracotomía abierta</w:t>
      </w:r>
      <w:r w:rsidRPr="008E0EFC">
        <w:rPr>
          <w:vertAlign w:val="superscript"/>
        </w:rPr>
        <w:t>1</w:t>
      </w:r>
      <w:r>
        <w:t>.</w:t>
      </w:r>
    </w:p>
    <w:p w14:paraId="7C490EBB" w14:textId="77B9CDD2" w:rsidR="008E0EFC" w:rsidRDefault="00D75FFB" w:rsidP="008E0EFC">
      <w:r>
        <w:rPr>
          <w:noProof/>
          <w:lang w:val="es-AR" w:eastAsia="es-AR"/>
        </w:rPr>
        <mc:AlternateContent>
          <mc:Choice Requires="wps">
            <w:drawing>
              <wp:anchor distT="0" distB="0" distL="114300" distR="114300" simplePos="0" relativeHeight="251680768" behindDoc="0" locked="0" layoutInCell="1" hidden="0" allowOverlap="1" wp14:anchorId="444A2EAC" wp14:editId="7322A7F4">
                <wp:simplePos x="0" y="0"/>
                <wp:positionH relativeFrom="rightMargin">
                  <wp:align>left</wp:align>
                </wp:positionH>
                <wp:positionV relativeFrom="paragraph">
                  <wp:posOffset>748030</wp:posOffset>
                </wp:positionV>
                <wp:extent cx="396240" cy="381000"/>
                <wp:effectExtent l="0" t="0" r="22860" b="19050"/>
                <wp:wrapNone/>
                <wp:docPr id="16" name="Rectángulo 16"/>
                <wp:cNvGraphicFramePr/>
                <a:graphic xmlns:a="http://schemas.openxmlformats.org/drawingml/2006/main">
                  <a:graphicData uri="http://schemas.microsoft.com/office/word/2010/wordprocessingShape">
                    <wps:wsp>
                      <wps:cNvSpPr/>
                      <wps:spPr>
                        <a:xfrm flipH="1">
                          <a:off x="0" y="0"/>
                          <a:ext cx="39624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9B63536" w14:textId="6E1686ED" w:rsidR="00D75FFB" w:rsidRDefault="005765B2" w:rsidP="00D75FFB">
                            <w:pPr>
                              <w:jc w:val="center"/>
                              <w:textDirection w:val="btLr"/>
                            </w:pPr>
                            <w:r>
                              <w:rPr>
                                <w:b/>
                                <w:color w:val="FFFFFF"/>
                                <w:sz w:val="24"/>
                              </w:rPr>
                              <w:t>64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4A2EAC" id="Rectángulo 16" o:spid="_x0000_s1027" style="position:absolute;left:0;text-align:left;margin-left:0;margin-top:58.9pt;width:31.2pt;height:30pt;flip:x;z-index:251680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" fillcolor="#509d2f">
                <v:stroke startarrowwidth="narrow" startarrowlength="short" endarrowwidth="narrow" endarrowlength="short" joinstyle="round"/>
                <v:textbox inset="2.53958mm,1.2694mm,2.53958mm,1.2694mm">
                  <w:txbxContent>
                    <w:p w14:paraId="29B63536" w14:textId="6E1686ED" w:rsidR="00D75FFB" w:rsidRDefault="005765B2" w:rsidP="00D75FFB">
                      <w:pPr>
                        <w:jc w:val="center"/>
                        <w:textDirection w:val="btLr"/>
                      </w:pPr>
                      <w:r>
                        <w:rPr>
                          <w:b/>
                          <w:color w:val="FFFFFF"/>
                          <w:sz w:val="24"/>
                        </w:rPr>
                        <w:t>64</w:t>
                      </w:r>
                    </w:p>
                  </w:txbxContent>
                </v:textbox>
                <w10:wrap anchorx="margin"/>
              </v:rect>
            </w:pict>
          </mc:Fallback>
        </mc:AlternateContent>
      </w:r>
      <w:r w:rsidR="008E0EFC">
        <w:t xml:space="preserve">Aprender una nueva técnica o abordaje requiere tiempo de entrenamiento, dedicación y un esfuerzo adicional para los cirujanos. Requiere </w:t>
      </w:r>
    </w:p>
    <w:p w14:paraId="03AF5D93" w14:textId="77777777" w:rsidR="008E0EFC" w:rsidRDefault="008E0EFC" w:rsidP="008E0EFC"/>
    <w:p w14:paraId="5BDB5644" w14:textId="77777777" w:rsidR="008E0EFC" w:rsidRDefault="008E0EFC" w:rsidP="008E0EFC"/>
    <w:p w14:paraId="1685849A" w14:textId="77777777" w:rsidR="008E0EFC" w:rsidRDefault="008E0EFC" w:rsidP="008E0EFC"/>
    <w:p w14:paraId="6E4BE2F0" w14:textId="40D648F6" w:rsidR="008E0EFC" w:rsidRDefault="008E0EFC" w:rsidP="008E0EFC">
      <w:r>
        <w:t>una atención cuidadosa durante este período de formación para así reducir el impacto de la curva de aprendizaje para cualquier procedimiento nuevo. Esta no debe alterar los resultados y se debe minimizar los efectos adversos. Una dificultad adicional para aprender esta técnica es el bajo volumen de pacientes disponibles. Se estima que la competencia en la realización de lobectomía VATS se logra después de 30 a 60 procedimientos, siendo como valor medio entre autores el de 50 lobectomías VATS</w:t>
      </w:r>
      <w:r w:rsidRPr="008E0EFC">
        <w:rPr>
          <w:vertAlign w:val="superscript"/>
        </w:rPr>
        <w:t>14-19</w:t>
      </w:r>
      <w:r>
        <w:t>. El concepto “curva de aprendizaje” se basa en el porcentaje de conversión a cirugía abierta, y en el tiempo quirúrgico empleado; de esta forma se acepta que a menor porcentaje de conversión y de tiempo quirúrgico se ha logrado la “curva de aprendizaje” de forma satisfactoria y el equipo quirúrgico está capacitado para realizar rutinariamente la cirugía</w:t>
      </w:r>
      <w:r w:rsidRPr="008E0EFC">
        <w:rPr>
          <w:vertAlign w:val="superscript"/>
        </w:rPr>
        <w:t>20</w:t>
      </w:r>
      <w:r>
        <w:t xml:space="preserve">.Hay pocos datos disponibles sobre curva de aprendizaje de </w:t>
      </w:r>
      <w:r>
        <w:lastRenderedPageBreak/>
        <w:t>lobectomía VATS en centros de bajo volumen de pacientes.</w:t>
      </w:r>
    </w:p>
    <w:p w14:paraId="4A2EA792" w14:textId="11B452E0" w:rsidR="008C354F" w:rsidRDefault="00837C9B">
      <w:pPr>
        <w:pStyle w:val="Ttulo1"/>
        <w:rPr>
          <w:rFonts w:eastAsia="Arial" w:cs="Arial"/>
          <w:szCs w:val="24"/>
        </w:rPr>
      </w:pPr>
      <w:r>
        <w:rPr>
          <w:rFonts w:eastAsia="Arial" w:cs="Arial"/>
          <w:szCs w:val="24"/>
        </w:rPr>
        <w:t>Objetivo</w:t>
      </w:r>
    </w:p>
    <w:p w14:paraId="1880A169" w14:textId="77777777" w:rsidR="003B0E4C" w:rsidRPr="003B0E4C" w:rsidRDefault="003B0E4C" w:rsidP="003B0E4C">
      <w:pPr>
        <w:rPr>
          <w:rFonts w:eastAsia="Arial"/>
        </w:rPr>
      </w:pPr>
      <w:r w:rsidRPr="003B0E4C">
        <w:rPr>
          <w:rFonts w:eastAsia="Arial"/>
        </w:rPr>
        <w:t>Principal</w:t>
      </w:r>
    </w:p>
    <w:p w14:paraId="19BCF5EA" w14:textId="77777777" w:rsidR="003B0E4C" w:rsidRPr="003B0E4C" w:rsidRDefault="003B0E4C" w:rsidP="003B0E4C">
      <w:pPr>
        <w:rPr>
          <w:rFonts w:eastAsia="Arial"/>
        </w:rPr>
      </w:pPr>
      <w:r w:rsidRPr="003B0E4C">
        <w:rPr>
          <w:rFonts w:eastAsia="Arial"/>
        </w:rPr>
        <w:t>Analizar la curva de aprendizaje para adquirir competencia en lobectomía pulmonar VATS en un centro de bajo volumen de pacientes, evaluada en función del tiempo operatorio y el índice de conversión a cirugía abierta.</w:t>
      </w:r>
    </w:p>
    <w:p w14:paraId="0132D167" w14:textId="77777777" w:rsidR="003B0E4C" w:rsidRPr="003B0E4C" w:rsidRDefault="003B0E4C" w:rsidP="003B0E4C">
      <w:pPr>
        <w:rPr>
          <w:rFonts w:eastAsia="Arial"/>
        </w:rPr>
      </w:pPr>
      <w:r w:rsidRPr="003B0E4C">
        <w:rPr>
          <w:rFonts w:eastAsia="Arial"/>
        </w:rPr>
        <w:t>Secundarios</w:t>
      </w:r>
    </w:p>
    <w:p w14:paraId="50392E7E" w14:textId="68B9B817" w:rsidR="003B0E4C" w:rsidRDefault="003B0E4C" w:rsidP="003B0E4C">
      <w:pPr>
        <w:rPr>
          <w:rFonts w:eastAsia="Arial"/>
        </w:rPr>
      </w:pPr>
      <w:r w:rsidRPr="003B0E4C">
        <w:rPr>
          <w:rFonts w:eastAsia="Arial"/>
        </w:rPr>
        <w:t>Analizar las causas de conversión a cirugía abierta, complicaciones postquirúrgicas y tiempo de hospitalización postquirúrgica. Comparar tiempo operatorio, índice de conversión a cirugía abierta, causas de la misma, complicaciones quirúrgicas y tiempo de hospitalización postoperatoria entre dos grupos divididos cronológicamente, primeros 20 pacientes operados (Grupo A) versus los segundos 20 pacientes (Grupo B).</w:t>
      </w:r>
    </w:p>
    <w:p w14:paraId="37D8446A" w14:textId="56BA3FBD" w:rsidR="003B0E4C" w:rsidRDefault="003B0E4C" w:rsidP="003B0E4C">
      <w:pPr>
        <w:pStyle w:val="Ttulo1"/>
        <w:rPr>
          <w:rFonts w:eastAsia="Arial"/>
        </w:rPr>
      </w:pPr>
      <w:r w:rsidRPr="003B0E4C">
        <w:rPr>
          <w:rFonts w:eastAsia="Arial"/>
        </w:rPr>
        <w:t>Materiales y métodos</w:t>
      </w:r>
    </w:p>
    <w:p w14:paraId="618AC43E" w14:textId="77777777" w:rsidR="00B43C44" w:rsidRPr="00B43C44" w:rsidRDefault="00B43C44" w:rsidP="00B43C44">
      <w:pPr>
        <w:rPr>
          <w:rFonts w:eastAsia="Arial"/>
          <w:b/>
        </w:rPr>
      </w:pPr>
      <w:r w:rsidRPr="00B43C44">
        <w:rPr>
          <w:rFonts w:eastAsia="Arial"/>
          <w:b/>
        </w:rPr>
        <w:t>Diseño</w:t>
      </w:r>
    </w:p>
    <w:p w14:paraId="23976DCB" w14:textId="77777777" w:rsidR="00B43C44" w:rsidRPr="00B43C44" w:rsidRDefault="00B43C44" w:rsidP="00B43C44">
      <w:pPr>
        <w:rPr>
          <w:rFonts w:eastAsia="Arial"/>
        </w:rPr>
      </w:pPr>
      <w:r w:rsidRPr="00B43C44">
        <w:rPr>
          <w:rFonts w:eastAsia="Arial"/>
        </w:rPr>
        <w:t>Estudio observacional, retrospectivo y analítico.</w:t>
      </w:r>
    </w:p>
    <w:p w14:paraId="035BD479" w14:textId="77777777" w:rsidR="00B43C44" w:rsidRPr="00B43C44" w:rsidRDefault="00B43C44" w:rsidP="00B43C44">
      <w:pPr>
        <w:rPr>
          <w:rFonts w:eastAsia="Arial"/>
          <w:b/>
        </w:rPr>
      </w:pPr>
      <w:r w:rsidRPr="00B43C44">
        <w:rPr>
          <w:rFonts w:eastAsia="Arial"/>
          <w:b/>
        </w:rPr>
        <w:t>Pacientes</w:t>
      </w:r>
    </w:p>
    <w:p w14:paraId="422C1A24" w14:textId="11FB6AA7" w:rsidR="003B0E4C" w:rsidRDefault="00B43C44" w:rsidP="00B43C44">
      <w:pPr>
        <w:rPr>
          <w:rFonts w:eastAsia="Arial"/>
        </w:rPr>
      </w:pPr>
      <w:r w:rsidRPr="00B43C44">
        <w:rPr>
          <w:rFonts w:eastAsia="Arial"/>
        </w:rPr>
        <w:t>Se evaluó la experiencia inicial de 40 lobectomías VATS, desde enero de 2016 a enero de 2020. Se incluyeron todos los pacientes mayores de 16 años con patología maligna o benigna a los cuales se les indicó una lobectomía pulmonar como tratamiento para su enfermedad. Se excluyeron aquellos pacientes en los cuales la intención haya sido realizar una toracotomía desde el inicio, aquellos que tuviesen alguna contraindicación para el abordaje mini invasivo, así como también los que por motivos personales no aceptaron el procedimiento.</w:t>
      </w:r>
    </w:p>
    <w:p w14:paraId="662894C8" w14:textId="77777777" w:rsidR="00B43C44" w:rsidRPr="00B43C44" w:rsidRDefault="00B43C44" w:rsidP="00B43C44">
      <w:pPr>
        <w:rPr>
          <w:rFonts w:eastAsia="Arial"/>
          <w:b/>
        </w:rPr>
      </w:pPr>
      <w:r w:rsidRPr="00B43C44">
        <w:rPr>
          <w:rFonts w:eastAsia="Arial"/>
          <w:b/>
        </w:rPr>
        <w:t>Método</w:t>
      </w:r>
    </w:p>
    <w:p w14:paraId="3DE0A63B" w14:textId="77777777" w:rsidR="00B43C44" w:rsidRPr="00B43C44" w:rsidRDefault="00B43C44" w:rsidP="00B43C44">
      <w:pPr>
        <w:rPr>
          <w:rFonts w:eastAsia="Arial"/>
        </w:rPr>
      </w:pPr>
      <w:r w:rsidRPr="00B43C44">
        <w:rPr>
          <w:rFonts w:eastAsia="Arial"/>
        </w:rPr>
        <w:t>Todos los procedimientos fueron realizados por un equipo quirúrgico conformado por dos cirujanos especialistas en Cirugía Torácica. Ambos tienen experiencia en lobectomía pulmonar por vía abierta y en procedimientos menores por VATS.</w:t>
      </w:r>
    </w:p>
    <w:p w14:paraId="6E55FCA6" w14:textId="77777777" w:rsidR="00B43C44" w:rsidRPr="00B43C44" w:rsidRDefault="00B43C44" w:rsidP="00B43C44">
      <w:pPr>
        <w:rPr>
          <w:rFonts w:eastAsia="Arial"/>
          <w:b/>
        </w:rPr>
      </w:pPr>
      <w:r w:rsidRPr="00B43C44">
        <w:rPr>
          <w:rFonts w:eastAsia="Arial"/>
          <w:b/>
        </w:rPr>
        <w:t>Técnica quirúrgica</w:t>
      </w:r>
    </w:p>
    <w:p w14:paraId="73CA56A0" w14:textId="77777777" w:rsidR="00B43C44" w:rsidRPr="00B43C44" w:rsidRDefault="00B43C44" w:rsidP="00B43C44">
      <w:pPr>
        <w:rPr>
          <w:rFonts w:eastAsia="Arial"/>
        </w:rPr>
      </w:pPr>
      <w:r w:rsidRPr="00B43C44">
        <w:rPr>
          <w:rFonts w:eastAsia="Arial"/>
        </w:rPr>
        <w:t>La técnica de lobectomía VATS consiste en la disección individual de la vena, arterias y vía aérea para el lóbulo, la no utilización de retractor costal y la incisión de trabajo con una longitud máxima de 8 cm para extraer la muestra; además del muestreo estándar de ganglios linfáticos o linfadenectomía</w:t>
      </w:r>
      <w:r w:rsidRPr="00FC3FA4">
        <w:rPr>
          <w:rFonts w:eastAsia="Arial"/>
          <w:vertAlign w:val="superscript"/>
        </w:rPr>
        <w:t>24</w:t>
      </w:r>
      <w:r w:rsidRPr="00B43C44">
        <w:rPr>
          <w:rFonts w:eastAsia="Arial"/>
        </w:rPr>
        <w:t>.</w:t>
      </w:r>
    </w:p>
    <w:p w14:paraId="57ED61B1" w14:textId="77777777" w:rsidR="00B43C44" w:rsidRPr="00B43C44" w:rsidRDefault="00B43C44" w:rsidP="00002D1C">
      <w:pPr>
        <w:rPr>
          <w:rFonts w:eastAsia="Arial"/>
        </w:rPr>
      </w:pPr>
      <w:r w:rsidRPr="00B43C44">
        <w:rPr>
          <w:rFonts w:eastAsia="Arial"/>
        </w:rPr>
        <w:t xml:space="preserve">Se realizó antibiótico profilaxis </w:t>
      </w:r>
      <w:proofErr w:type="spellStart"/>
      <w:r w:rsidRPr="00B43C44">
        <w:rPr>
          <w:rFonts w:eastAsia="Arial"/>
        </w:rPr>
        <w:t>prequirúrgica</w:t>
      </w:r>
      <w:proofErr w:type="spellEnd"/>
      <w:r w:rsidRPr="00B43C44">
        <w:rPr>
          <w:rFonts w:eastAsia="Arial"/>
        </w:rPr>
        <w:t xml:space="preserve"> en todos los pacientes. Todos los procedimientos se realizaron bajo anestesia general. Previo a la </w:t>
      </w:r>
      <w:r w:rsidRPr="00B43C44">
        <w:rPr>
          <w:rFonts w:eastAsia="Arial"/>
        </w:rPr>
        <w:lastRenderedPageBreak/>
        <w:t xml:space="preserve">intubación se realizó una </w:t>
      </w:r>
      <w:proofErr w:type="spellStart"/>
      <w:r w:rsidRPr="00B43C44">
        <w:rPr>
          <w:rFonts w:eastAsia="Arial"/>
        </w:rPr>
        <w:t>videobroncofibroscopia</w:t>
      </w:r>
      <w:proofErr w:type="spellEnd"/>
      <w:r w:rsidRPr="00B43C44">
        <w:rPr>
          <w:rFonts w:eastAsia="Arial"/>
        </w:rPr>
        <w:t xml:space="preserve"> flexible con el fin de evaluar la anatomía endoscópica de la vía aérea y posible compromiso </w:t>
      </w:r>
      <w:proofErr w:type="spellStart"/>
      <w:r w:rsidRPr="00B43C44">
        <w:rPr>
          <w:rFonts w:eastAsia="Arial"/>
        </w:rPr>
        <w:t>endobronquial</w:t>
      </w:r>
      <w:proofErr w:type="spellEnd"/>
      <w:r w:rsidRPr="00B43C44">
        <w:rPr>
          <w:rFonts w:eastAsia="Arial"/>
        </w:rPr>
        <w:t>. Se realizó intubación selectiva por medio de</w:t>
      </w:r>
      <w:r>
        <w:rPr>
          <w:rFonts w:eastAsia="Arial"/>
        </w:rPr>
        <w:t xml:space="preserve"> </w:t>
      </w:r>
      <w:r w:rsidRPr="00B43C44">
        <w:rPr>
          <w:rFonts w:eastAsia="Arial"/>
        </w:rPr>
        <w:t xml:space="preserve">tubo doble lumen de </w:t>
      </w:r>
      <w:proofErr w:type="spellStart"/>
      <w:r w:rsidRPr="00B43C44">
        <w:rPr>
          <w:rFonts w:eastAsia="Arial"/>
        </w:rPr>
        <w:t>Carlens</w:t>
      </w:r>
      <w:proofErr w:type="spellEnd"/>
      <w:r w:rsidRPr="00B43C44">
        <w:rPr>
          <w:rFonts w:eastAsia="Arial"/>
        </w:rPr>
        <w:t xml:space="preserve"> para ventilación de un solo pulmón. Los pacientes fueron colocados en decúbito lateral contrario al lado a operar y con una flexión de la mesa de operaciones a nivel de la escápula. Se realizó una incisión de trabajo de 4 cm en el 5to o 6to espacio intercostal a nivel de la línea axilar media o anterior y se lo protegió con retractor de herida pequeño. Después de la inspección pleural cuidadosa con un </w:t>
      </w:r>
      <w:proofErr w:type="spellStart"/>
      <w:r w:rsidRPr="00B43C44">
        <w:rPr>
          <w:rFonts w:eastAsia="Arial"/>
        </w:rPr>
        <w:t>toracoscopio</w:t>
      </w:r>
      <w:proofErr w:type="spellEnd"/>
      <w:r w:rsidRPr="00B43C44">
        <w:rPr>
          <w:rFonts w:eastAsia="Arial"/>
        </w:rPr>
        <w:t xml:space="preserve"> de 30° y 10 mm, se colocaron puertos de 1 cm adicionales a según la necesidad del cirujano utilizando como guía la visión videotoracoscópica. Para las cirugías en las cuales se realizó abordaje </w:t>
      </w:r>
      <w:proofErr w:type="spellStart"/>
      <w:r w:rsidRPr="00B43C44">
        <w:rPr>
          <w:rFonts w:eastAsia="Arial"/>
        </w:rPr>
        <w:t>uniportal</w:t>
      </w:r>
      <w:proofErr w:type="spellEnd"/>
      <w:r w:rsidRPr="00B43C44">
        <w:rPr>
          <w:rFonts w:eastAsia="Arial"/>
        </w:rPr>
        <w:t xml:space="preserve"> no se realizaron incisiones adicionales.</w:t>
      </w:r>
    </w:p>
    <w:p w14:paraId="65F5CF01" w14:textId="0B20359F" w:rsidR="00B43C44" w:rsidRDefault="00B43C44" w:rsidP="00002D1C">
      <w:pPr>
        <w:rPr>
          <w:rFonts w:eastAsia="Arial"/>
        </w:rPr>
      </w:pPr>
      <w:r w:rsidRPr="00B43C44">
        <w:rPr>
          <w:rFonts w:eastAsia="Arial"/>
        </w:rPr>
        <w:t xml:space="preserve">La disección de adherencias, ligamento pulmonar y cisuras, y los ganglios </w:t>
      </w:r>
      <w:proofErr w:type="spellStart"/>
      <w:r w:rsidRPr="00B43C44">
        <w:rPr>
          <w:rFonts w:eastAsia="Arial"/>
        </w:rPr>
        <w:t>mediastínicos</w:t>
      </w:r>
      <w:proofErr w:type="spellEnd"/>
      <w:r w:rsidRPr="00B43C44">
        <w:rPr>
          <w:rFonts w:eastAsia="Arial"/>
        </w:rPr>
        <w:t xml:space="preserve"> se realizaron con un dispositivo ultrasónico o con dispositivo bipolar avanzado. Las cisuras, bronquios y estructuras vasculares se seccionaron con engrampadora endoscópica.</w:t>
      </w:r>
    </w:p>
    <w:p w14:paraId="5B47125D" w14:textId="77777777" w:rsidR="00B43C44" w:rsidRPr="00B43C44" w:rsidRDefault="00B43C44" w:rsidP="00002D1C">
      <w:pPr>
        <w:rPr>
          <w:rFonts w:eastAsia="Arial"/>
        </w:rPr>
      </w:pPr>
      <w:r w:rsidRPr="00B43C44">
        <w:rPr>
          <w:rFonts w:eastAsia="Arial"/>
        </w:rPr>
        <w:t xml:space="preserve">La </w:t>
      </w:r>
      <w:proofErr w:type="spellStart"/>
      <w:r w:rsidRPr="00B43C44">
        <w:rPr>
          <w:rFonts w:eastAsia="Arial"/>
        </w:rPr>
        <w:t>linfadenectomía</w:t>
      </w:r>
      <w:proofErr w:type="spellEnd"/>
      <w:r w:rsidRPr="00B43C44">
        <w:rPr>
          <w:rFonts w:eastAsia="Arial"/>
        </w:rPr>
        <w:t xml:space="preserve"> se realizó solo ante la presencia de cáncer de pulmón y la misma se efectuó después de la lobectomía.</w:t>
      </w:r>
    </w:p>
    <w:p w14:paraId="6DB5DE0A" w14:textId="22FCA5BB" w:rsidR="00B43C44" w:rsidRDefault="00B43C44" w:rsidP="00B43C44">
      <w:pPr>
        <w:rPr>
          <w:rFonts w:eastAsia="Arial"/>
        </w:rPr>
      </w:pPr>
      <w:r w:rsidRPr="00B43C44">
        <w:rPr>
          <w:rFonts w:eastAsia="Arial"/>
        </w:rPr>
        <w:t>En caso de conversión, la incisión de trabajo se extendió a una toracotomía formal.</w:t>
      </w:r>
    </w:p>
    <w:p w14:paraId="143DB105" w14:textId="77777777" w:rsidR="00B43C44" w:rsidRPr="00FC3FA4" w:rsidRDefault="00B43C44" w:rsidP="00FC3FA4">
      <w:pPr>
        <w:rPr>
          <w:rFonts w:eastAsia="Arial"/>
          <w:b/>
        </w:rPr>
      </w:pPr>
      <w:r w:rsidRPr="00FC3FA4">
        <w:rPr>
          <w:rFonts w:eastAsia="Arial"/>
          <w:b/>
        </w:rPr>
        <w:t>Seguimiento</w:t>
      </w:r>
    </w:p>
    <w:p w14:paraId="1DBCC8C3" w14:textId="77777777" w:rsidR="00B43C44" w:rsidRPr="00B43C44" w:rsidRDefault="00B43C44" w:rsidP="00B43C44">
      <w:pPr>
        <w:rPr>
          <w:rFonts w:eastAsia="Arial"/>
        </w:rPr>
      </w:pPr>
      <w:r w:rsidRPr="00B43C44">
        <w:rPr>
          <w:rFonts w:eastAsia="Arial"/>
        </w:rPr>
        <w:t xml:space="preserve">El postoperatorio inmediato se cursó en unidad de cuidados intensivos. De acuerdo a evolución el paciente fue trasladado a piso de internación general. Durante todo el periodo </w:t>
      </w:r>
      <w:proofErr w:type="spellStart"/>
      <w:r w:rsidRPr="00B43C44">
        <w:rPr>
          <w:rFonts w:eastAsia="Arial"/>
        </w:rPr>
        <w:t>perioperatorio</w:t>
      </w:r>
      <w:proofErr w:type="spellEnd"/>
      <w:r w:rsidRPr="00B43C44">
        <w:rPr>
          <w:rFonts w:eastAsia="Arial"/>
        </w:rPr>
        <w:t xml:space="preserve"> el paciente fue manejado por un equipo interdisciplinario conformado por cirujanos torácicos, anestesistas, terapistas, médicos clínicos, </w:t>
      </w:r>
      <w:proofErr w:type="spellStart"/>
      <w:r w:rsidRPr="00B43C44">
        <w:rPr>
          <w:rFonts w:eastAsia="Arial"/>
        </w:rPr>
        <w:t>infectólogos</w:t>
      </w:r>
      <w:proofErr w:type="spellEnd"/>
      <w:r w:rsidRPr="00B43C44">
        <w:rPr>
          <w:rFonts w:eastAsia="Arial"/>
        </w:rPr>
        <w:t>, oncólogos y médicos en formación de las especialidades antes nombradas.</w:t>
      </w:r>
    </w:p>
    <w:p w14:paraId="516EA9E2" w14:textId="780D0E6C" w:rsidR="00B43C44" w:rsidRDefault="00B43C44" w:rsidP="00B43C44">
      <w:pPr>
        <w:rPr>
          <w:rFonts w:eastAsia="Arial"/>
        </w:rPr>
      </w:pPr>
      <w:r w:rsidRPr="00B43C44">
        <w:rPr>
          <w:rFonts w:eastAsia="Arial"/>
        </w:rPr>
        <w:t>Tras el alta sanatorial los pacientes fueron valorados por el cirujano a los 7, 15 y 30 días. Todos los pacientes presentaban al menos seguimiento de 6 meses.</w:t>
      </w:r>
    </w:p>
    <w:p w14:paraId="27EF2B97" w14:textId="77777777" w:rsidR="00B43C44" w:rsidRDefault="00B43C44" w:rsidP="00B43C44">
      <w:pPr>
        <w:rPr>
          <w:rFonts w:eastAsia="Arial"/>
        </w:rPr>
      </w:pPr>
    </w:p>
    <w:p w14:paraId="67E3833A" w14:textId="77777777" w:rsidR="00B43C44" w:rsidRPr="00FC3FA4" w:rsidRDefault="00B43C44" w:rsidP="00B43C44">
      <w:pPr>
        <w:rPr>
          <w:rFonts w:eastAsia="Arial"/>
          <w:b/>
        </w:rPr>
      </w:pPr>
      <w:r w:rsidRPr="00FC3FA4">
        <w:rPr>
          <w:rFonts w:eastAsia="Arial"/>
          <w:b/>
        </w:rPr>
        <w:t>Variables analizadas</w:t>
      </w:r>
    </w:p>
    <w:p w14:paraId="1E2E341F" w14:textId="77777777" w:rsidR="00B43C44" w:rsidRPr="00B43C44" w:rsidRDefault="00B43C44" w:rsidP="00B43C44">
      <w:pPr>
        <w:rPr>
          <w:rFonts w:eastAsia="Arial"/>
        </w:rPr>
      </w:pPr>
      <w:r w:rsidRPr="00B43C44">
        <w:rPr>
          <w:rFonts w:eastAsia="Arial"/>
        </w:rPr>
        <w:t>Se evaluaron las siguientes variables:</w:t>
      </w:r>
    </w:p>
    <w:p w14:paraId="6D9239E3" w14:textId="38A6CD46" w:rsidR="00B43C44" w:rsidRPr="00B43C44" w:rsidRDefault="00B43C44" w:rsidP="00B43C44">
      <w:pPr>
        <w:rPr>
          <w:rFonts w:eastAsia="Arial"/>
        </w:rPr>
      </w:pPr>
      <w:r>
        <w:rPr>
          <w:rFonts w:eastAsia="Arial"/>
        </w:rPr>
        <w:t>●</w:t>
      </w:r>
      <w:r w:rsidRPr="00B43C44">
        <w:rPr>
          <w:rFonts w:eastAsia="Arial"/>
        </w:rPr>
        <w:t>Variables demográficas: edad, sexo.</w:t>
      </w:r>
    </w:p>
    <w:p w14:paraId="0F16B28C" w14:textId="38E42D10" w:rsidR="00B43C44" w:rsidRDefault="00D75FFB" w:rsidP="00B43C44">
      <w:pPr>
        <w:rPr>
          <w:rFonts w:eastAsia="Arial"/>
        </w:rPr>
      </w:pPr>
      <w:r>
        <w:rPr>
          <w:noProof/>
          <w:lang w:val="es-AR" w:eastAsia="es-AR"/>
        </w:rPr>
        <mc:AlternateContent>
          <mc:Choice Requires="wps">
            <w:drawing>
              <wp:anchor distT="0" distB="0" distL="114300" distR="114300" simplePos="0" relativeHeight="251678720" behindDoc="0" locked="0" layoutInCell="1" hidden="0" allowOverlap="1" wp14:anchorId="10A3919B" wp14:editId="2702BEF9">
                <wp:simplePos x="0" y="0"/>
                <wp:positionH relativeFrom="rightMargin">
                  <wp:align>left</wp:align>
                </wp:positionH>
                <wp:positionV relativeFrom="paragraph">
                  <wp:posOffset>1506220</wp:posOffset>
                </wp:positionV>
                <wp:extent cx="403860" cy="373380"/>
                <wp:effectExtent l="0" t="0" r="15240" b="26670"/>
                <wp:wrapNone/>
                <wp:docPr id="15" name="Rectángulo 15"/>
                <wp:cNvGraphicFramePr/>
                <a:graphic xmlns:a="http://schemas.openxmlformats.org/drawingml/2006/main">
                  <a:graphicData uri="http://schemas.microsoft.com/office/word/2010/wordprocessingShape">
                    <wps:wsp>
                      <wps:cNvSpPr/>
                      <wps:spPr>
                        <a:xfrm flipH="1">
                          <a:off x="0" y="0"/>
                          <a:ext cx="40386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E02C2E4" w14:textId="71631BD1" w:rsidR="00D75FFB" w:rsidRDefault="005765B2" w:rsidP="00D75FFB">
                            <w:pPr>
                              <w:jc w:val="center"/>
                              <w:textDirection w:val="btLr"/>
                            </w:pPr>
                            <w:r>
                              <w:rPr>
                                <w:b/>
                                <w:color w:val="FFFFFF"/>
                                <w:sz w:val="24"/>
                              </w:rPr>
                              <w:t>65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A3919B" id="Rectángulo 15" o:spid="_x0000_s1028" style="position:absolute;left:0;text-align:left;margin-left:0;margin-top:118.6pt;width:31.8pt;height:29.4pt;flip:x;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" fillcolor="#509d2f">
                <v:stroke startarrowwidth="narrow" startarrowlength="short" endarrowwidth="narrow" endarrowlength="short" joinstyle="round"/>
                <v:textbox inset="2.53958mm,1.2694mm,2.53958mm,1.2694mm">
                  <w:txbxContent>
                    <w:p w14:paraId="5E02C2E4" w14:textId="71631BD1" w:rsidR="00D75FFB" w:rsidRDefault="005765B2" w:rsidP="00D75FFB">
                      <w:pPr>
                        <w:jc w:val="center"/>
                        <w:textDirection w:val="btLr"/>
                      </w:pPr>
                      <w:r>
                        <w:rPr>
                          <w:b/>
                          <w:color w:val="FFFFFF"/>
                          <w:sz w:val="24"/>
                        </w:rPr>
                        <w:t>65</w:t>
                      </w:r>
                    </w:p>
                  </w:txbxContent>
                </v:textbox>
                <w10:wrap anchorx="margin"/>
              </v:rect>
            </w:pict>
          </mc:Fallback>
        </mc:AlternateContent>
      </w:r>
      <w:r w:rsidR="00B43C44">
        <w:rPr>
          <w:rFonts w:eastAsia="Arial"/>
        </w:rPr>
        <w:t>●</w:t>
      </w:r>
      <w:r w:rsidR="00B43C44" w:rsidRPr="00B43C44">
        <w:rPr>
          <w:rFonts w:eastAsia="Arial"/>
        </w:rPr>
        <w:t xml:space="preserve">Variables clínicas: índice de masa corporal (IMC) considerando </w:t>
      </w:r>
      <w:proofErr w:type="spellStart"/>
      <w:r w:rsidR="00B43C44" w:rsidRPr="00B43C44">
        <w:rPr>
          <w:rFonts w:eastAsia="Arial"/>
        </w:rPr>
        <w:t>normopeso</w:t>
      </w:r>
      <w:proofErr w:type="spellEnd"/>
      <w:r w:rsidR="00B43C44" w:rsidRPr="00B43C44">
        <w:rPr>
          <w:rFonts w:eastAsia="Arial"/>
        </w:rPr>
        <w:t xml:space="preserve"> valores entre 18,5 y 24,9 kg/m</w:t>
      </w:r>
      <w:r w:rsidR="00B43C44" w:rsidRPr="00FC3FA4">
        <w:rPr>
          <w:rFonts w:eastAsia="Arial"/>
          <w:vertAlign w:val="superscript"/>
        </w:rPr>
        <w:t>2</w:t>
      </w:r>
      <w:r w:rsidR="00B43C44" w:rsidRPr="00B43C44">
        <w:rPr>
          <w:rFonts w:eastAsia="Arial"/>
        </w:rPr>
        <w:t xml:space="preserve"> y obesos a valores mayores a 29,9 kg/m</w:t>
      </w:r>
      <w:r w:rsidR="00B43C44" w:rsidRPr="00FC3FA4">
        <w:rPr>
          <w:rFonts w:eastAsia="Arial"/>
          <w:vertAlign w:val="superscript"/>
        </w:rPr>
        <w:t>2</w:t>
      </w:r>
      <w:r w:rsidR="00B43C44" w:rsidRPr="00B43C44">
        <w:rPr>
          <w:rFonts w:eastAsia="Arial"/>
        </w:rPr>
        <w:t xml:space="preserve">; comorbilidades (antecedente de tabaquismo, hipertensión arterial (HTA), enfermedad pulmonar obstructiva crónica (EPOC), diabetes </w:t>
      </w:r>
      <w:proofErr w:type="spellStart"/>
      <w:r w:rsidR="00B43C44" w:rsidRPr="00B43C44">
        <w:rPr>
          <w:rFonts w:eastAsia="Arial"/>
        </w:rPr>
        <w:t>mielitus</w:t>
      </w:r>
      <w:proofErr w:type="spellEnd"/>
      <w:r w:rsidR="00B43C44" w:rsidRPr="00B43C44">
        <w:rPr>
          <w:rFonts w:eastAsia="Arial"/>
        </w:rPr>
        <w:t xml:space="preserve"> tipo 1 y 2, síndrome de apnea obstructiva de sueño (SAOS), </w:t>
      </w:r>
      <w:r w:rsidR="00B43C44" w:rsidRPr="00B43C44">
        <w:rPr>
          <w:rFonts w:eastAsia="Arial"/>
        </w:rPr>
        <w:lastRenderedPageBreak/>
        <w:t xml:space="preserve">cardiopatía isquémica y asma) y riesgo quirúrgico medido por la clasificación de la American </w:t>
      </w:r>
      <w:proofErr w:type="spellStart"/>
      <w:r w:rsidR="00B43C44" w:rsidRPr="00B43C44">
        <w:rPr>
          <w:rFonts w:eastAsia="Arial"/>
        </w:rPr>
        <w:t>Society</w:t>
      </w:r>
      <w:proofErr w:type="spellEnd"/>
      <w:r w:rsidR="00B43C44" w:rsidRPr="00B43C44">
        <w:rPr>
          <w:rFonts w:eastAsia="Arial"/>
        </w:rPr>
        <w:t xml:space="preserve"> of </w:t>
      </w:r>
      <w:proofErr w:type="spellStart"/>
      <w:r w:rsidR="00B43C44" w:rsidRPr="00B43C44">
        <w:rPr>
          <w:rFonts w:eastAsia="Arial"/>
        </w:rPr>
        <w:t>Anesthesiologist</w:t>
      </w:r>
      <w:proofErr w:type="spellEnd"/>
      <w:r w:rsidR="00B43C44" w:rsidRPr="00B43C44">
        <w:rPr>
          <w:rFonts w:eastAsia="Arial"/>
        </w:rPr>
        <w:t xml:space="preserve"> (ASA)</w:t>
      </w:r>
      <w:r w:rsidR="00B43C44" w:rsidRPr="00B43C44">
        <w:rPr>
          <w:rFonts w:eastAsia="Arial"/>
          <w:vertAlign w:val="superscript"/>
        </w:rPr>
        <w:t>31</w:t>
      </w:r>
      <w:r w:rsidR="00B43C44" w:rsidRPr="00B43C44">
        <w:rPr>
          <w:rFonts w:eastAsia="Arial"/>
        </w:rPr>
        <w:t>.</w:t>
      </w:r>
    </w:p>
    <w:p w14:paraId="69BC9E0D" w14:textId="77777777" w:rsidR="008E5D7A" w:rsidRPr="008E5D7A" w:rsidRDefault="008E5D7A" w:rsidP="008E5D7A">
      <w:pPr>
        <w:rPr>
          <w:rFonts w:eastAsia="Arial"/>
        </w:rPr>
      </w:pPr>
      <w:r w:rsidRPr="008E5D7A">
        <w:rPr>
          <w:rFonts w:eastAsia="Arial"/>
        </w:rPr>
        <w:t>●</w:t>
      </w:r>
      <w:r w:rsidRPr="008E5D7A">
        <w:rPr>
          <w:rFonts w:eastAsia="Arial"/>
        </w:rPr>
        <w:tab/>
        <w:t xml:space="preserve">Variables relacionadas a la cirugía: procedimiento realizado, causa que motivo la cirugía, parámetros </w:t>
      </w:r>
      <w:proofErr w:type="spellStart"/>
      <w:r w:rsidRPr="008E5D7A">
        <w:rPr>
          <w:rFonts w:eastAsia="Arial"/>
        </w:rPr>
        <w:t>perioperatorios</w:t>
      </w:r>
      <w:proofErr w:type="spellEnd"/>
      <w:r w:rsidRPr="008E5D7A">
        <w:rPr>
          <w:rFonts w:eastAsia="Arial"/>
        </w:rPr>
        <w:t xml:space="preserve"> (tiempo operatorio, índice de conversión a cirugía abierta, causas de la misma), realización o no de videobroncoscopia y hallazgos de la misma.</w:t>
      </w:r>
    </w:p>
    <w:p w14:paraId="5140037F" w14:textId="7A5A8CC0" w:rsidR="00B43C44" w:rsidRDefault="008E5D7A" w:rsidP="008E5D7A">
      <w:pPr>
        <w:rPr>
          <w:rFonts w:eastAsia="Arial"/>
        </w:rPr>
      </w:pPr>
      <w:r w:rsidRPr="008E5D7A">
        <w:rPr>
          <w:rFonts w:eastAsia="Arial"/>
        </w:rPr>
        <w:t>●</w:t>
      </w:r>
      <w:r w:rsidRPr="008E5D7A">
        <w:rPr>
          <w:rFonts w:eastAsia="Arial"/>
        </w:rPr>
        <w:tab/>
        <w:t xml:space="preserve">Variables post operatorias: estadía hospitalaria postoperatoria valorada en días, resultado de anatomía patológica de la pieza quirúrgica y complicaciones quirúrgicas tempranas según clasificación de </w:t>
      </w:r>
      <w:proofErr w:type="spellStart"/>
      <w:r w:rsidRPr="008E5D7A">
        <w:rPr>
          <w:rFonts w:eastAsia="Arial"/>
        </w:rPr>
        <w:t>Cl</w:t>
      </w:r>
      <w:r w:rsidR="00FC3FA4">
        <w:rPr>
          <w:rFonts w:eastAsia="Arial"/>
        </w:rPr>
        <w:t>avien-Dindo</w:t>
      </w:r>
      <w:proofErr w:type="spellEnd"/>
      <w:r w:rsidR="00FC3FA4">
        <w:rPr>
          <w:rFonts w:eastAsia="Arial"/>
        </w:rPr>
        <w:t xml:space="preserve"> modificadas en 2009</w:t>
      </w:r>
      <w:r w:rsidRPr="00FC3FA4">
        <w:rPr>
          <w:rFonts w:eastAsia="Arial"/>
          <w:vertAlign w:val="superscript"/>
        </w:rPr>
        <w:t>21</w:t>
      </w:r>
      <w:r w:rsidRPr="008E5D7A">
        <w:rPr>
          <w:rFonts w:eastAsia="Arial"/>
        </w:rPr>
        <w:t>. Se definió como complicación temprana a toda desviación del curso postoperatorio ideal, no inherente al procedimiento y no debida a una falla terapéutica presentado en un periodo de 30 días desde la cirugía.</w:t>
      </w:r>
    </w:p>
    <w:p w14:paraId="4D6187B0" w14:textId="34400C3C" w:rsidR="008E5D7A" w:rsidRDefault="008E5D7A" w:rsidP="008E5D7A">
      <w:pPr>
        <w:pStyle w:val="Subseccin"/>
        <w:rPr>
          <w:rFonts w:eastAsia="Arial"/>
        </w:rPr>
      </w:pPr>
      <w:r w:rsidRPr="008E5D7A">
        <w:rPr>
          <w:rFonts w:eastAsia="Arial"/>
        </w:rPr>
        <w:t>Análisis estadístico</w:t>
      </w:r>
    </w:p>
    <w:p w14:paraId="11453A57" w14:textId="77777777" w:rsidR="008E5D7A" w:rsidRPr="008E5D7A" w:rsidRDefault="008E5D7A" w:rsidP="008E5D7A">
      <w:pPr>
        <w:rPr>
          <w:rFonts w:eastAsia="Arial"/>
        </w:rPr>
      </w:pPr>
      <w:r w:rsidRPr="008E5D7A">
        <w:rPr>
          <w:rFonts w:eastAsia="Arial"/>
        </w:rPr>
        <w:t xml:space="preserve">Con los datos recopilados se creó una base de datos de tipo Excel, la que posteriormente se utilizó para los procesamientos estadísticos. Las variables categóricas fueron presentadas como frecuencias absolutas y relativas, con sus respectivos intervalos de confianza del 95%. Las variables continuas fueron presentadas como media y desvío estándar, o mediana y rango </w:t>
      </w:r>
      <w:proofErr w:type="spellStart"/>
      <w:r w:rsidRPr="008E5D7A">
        <w:rPr>
          <w:rFonts w:eastAsia="Arial"/>
        </w:rPr>
        <w:t>intercuartil</w:t>
      </w:r>
      <w:proofErr w:type="spellEnd"/>
      <w:r w:rsidRPr="008E5D7A">
        <w:rPr>
          <w:rFonts w:eastAsia="Arial"/>
        </w:rPr>
        <w:t xml:space="preserve">, según corresponda de acuerdo a su distribución. La normalidad de los datos se verificó a través del test </w:t>
      </w:r>
      <w:proofErr w:type="spellStart"/>
      <w:r w:rsidRPr="008E5D7A">
        <w:rPr>
          <w:rFonts w:eastAsia="Arial"/>
        </w:rPr>
        <w:t>Shapiro-Wilk</w:t>
      </w:r>
      <w:proofErr w:type="spellEnd"/>
      <w:r w:rsidRPr="008E5D7A">
        <w:rPr>
          <w:rFonts w:eastAsia="Arial"/>
        </w:rPr>
        <w:t xml:space="preserve"> o </w:t>
      </w:r>
      <w:proofErr w:type="spellStart"/>
      <w:r w:rsidRPr="008E5D7A">
        <w:rPr>
          <w:rFonts w:eastAsia="Arial"/>
        </w:rPr>
        <w:t>Kolmogorov-Smirnov</w:t>
      </w:r>
      <w:proofErr w:type="spellEnd"/>
      <w:r w:rsidRPr="008E5D7A">
        <w:rPr>
          <w:rFonts w:eastAsia="Arial"/>
        </w:rPr>
        <w:t xml:space="preserve">, según corresponda. Para la comparación de variables categóricas se utilizó la prueba de chi2 o la prueba exacta de Fisher para frecuencias esperadas pequeñas. En el caso de variables cuantitativas se realizó la prueba de t-test, y para el análisis no paramétrico el test de Mann Whitney, según corresponda. Las diferencias entre variables se consideraron significativas con un valor de p&lt;0.05.  Para el análisis estadístico se utilizó el programa estadístico SPSS versión 24 o </w:t>
      </w:r>
      <w:proofErr w:type="spellStart"/>
      <w:r w:rsidRPr="008E5D7A">
        <w:rPr>
          <w:rFonts w:eastAsia="Arial"/>
        </w:rPr>
        <w:t>Stata</w:t>
      </w:r>
      <w:proofErr w:type="spellEnd"/>
      <w:r w:rsidRPr="008E5D7A">
        <w:rPr>
          <w:rFonts w:eastAsia="Arial"/>
        </w:rPr>
        <w:t xml:space="preserve"> versión 13.</w:t>
      </w:r>
    </w:p>
    <w:p w14:paraId="18222D0C" w14:textId="38ADAA11" w:rsidR="008E5D7A" w:rsidRDefault="008E5D7A" w:rsidP="008E5D7A">
      <w:pPr>
        <w:pStyle w:val="Subseccin"/>
        <w:rPr>
          <w:rFonts w:eastAsia="Arial"/>
        </w:rPr>
      </w:pPr>
      <w:r>
        <w:rPr>
          <w:rFonts w:eastAsia="Arial"/>
        </w:rPr>
        <w:t xml:space="preserve">Consideraciones éticas </w:t>
      </w:r>
    </w:p>
    <w:p w14:paraId="430E80FB" w14:textId="41127B55" w:rsidR="008E5D7A" w:rsidRPr="008E5D7A" w:rsidRDefault="008E5D7A" w:rsidP="008E5D7A">
      <w:pPr>
        <w:rPr>
          <w:rFonts w:eastAsia="Arial"/>
        </w:rPr>
      </w:pPr>
      <w:r w:rsidRPr="008E5D7A">
        <w:rPr>
          <w:rFonts w:eastAsia="Arial"/>
        </w:rPr>
        <w:t>Este estudio se rige bajo las normas de la declaración de Helsinki, la guía de buenas prácticas clínicas de la ANMAT, la ley nacional 25.326/00 de protección de los datos personales (Ley Habeas Data) y la ley provincial 9694/09 del sistema de evaluación, registro y fiscalización de las investigaciones en salud.</w:t>
      </w:r>
    </w:p>
    <w:p w14:paraId="615DBA62" w14:textId="1E76E711" w:rsidR="008E5D7A" w:rsidRDefault="008E5D7A" w:rsidP="008E5D7A">
      <w:pPr>
        <w:rPr>
          <w:rFonts w:eastAsia="Arial"/>
        </w:rPr>
      </w:pPr>
      <w:r w:rsidRPr="008E5D7A">
        <w:rPr>
          <w:rFonts w:eastAsia="Arial"/>
        </w:rPr>
        <w:t>El investigador no presenta conflictos de interés.</w:t>
      </w:r>
    </w:p>
    <w:p w14:paraId="39465860" w14:textId="77777777" w:rsidR="008C354F" w:rsidRDefault="00837C9B">
      <w:pPr>
        <w:pStyle w:val="Ttulo1"/>
      </w:pPr>
      <w:r>
        <w:lastRenderedPageBreak/>
        <w:t>Resultados</w:t>
      </w:r>
    </w:p>
    <w:p w14:paraId="2579469C" w14:textId="77777777" w:rsidR="008E5D7A" w:rsidRPr="00FC3FA4" w:rsidRDefault="008E5D7A" w:rsidP="008E5D7A">
      <w:pPr>
        <w:rPr>
          <w:b/>
        </w:rPr>
      </w:pPr>
      <w:r w:rsidRPr="00FC3FA4">
        <w:rPr>
          <w:b/>
        </w:rPr>
        <w:t>Características generales de la muestra</w:t>
      </w:r>
    </w:p>
    <w:p w14:paraId="51BA4B1A" w14:textId="4ED20218" w:rsidR="008C354F" w:rsidRDefault="008E5D7A" w:rsidP="008E5D7A">
      <w:r>
        <w:t>La muestra final estuvo conformada por un total de n=40 pacientes, a los que se les realizaron una lobectomía. Las variables demográficas se muestran en la tabla 1.</w:t>
      </w:r>
    </w:p>
    <w:p w14:paraId="69A7443C" w14:textId="3E0EDBF4" w:rsidR="008E5D7A" w:rsidRDefault="00305ABF" w:rsidP="008E5D7A">
      <w:r>
        <w:rPr>
          <w:noProof/>
          <w:lang w:val="es-AR" w:eastAsia="es-AR"/>
        </w:rPr>
        <w:drawing>
          <wp:inline distT="0" distB="0" distL="0" distR="0" wp14:anchorId="5B18E4CC" wp14:editId="5B904746">
            <wp:extent cx="2470785" cy="2408555"/>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2408555"/>
                    </a:xfrm>
                    <a:prstGeom prst="rect">
                      <a:avLst/>
                    </a:prstGeom>
                  </pic:spPr>
                </pic:pic>
              </a:graphicData>
            </a:graphic>
          </wp:inline>
        </w:drawing>
      </w:r>
    </w:p>
    <w:p w14:paraId="72E00699" w14:textId="3D9FD46F" w:rsidR="008C354F" w:rsidRDefault="00AD4BA5">
      <w:r w:rsidRPr="00AD4BA5">
        <w:t>Al evaluar IMC, se pudo observar que 18 (45%) eran normopeso. Se observó además 5 (12,5%) pacientes obesos. La mayoría de los pacientes eran tabaquistas actualmente n=18 (45%).</w:t>
      </w:r>
    </w:p>
    <w:p w14:paraId="51CDADEF" w14:textId="77777777" w:rsidR="00AD4BA5" w:rsidRDefault="00AD4BA5" w:rsidP="00AD4BA5">
      <w:r>
        <w:t>Del total de pacientes, 17(42,5%) no tenían ninguna comorbilidad subyacente. La más frecuente fue la HTA con 20 (50%) pacientes del total seguido de la EPOC con 8 (20%). Cabe señalar que 12 (30%) de los pacientes tenían una sola de estas comorbilidades y que 11(27,5%) de dos a cuatro todas a la vez.  La mayoría de los pacientes presentaba un riesgo quirúrgico medido por la clasificación de ASA grado 2 en 34 pacientes (85%).</w:t>
      </w:r>
    </w:p>
    <w:p w14:paraId="37A57E24" w14:textId="5E3140CE" w:rsidR="00AD4BA5" w:rsidRDefault="00AD4BA5" w:rsidP="00AD4BA5">
      <w:r>
        <w:t>Al diagnóstico solamente 14 de los 40 (35%) pacientes estudiados presentaron síntomas que los llevaron a la consulta, los restantes pacientes estaban asintomáticos.</w:t>
      </w:r>
    </w:p>
    <w:p w14:paraId="228FFAED" w14:textId="4519308A" w:rsidR="00AD4BA5" w:rsidRDefault="00AD4BA5" w:rsidP="00AD4BA5">
      <w:pPr>
        <w:pStyle w:val="Subseccin"/>
      </w:pPr>
      <w:r w:rsidRPr="00AD4BA5">
        <w:t>Análisis de los datos operatorios</w:t>
      </w:r>
    </w:p>
    <w:p w14:paraId="7AD7F3CB" w14:textId="1386E6B3" w:rsidR="00AD4BA5" w:rsidRDefault="00AD4BA5" w:rsidP="00AD4BA5">
      <w:r>
        <w:t xml:space="preserve">Se realizó videobroncoscopia flexible a todos los pacientes intervenidos. En 36 (90%) pacientes no se encontraron hallazgos intraluminares dentro del tracto respiratorio. Los hallazgos anormales fueron lesión </w:t>
      </w:r>
      <w:proofErr w:type="spellStart"/>
      <w:r>
        <w:t>intraluminal</w:t>
      </w:r>
      <w:proofErr w:type="spellEnd"/>
      <w:r>
        <w:t xml:space="preserve"> que ocasionaba disminución de la luz traqueal en 2 (5%) pacientes, ambos del grupo A y compresión extrínseca lobar en 2 (5%) pacientes, en el grupo B.</w:t>
      </w:r>
    </w:p>
    <w:p w14:paraId="7267F559" w14:textId="394D0A50" w:rsidR="00AD4BA5" w:rsidRDefault="00D75FFB" w:rsidP="00AD4BA5">
      <w:r>
        <w:rPr>
          <w:noProof/>
          <w:lang w:val="es-AR" w:eastAsia="es-AR"/>
        </w:rPr>
        <mc:AlternateContent>
          <mc:Choice Requires="wps">
            <w:drawing>
              <wp:anchor distT="0" distB="0" distL="114300" distR="114300" simplePos="0" relativeHeight="251676672" behindDoc="0" locked="0" layoutInCell="1" hidden="0" allowOverlap="1" wp14:anchorId="3AAA4BF2" wp14:editId="059FC986">
                <wp:simplePos x="0" y="0"/>
                <wp:positionH relativeFrom="rightMargin">
                  <wp:align>left</wp:align>
                </wp:positionH>
                <wp:positionV relativeFrom="paragraph">
                  <wp:posOffset>977265</wp:posOffset>
                </wp:positionV>
                <wp:extent cx="419100" cy="381000"/>
                <wp:effectExtent l="0" t="0" r="19050" b="19050"/>
                <wp:wrapNone/>
                <wp:docPr id="14" name="Rectángulo 14"/>
                <wp:cNvGraphicFramePr/>
                <a:graphic xmlns:a="http://schemas.openxmlformats.org/drawingml/2006/main">
                  <a:graphicData uri="http://schemas.microsoft.com/office/word/2010/wordprocessingShape">
                    <wps:wsp>
                      <wps:cNvSpPr/>
                      <wps:spPr>
                        <a:xfrm flipH="1">
                          <a:off x="0" y="0"/>
                          <a:ext cx="41910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B07BCD2" w14:textId="31451DED" w:rsidR="00D75FFB" w:rsidRDefault="005765B2" w:rsidP="00D75FFB">
                            <w:pPr>
                              <w:jc w:val="center"/>
                              <w:textDirection w:val="btLr"/>
                            </w:pPr>
                            <w:r>
                              <w:rPr>
                                <w:b/>
                                <w:color w:val="FFFFFF"/>
                                <w:sz w:val="24"/>
                              </w:rPr>
                              <w:t>66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AA4BF2" id="Rectángulo 14" o:spid="_x0000_s1029" style="position:absolute;left:0;text-align:left;margin-left:0;margin-top:76.95pt;width:33pt;height:30pt;flip:x;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" fillcolor="#509d2f">
                <v:stroke startarrowwidth="narrow" startarrowlength="short" endarrowwidth="narrow" endarrowlength="short" joinstyle="round"/>
                <v:textbox inset="2.53958mm,1.2694mm,2.53958mm,1.2694mm">
                  <w:txbxContent>
                    <w:p w14:paraId="3B07BCD2" w14:textId="31451DED" w:rsidR="00D75FFB" w:rsidRDefault="005765B2" w:rsidP="00D75FFB">
                      <w:pPr>
                        <w:jc w:val="center"/>
                        <w:textDirection w:val="btLr"/>
                      </w:pPr>
                      <w:r>
                        <w:rPr>
                          <w:b/>
                          <w:color w:val="FFFFFF"/>
                          <w:sz w:val="24"/>
                        </w:rPr>
                        <w:t>66</w:t>
                      </w:r>
                    </w:p>
                  </w:txbxContent>
                </v:textbox>
                <w10:wrap anchorx="margin"/>
              </v:rect>
            </w:pict>
          </mc:Fallback>
        </mc:AlternateContent>
      </w:r>
      <w:r w:rsidR="00AD4BA5">
        <w:t xml:space="preserve">Se realizaron 15 (37,5%) lobectomías superiores derechas (SD), 11 (27,5%) fueron inferiores derechas (ID), 7 (17,5%) fueron lobectomías superiores izquierdas (SI) y 7 (17,5%) </w:t>
      </w:r>
      <w:r w:rsidR="00AD4BA5">
        <w:lastRenderedPageBreak/>
        <w:t>lobectomías inferiores izquierdas (II). No se realizaron lobectomías del lóbulo medio.</w:t>
      </w:r>
    </w:p>
    <w:p w14:paraId="5C192AC1" w14:textId="77777777" w:rsidR="00AD4BA5" w:rsidRDefault="00AD4BA5" w:rsidP="00AD4BA5">
      <w:pPr>
        <w:pStyle w:val="Subseccin"/>
      </w:pPr>
      <w:r>
        <w:t>Conversión, tiempo operatorio y complicaciones</w:t>
      </w:r>
    </w:p>
    <w:p w14:paraId="0A7E08CC" w14:textId="77777777" w:rsidR="00AD4BA5" w:rsidRDefault="00AD4BA5" w:rsidP="00AD4BA5">
      <w:pPr>
        <w:pStyle w:val="Ttulo1"/>
        <w:spacing w:before="0" w:after="0"/>
        <w:jc w:val="both"/>
        <w:rPr>
          <w:rFonts w:ascii="Times New Roman" w:hAnsi="Times New Roman"/>
          <w:b w:val="0"/>
          <w:bCs w:val="0"/>
          <w:kern w:val="0"/>
          <w:sz w:val="20"/>
          <w:szCs w:val="24"/>
        </w:rPr>
      </w:pPr>
      <w:r w:rsidRPr="00AD4BA5">
        <w:rPr>
          <w:rFonts w:ascii="Times New Roman" w:hAnsi="Times New Roman"/>
          <w:b w:val="0"/>
          <w:bCs w:val="0"/>
          <w:kern w:val="0"/>
          <w:sz w:val="20"/>
          <w:szCs w:val="24"/>
        </w:rPr>
        <w:t xml:space="preserve">Fue necesario convertir a toracotomía en 5 (12,5%) pacientes en total (Fig. 3). Los motivos de la conversión a toracotomía fueron, anatomía desfavorable en 1 paciente, ganglios linfáticos </w:t>
      </w:r>
      <w:proofErr w:type="spellStart"/>
      <w:r w:rsidRPr="00AD4BA5">
        <w:rPr>
          <w:rFonts w:ascii="Times New Roman" w:hAnsi="Times New Roman"/>
          <w:b w:val="0"/>
          <w:bCs w:val="0"/>
          <w:kern w:val="0"/>
          <w:sz w:val="20"/>
          <w:szCs w:val="24"/>
        </w:rPr>
        <w:t>hiliares</w:t>
      </w:r>
      <w:proofErr w:type="spellEnd"/>
      <w:r w:rsidRPr="00AD4BA5">
        <w:rPr>
          <w:rFonts w:ascii="Times New Roman" w:hAnsi="Times New Roman"/>
          <w:b w:val="0"/>
          <w:bCs w:val="0"/>
          <w:kern w:val="0"/>
          <w:sz w:val="20"/>
          <w:szCs w:val="24"/>
        </w:rPr>
        <w:t xml:space="preserve"> que dificultaban la exposición de elementos nobles en 1 paciente, tumor hiliar voluminoso en 3 pacientes.</w:t>
      </w:r>
    </w:p>
    <w:p w14:paraId="66ED1367" w14:textId="4898017E" w:rsidR="00AD4BA5" w:rsidRPr="00AD4BA5" w:rsidRDefault="00AD4BA5" w:rsidP="00AD4BA5">
      <w:pPr>
        <w:pStyle w:val="Ttulo1"/>
        <w:spacing w:before="0" w:after="0"/>
        <w:jc w:val="both"/>
        <w:rPr>
          <w:rFonts w:ascii="Times New Roman" w:hAnsi="Times New Roman"/>
          <w:b w:val="0"/>
          <w:bCs w:val="0"/>
          <w:kern w:val="0"/>
          <w:sz w:val="20"/>
          <w:szCs w:val="24"/>
        </w:rPr>
      </w:pPr>
      <w:r w:rsidRPr="00AD4BA5">
        <w:rPr>
          <w:rFonts w:ascii="Times New Roman" w:hAnsi="Times New Roman"/>
          <w:b w:val="0"/>
          <w:bCs w:val="0"/>
          <w:kern w:val="0"/>
          <w:sz w:val="20"/>
          <w:szCs w:val="24"/>
        </w:rPr>
        <w:t>La media (DE) del tiempo operatorio fue de 224,5 (53,9) minutos con un rango entre 150 y 340 minutos. El 50% de los pacientes fueron operados en menos de 220 minutos (mediana).</w:t>
      </w:r>
    </w:p>
    <w:p w14:paraId="300E4EFB" w14:textId="77777777" w:rsidR="00AD4BA5" w:rsidRPr="00AD4BA5" w:rsidRDefault="00AD4BA5" w:rsidP="00AD4BA5">
      <w:pPr>
        <w:pStyle w:val="Ttulo1"/>
        <w:spacing w:before="0" w:after="0"/>
        <w:jc w:val="both"/>
        <w:rPr>
          <w:rFonts w:ascii="Times New Roman" w:hAnsi="Times New Roman"/>
          <w:b w:val="0"/>
          <w:bCs w:val="0"/>
          <w:kern w:val="0"/>
          <w:sz w:val="20"/>
          <w:szCs w:val="24"/>
        </w:rPr>
      </w:pPr>
      <w:r w:rsidRPr="00AD4BA5">
        <w:rPr>
          <w:rFonts w:ascii="Times New Roman" w:hAnsi="Times New Roman"/>
          <w:b w:val="0"/>
          <w:bCs w:val="0"/>
          <w:kern w:val="0"/>
          <w:sz w:val="20"/>
          <w:szCs w:val="24"/>
        </w:rPr>
        <w:t>La tasa de complicación general fue de 10 (20%) pacientes (Fig. 4), que según la escala de complicaciones de Clavien-Dindo, 9 (17,5%) de estos pacientes fueron de grado 2 y 1 (2,5%) paciente de grado 3a.</w:t>
      </w:r>
    </w:p>
    <w:p w14:paraId="02C63007" w14:textId="78AAE0B9" w:rsidR="00AD4BA5" w:rsidRDefault="00AD4BA5" w:rsidP="00AD4BA5">
      <w:pPr>
        <w:pStyle w:val="Ttulo1"/>
        <w:spacing w:before="0" w:after="0"/>
        <w:jc w:val="both"/>
        <w:rPr>
          <w:rFonts w:ascii="Times New Roman" w:hAnsi="Times New Roman"/>
          <w:b w:val="0"/>
          <w:bCs w:val="0"/>
          <w:kern w:val="0"/>
          <w:sz w:val="20"/>
          <w:szCs w:val="24"/>
        </w:rPr>
      </w:pPr>
      <w:r w:rsidRPr="00AD4BA5">
        <w:rPr>
          <w:rFonts w:ascii="Times New Roman" w:hAnsi="Times New Roman"/>
          <w:b w:val="0"/>
          <w:bCs w:val="0"/>
          <w:kern w:val="0"/>
          <w:sz w:val="20"/>
          <w:szCs w:val="24"/>
        </w:rPr>
        <w:t>La media (DE) de la duración de la estadía postoperatoria fue de 6,7 (5,2) días. Los pacientes con complicaciones post quirúrgicas permanecieron más días internados: 12 (8,5) días en los pacientes complicados versus 4,9 (1,1) días entre los no complicados (p=0,0004).</w:t>
      </w:r>
    </w:p>
    <w:p w14:paraId="4E7C01A8" w14:textId="6C075E62" w:rsidR="00AD4BA5" w:rsidRPr="00ED4FE7" w:rsidRDefault="00AD4BA5" w:rsidP="00FB0339">
      <w:pPr>
        <w:pStyle w:val="Subseccin"/>
      </w:pPr>
      <w:r w:rsidRPr="00ED4FE7">
        <w:t>Resultados de Anatomía patológica</w:t>
      </w:r>
    </w:p>
    <w:p w14:paraId="49BCAECE" w14:textId="77777777" w:rsidR="00AD4BA5" w:rsidRDefault="00AD4BA5" w:rsidP="00AD4BA5">
      <w:r>
        <w:t xml:space="preserve">La indicación para someterse a una lobectomía pulmonar VATS fue por patología benigna en 5 (12,5%) pacientes y patología neoplásica en 35 (87,5%) pacientes, ya sea esta primaria o </w:t>
      </w:r>
      <w:proofErr w:type="spellStart"/>
      <w:r>
        <w:t>metastásica</w:t>
      </w:r>
      <w:proofErr w:type="spellEnd"/>
      <w:r>
        <w:t xml:space="preserve">.  </w:t>
      </w:r>
    </w:p>
    <w:p w14:paraId="668AF950" w14:textId="77777777" w:rsidR="00AD4BA5" w:rsidRDefault="00AD4BA5" w:rsidP="00AD4BA5">
      <w:r>
        <w:t>De los 35 (87,5%) pacientes operados por patología maligna, 31 (89) % de ellos fueron por cáncer primario pulmonar.</w:t>
      </w:r>
    </w:p>
    <w:p w14:paraId="7C8B6227" w14:textId="77777777" w:rsidR="00AD4BA5" w:rsidRDefault="00AD4BA5" w:rsidP="00AD4BA5">
      <w:r>
        <w:t xml:space="preserve">Además, 20(58%) pacientes presentaron adenocarcinoma, 7 (20%) carcinomas </w:t>
      </w:r>
      <w:proofErr w:type="spellStart"/>
      <w:r>
        <w:t>espinocelulares</w:t>
      </w:r>
      <w:proofErr w:type="spellEnd"/>
      <w:r>
        <w:t xml:space="preserve">, 2 (5,7%) pacientes tumor de células grandes y 2 (5,7%) pacientes presentaron tumores </w:t>
      </w:r>
      <w:proofErr w:type="spellStart"/>
      <w:r>
        <w:t>neuroendócrinos</w:t>
      </w:r>
      <w:proofErr w:type="spellEnd"/>
      <w:r>
        <w:t xml:space="preserve"> pulmonares.</w:t>
      </w:r>
    </w:p>
    <w:p w14:paraId="71BCD307" w14:textId="0A4689DA" w:rsidR="00AD4BA5" w:rsidRDefault="00AD4BA5" w:rsidP="00AD4BA5">
      <w:r>
        <w:t xml:space="preserve">De los 29 pacientes operados por cáncer de pulmón no células pequeñas (CPNCP), 19(65,5%) fueron </w:t>
      </w:r>
      <w:proofErr w:type="spellStart"/>
      <w:r>
        <w:t>estadío</w:t>
      </w:r>
      <w:proofErr w:type="spellEnd"/>
      <w:r>
        <w:t xml:space="preserve"> I, 4 (13,8%) </w:t>
      </w:r>
      <w:proofErr w:type="spellStart"/>
      <w:r>
        <w:t>estadío</w:t>
      </w:r>
      <w:proofErr w:type="spellEnd"/>
      <w:r>
        <w:t xml:space="preserve"> II, 5 (17,24%) </w:t>
      </w:r>
      <w:proofErr w:type="spellStart"/>
      <w:r>
        <w:t>estadío</w:t>
      </w:r>
      <w:proofErr w:type="spellEnd"/>
      <w:r>
        <w:t xml:space="preserve"> </w:t>
      </w:r>
      <w:proofErr w:type="spellStart"/>
      <w:r>
        <w:t>IIIa</w:t>
      </w:r>
      <w:proofErr w:type="spellEnd"/>
      <w:r>
        <w:t xml:space="preserve"> y 1 (3,45%) </w:t>
      </w:r>
      <w:proofErr w:type="spellStart"/>
      <w:r>
        <w:t>estadío</w:t>
      </w:r>
      <w:proofErr w:type="spellEnd"/>
      <w:r>
        <w:t xml:space="preserve"> </w:t>
      </w:r>
      <w:proofErr w:type="spellStart"/>
      <w:r>
        <w:t>IIIb</w:t>
      </w:r>
      <w:proofErr w:type="spellEnd"/>
      <w:r>
        <w:t>.</w:t>
      </w:r>
    </w:p>
    <w:p w14:paraId="31D30058" w14:textId="77777777" w:rsidR="00305ABF" w:rsidRDefault="00305ABF" w:rsidP="00305ABF">
      <w:pPr>
        <w:pStyle w:val="Subseccin"/>
      </w:pPr>
      <w:r>
        <w:t>Resultados por Grupos</w:t>
      </w:r>
    </w:p>
    <w:p w14:paraId="06C107CA" w14:textId="77777777" w:rsidR="00305ABF" w:rsidRPr="00305ABF" w:rsidRDefault="00305ABF" w:rsidP="00305ABF">
      <w:pPr>
        <w:rPr>
          <w:b/>
        </w:rPr>
      </w:pPr>
      <w:r w:rsidRPr="00305ABF">
        <w:rPr>
          <w:b/>
        </w:rPr>
        <w:t>Características generales de la muestra</w:t>
      </w:r>
    </w:p>
    <w:p w14:paraId="4F231B34" w14:textId="2E3FF199" w:rsidR="00AD4BA5" w:rsidRDefault="00305ABF" w:rsidP="00305ABF">
      <w:r>
        <w:t>La muestra final estuvo conformada por un total de n=40 pacientes, fue dividida en dos grupos de 20 pacientes cada uno. Las características se expresan en la tabla 2.</w:t>
      </w:r>
    </w:p>
    <w:p w14:paraId="66244210" w14:textId="6EC30FE0" w:rsidR="00305ABF" w:rsidRPr="00AD4BA5" w:rsidRDefault="00305ABF" w:rsidP="00305ABF">
      <w:r>
        <w:rPr>
          <w:noProof/>
          <w:lang w:val="es-AR" w:eastAsia="es-AR"/>
        </w:rPr>
        <w:lastRenderedPageBreak/>
        <w:drawing>
          <wp:inline distT="0" distB="0" distL="0" distR="0" wp14:anchorId="4C44FCEF" wp14:editId="453B1817">
            <wp:extent cx="2470785" cy="2622550"/>
            <wp:effectExtent l="0" t="0" r="571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2622550"/>
                    </a:xfrm>
                    <a:prstGeom prst="rect">
                      <a:avLst/>
                    </a:prstGeom>
                  </pic:spPr>
                </pic:pic>
              </a:graphicData>
            </a:graphic>
          </wp:inline>
        </w:drawing>
      </w:r>
    </w:p>
    <w:p w14:paraId="33844E84" w14:textId="77777777" w:rsidR="004F5ED9" w:rsidRDefault="00305ABF" w:rsidP="004F5ED9">
      <w:pPr>
        <w:rPr>
          <w:rFonts w:eastAsia="Arial"/>
        </w:rPr>
      </w:pPr>
      <w:r w:rsidRPr="00305ABF">
        <w:rPr>
          <w:rFonts w:eastAsia="Arial"/>
        </w:rPr>
        <w:t>Con todos los resultados anteriores se pudo observar que ambos grupos de pacientes fueron homogéneos con respecto a estas características generales.</w:t>
      </w:r>
    </w:p>
    <w:p w14:paraId="1E1F0496" w14:textId="209FF4F0" w:rsidR="00305ABF" w:rsidRPr="00FB0339" w:rsidRDefault="00305ABF" w:rsidP="00FB0339">
      <w:pPr>
        <w:pStyle w:val="Subseccin"/>
        <w:rPr>
          <w:rFonts w:eastAsia="Arial"/>
        </w:rPr>
      </w:pPr>
      <w:r w:rsidRPr="00FB0339">
        <w:rPr>
          <w:rFonts w:eastAsia="Arial"/>
        </w:rPr>
        <w:t>Análisis de los datos operatorios</w:t>
      </w:r>
    </w:p>
    <w:p w14:paraId="7C996EF8" w14:textId="7FC0305D" w:rsidR="00305ABF" w:rsidRDefault="00305ABF" w:rsidP="00305ABF">
      <w:pPr>
        <w:rPr>
          <w:rFonts w:eastAsia="Arial"/>
        </w:rPr>
      </w:pPr>
      <w:r w:rsidRPr="00305ABF">
        <w:rPr>
          <w:rFonts w:eastAsia="Arial"/>
        </w:rPr>
        <w:t>Se realizaron 15 (37,5%) lobectomías SD, 8 (40%) en el Grupo A y 7 (35%) en Grupo B; 11 (27,5%) lobectomías ID; 4 (20%) en el grupo A y 7 (35%) en grupo B; 7 (17,5%) lobectomías SI, 2 (10%) en el grupo A y 5 (25%) en grupo B; y 7 (17,5%) lobectomías II, 6 (30%) en el grupo A y 1 (5%) en grupo B. No se realizaron lobectomías del lóbulo medio. La diferencia entre las distribuciones no fue estad</w:t>
      </w:r>
      <w:r>
        <w:rPr>
          <w:rFonts w:eastAsia="Arial"/>
        </w:rPr>
        <w:t>ísticamente significativa (figura</w:t>
      </w:r>
      <w:r w:rsidRPr="00305ABF">
        <w:rPr>
          <w:rFonts w:eastAsia="Arial"/>
        </w:rPr>
        <w:t>1).</w:t>
      </w:r>
    </w:p>
    <w:p w14:paraId="1398BDAC" w14:textId="65B11A1E" w:rsidR="00305ABF" w:rsidRDefault="00305ABF" w:rsidP="00305ABF">
      <w:pPr>
        <w:rPr>
          <w:rFonts w:eastAsia="Arial"/>
        </w:rPr>
      </w:pPr>
      <w:r w:rsidRPr="00301FB2">
        <w:rPr>
          <w:noProof/>
          <w:sz w:val="24"/>
          <w:lang w:val="es-AR" w:eastAsia="es-AR"/>
        </w:rPr>
        <w:drawing>
          <wp:inline distT="0" distB="0" distL="0" distR="0" wp14:anchorId="5643D84C" wp14:editId="7CC4C00A">
            <wp:extent cx="2470785" cy="1741940"/>
            <wp:effectExtent l="0" t="0" r="571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C93EF6" w14:textId="0AC2C83C" w:rsidR="00305ABF" w:rsidRDefault="00305ABF" w:rsidP="00305ABF">
      <w:pPr>
        <w:pStyle w:val="LeyendaTabla"/>
        <w:jc w:val="left"/>
        <w:rPr>
          <w:rFonts w:eastAsia="Arial"/>
        </w:rPr>
      </w:pPr>
      <w:r w:rsidRPr="007F7D7A">
        <w:rPr>
          <w:rFonts w:eastAsia="Arial"/>
          <w:b/>
        </w:rPr>
        <w:t>Figur</w:t>
      </w:r>
      <w:r w:rsidR="007F7D7A" w:rsidRPr="007F7D7A">
        <w:rPr>
          <w:rFonts w:eastAsia="Arial"/>
          <w:b/>
        </w:rPr>
        <w:t>a 1</w:t>
      </w:r>
      <w:r w:rsidR="007F7D7A">
        <w:rPr>
          <w:rFonts w:eastAsia="Arial"/>
        </w:rPr>
        <w:t>.</w:t>
      </w:r>
      <w:r w:rsidRPr="00305ABF">
        <w:rPr>
          <w:rFonts w:eastAsia="Arial"/>
        </w:rPr>
        <w:t xml:space="preserve"> Lobectomía según Grupos de pacientes (p=0,1249).</w:t>
      </w:r>
    </w:p>
    <w:p w14:paraId="6D884E8E" w14:textId="77777777" w:rsidR="008D7DA9" w:rsidRDefault="008D7DA9" w:rsidP="00305ABF">
      <w:pPr>
        <w:pStyle w:val="LeyendaTabla"/>
        <w:jc w:val="left"/>
        <w:rPr>
          <w:rFonts w:eastAsia="Arial"/>
        </w:rPr>
      </w:pPr>
    </w:p>
    <w:p w14:paraId="455C1EAD" w14:textId="77777777" w:rsidR="008D7DA9" w:rsidRPr="008D7DA9" w:rsidRDefault="008D7DA9" w:rsidP="008D7DA9">
      <w:pPr>
        <w:rPr>
          <w:rFonts w:eastAsia="Arial"/>
        </w:rPr>
      </w:pPr>
      <w:r w:rsidRPr="008D7DA9">
        <w:rPr>
          <w:rFonts w:eastAsia="Arial"/>
        </w:rPr>
        <w:t>La media (DE) del tiempo operatorio promedio fue de 222,5 (50,54) minutos en el grupo A y 226,75 (58,34) minutos en el grupo B; (p=0,7871).</w:t>
      </w:r>
    </w:p>
    <w:p w14:paraId="7A11AC62" w14:textId="37121B04" w:rsidR="008D7DA9" w:rsidRPr="008D7DA9" w:rsidRDefault="008D7DA9" w:rsidP="008D7DA9">
      <w:pPr>
        <w:rPr>
          <w:rFonts w:eastAsia="Arial"/>
        </w:rPr>
      </w:pPr>
      <w:r w:rsidRPr="008D7DA9">
        <w:rPr>
          <w:rFonts w:eastAsia="Arial"/>
        </w:rPr>
        <w:t>Fue necesario convertir a toracotomía en 3 (15%) pacientes en el grupo A y en 2 (10%) pacientes en el grupo B; (p=0,6708).</w:t>
      </w:r>
    </w:p>
    <w:p w14:paraId="130F2E21" w14:textId="4CA33268" w:rsidR="008D7DA9" w:rsidRPr="008D7DA9" w:rsidRDefault="00222CD3" w:rsidP="008D7DA9">
      <w:pPr>
        <w:rPr>
          <w:rFonts w:eastAsia="Arial"/>
        </w:rPr>
      </w:pPr>
      <w:r>
        <w:rPr>
          <w:noProof/>
          <w:lang w:val="es-AR" w:eastAsia="es-AR"/>
        </w:rPr>
        <mc:AlternateContent>
          <mc:Choice Requires="wps">
            <w:drawing>
              <wp:anchor distT="0" distB="0" distL="114300" distR="114300" simplePos="0" relativeHeight="251682816" behindDoc="0" locked="0" layoutInCell="1" hidden="0" allowOverlap="1" wp14:anchorId="00037009" wp14:editId="3902F751">
                <wp:simplePos x="0" y="0"/>
                <wp:positionH relativeFrom="rightMargin">
                  <wp:align>left</wp:align>
                </wp:positionH>
                <wp:positionV relativeFrom="paragraph">
                  <wp:posOffset>509905</wp:posOffset>
                </wp:positionV>
                <wp:extent cx="419100" cy="373380"/>
                <wp:effectExtent l="0" t="0" r="19050" b="26670"/>
                <wp:wrapNone/>
                <wp:docPr id="13" name="Rectángulo 13"/>
                <wp:cNvGraphicFramePr/>
                <a:graphic xmlns:a="http://schemas.openxmlformats.org/drawingml/2006/main">
                  <a:graphicData uri="http://schemas.microsoft.com/office/word/2010/wordprocessingShape">
                    <wps:wsp>
                      <wps:cNvSpPr/>
                      <wps:spPr>
                        <a:xfrm flipH="1">
                          <a:off x="0" y="0"/>
                          <a:ext cx="41910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8E60F04" w14:textId="498A67A3" w:rsidR="00222CD3" w:rsidRDefault="005765B2" w:rsidP="00222CD3">
                            <w:pPr>
                              <w:jc w:val="center"/>
                              <w:textDirection w:val="btLr"/>
                            </w:pPr>
                            <w:r>
                              <w:rPr>
                                <w:b/>
                                <w:color w:val="FFFFFF"/>
                                <w:sz w:val="24"/>
                              </w:rPr>
                              <w:t>67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037009" id="Rectángulo 13" o:spid="_x0000_s1030" style="position:absolute;left:0;text-align:left;margin-left:0;margin-top:40.15pt;width:33pt;height:29.4pt;flip:x;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" fillcolor="#509d2f">
                <v:stroke startarrowwidth="narrow" startarrowlength="short" endarrowwidth="narrow" endarrowlength="short" joinstyle="round"/>
                <v:textbox inset="2.53958mm,1.2694mm,2.53958mm,1.2694mm">
                  <w:txbxContent>
                    <w:p w14:paraId="38E60F04" w14:textId="498A67A3" w:rsidR="00222CD3" w:rsidRDefault="005765B2" w:rsidP="00222CD3">
                      <w:pPr>
                        <w:jc w:val="center"/>
                        <w:textDirection w:val="btLr"/>
                      </w:pPr>
                      <w:r>
                        <w:rPr>
                          <w:b/>
                          <w:color w:val="FFFFFF"/>
                          <w:sz w:val="24"/>
                        </w:rPr>
                        <w:t>67</w:t>
                      </w:r>
                    </w:p>
                  </w:txbxContent>
                </v:textbox>
                <w10:wrap anchorx="margin"/>
              </v:rect>
            </w:pict>
          </mc:Fallback>
        </mc:AlternateContent>
      </w:r>
      <w:r w:rsidR="008D7DA9" w:rsidRPr="008D7DA9">
        <w:rPr>
          <w:rFonts w:eastAsia="Arial"/>
        </w:rPr>
        <w:t xml:space="preserve">La tasa de complicación general medida en la escala de complicaciones de Clavien- Dindo fue </w:t>
      </w:r>
      <w:r w:rsidR="008D7DA9" w:rsidRPr="008D7DA9">
        <w:rPr>
          <w:rFonts w:eastAsia="Arial"/>
        </w:rPr>
        <w:lastRenderedPageBreak/>
        <w:t>de 9 (22,5%) pacientes, 4 (20%) en el grupo A y 5 (25%) para el grupo B (p=0,7253).</w:t>
      </w:r>
    </w:p>
    <w:p w14:paraId="48696BA6" w14:textId="77777777" w:rsidR="008D7DA9" w:rsidRPr="008D7DA9" w:rsidRDefault="008D7DA9" w:rsidP="008D7DA9">
      <w:pPr>
        <w:rPr>
          <w:rFonts w:eastAsia="Arial"/>
        </w:rPr>
      </w:pPr>
      <w:r w:rsidRPr="008D7DA9">
        <w:rPr>
          <w:rFonts w:eastAsia="Arial"/>
        </w:rPr>
        <w:t xml:space="preserve">En el grupo A las complicaciones fueron todas grado 2 de la clasificación antedicha, 3 (15%) pacientes presentaron fibrilación auricular de alta respuesta ventricular (FAARV) y 1 (5%) paciente fuga aérea prolongada, definida esta como aquella que ocurre por más de 7 días después de la cirugía28. Todos los pacientes fueron tratados con tratamiento médico con buena evolución. En el grupo B hubo 4 (20%) complicaciones grado 2 que consistieron en 2 (10%) pacientes con FAARV, 1 (5%) paciente con pérdida aérea prolongada y 1 (5%) paciente con </w:t>
      </w:r>
      <w:proofErr w:type="spellStart"/>
      <w:r w:rsidRPr="008D7DA9">
        <w:rPr>
          <w:rFonts w:eastAsia="Arial"/>
        </w:rPr>
        <w:t>quilotórax</w:t>
      </w:r>
      <w:proofErr w:type="spellEnd"/>
      <w:r w:rsidRPr="008D7DA9">
        <w:rPr>
          <w:rFonts w:eastAsia="Arial"/>
        </w:rPr>
        <w:t xml:space="preserve"> secundario a lesión del conducto torácico. Estas complicaciones se resolvieron con tratamiento médico. Hubo 1 (5%) paciente que presentó una complicación 3a. El mismo presentó neumonía asociada a los cuidados de la salud (NACS) complicada con derrame pleural que requirió tratamiento antibiótico endovenoso y recolocar un avenamiento pleural bajo anestesia local.</w:t>
      </w:r>
    </w:p>
    <w:p w14:paraId="0F5399F9" w14:textId="77777777" w:rsidR="008D7DA9" w:rsidRPr="008D7DA9" w:rsidRDefault="008D7DA9" w:rsidP="008D7DA9">
      <w:pPr>
        <w:rPr>
          <w:rFonts w:eastAsia="Arial"/>
        </w:rPr>
      </w:pPr>
      <w:r w:rsidRPr="008D7DA9">
        <w:rPr>
          <w:rFonts w:eastAsia="Arial"/>
        </w:rPr>
        <w:t>La media (DE) de la duración de la estadía postoperatoria fue de 6 (3,21) días en el grupo A y de 7,40 (6,65) días en el grupo B; (p=0,6858).</w:t>
      </w:r>
    </w:p>
    <w:p w14:paraId="154690B2" w14:textId="77777777" w:rsidR="008D7DA9" w:rsidRPr="008D7DA9" w:rsidRDefault="008D7DA9" w:rsidP="008D7DA9">
      <w:pPr>
        <w:rPr>
          <w:rFonts w:eastAsia="Arial"/>
        </w:rPr>
      </w:pPr>
      <w:r w:rsidRPr="008D7DA9">
        <w:rPr>
          <w:rFonts w:eastAsia="Arial"/>
        </w:rPr>
        <w:t xml:space="preserve">Los pacientes con complicaciones post quirúrgicas permanecieron más días internados en ambos grupos; con una media (DE) de 5,31 (1,01) días en los pacientes no complicados del Grupo A versus 4,6 (0,99) días no complicados del grupo B. Para los pacientes complicados la media fue de 8,75 (6,9) días en el Grupo A, versus 15,8 (9,44) días en pacientes del grupo B. </w:t>
      </w:r>
    </w:p>
    <w:p w14:paraId="4F29A8B9" w14:textId="77777777" w:rsidR="008D7DA9" w:rsidRPr="008D7DA9" w:rsidRDefault="008D7DA9" w:rsidP="008D7DA9">
      <w:pPr>
        <w:rPr>
          <w:rFonts w:eastAsia="Arial"/>
          <w:b/>
        </w:rPr>
      </w:pPr>
      <w:r w:rsidRPr="008D7DA9">
        <w:rPr>
          <w:rFonts w:eastAsia="Arial"/>
          <w:b/>
        </w:rPr>
        <w:t>Resultados de Anatomía patológica</w:t>
      </w:r>
    </w:p>
    <w:p w14:paraId="2A1D25CF" w14:textId="4DDC35BE" w:rsidR="004F5ED9" w:rsidRDefault="008D7DA9" w:rsidP="008D7DA9">
      <w:pPr>
        <w:rPr>
          <w:rFonts w:eastAsia="Arial"/>
        </w:rPr>
      </w:pPr>
      <w:r w:rsidRPr="008D7DA9">
        <w:rPr>
          <w:rFonts w:eastAsia="Arial"/>
        </w:rPr>
        <w:t>Se operaron por patología benigna 3 (15%) pacientes en el Grupo A y 2 (10%) en el grupo B (10%) con una p=0,6326. Las características de los resultados anatomopatológicos encontrados en los distintos grupos se expresan en la tabla 3.</w:t>
      </w:r>
    </w:p>
    <w:p w14:paraId="20265382" w14:textId="37A3849E" w:rsidR="004F5ED9" w:rsidRDefault="004F5ED9" w:rsidP="008D7DA9">
      <w:pPr>
        <w:rPr>
          <w:rFonts w:eastAsia="Arial"/>
        </w:rPr>
      </w:pPr>
    </w:p>
    <w:p w14:paraId="1BE79981" w14:textId="5D350C0D" w:rsidR="000701A7" w:rsidRDefault="000701A7" w:rsidP="008D7DA9">
      <w:pPr>
        <w:rPr>
          <w:rFonts w:eastAsia="Arial"/>
        </w:rPr>
      </w:pPr>
      <w:r>
        <w:rPr>
          <w:noProof/>
          <w:lang w:val="es-AR" w:eastAsia="es-AR"/>
        </w:rPr>
        <w:drawing>
          <wp:inline distT="0" distB="0" distL="0" distR="0" wp14:anchorId="571C2AA9" wp14:editId="763EE700">
            <wp:extent cx="2487295" cy="2597349"/>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31374" cy="2643379"/>
                    </a:xfrm>
                    <a:prstGeom prst="rect">
                      <a:avLst/>
                    </a:prstGeom>
                  </pic:spPr>
                </pic:pic>
              </a:graphicData>
            </a:graphic>
          </wp:inline>
        </w:drawing>
      </w:r>
    </w:p>
    <w:p w14:paraId="3FECC00C" w14:textId="77777777" w:rsidR="00B6596F" w:rsidRDefault="00B6596F" w:rsidP="00AD4BA5">
      <w:pPr>
        <w:pStyle w:val="Ttulo1"/>
        <w:rPr>
          <w:rFonts w:eastAsia="Arial" w:cs="Arial"/>
          <w:szCs w:val="24"/>
        </w:rPr>
      </w:pPr>
      <w:r>
        <w:rPr>
          <w:rFonts w:eastAsia="Arial" w:cs="Arial"/>
          <w:szCs w:val="24"/>
        </w:rPr>
        <w:lastRenderedPageBreak/>
        <w:t>Discusión</w:t>
      </w:r>
    </w:p>
    <w:p w14:paraId="35D8F25B" w14:textId="275166C4" w:rsidR="00B6596F" w:rsidRPr="00B6596F" w:rsidRDefault="00B6596F" w:rsidP="00B6596F">
      <w:pPr>
        <w:rPr>
          <w:rFonts w:eastAsia="Arial"/>
        </w:rPr>
      </w:pPr>
      <w:r w:rsidRPr="00B6596F">
        <w:rPr>
          <w:rFonts w:eastAsia="Arial"/>
        </w:rPr>
        <w:t>La lobectomía pulmonar por abordaje VATS para pacientes con cáncer de pulmón no células pequeñas (CPNCP) ha tenido un gran impacto en la cirugía torácica. Desde que se realizó el primer procedimiento hace más de 25 años, el enfoque quirúrgico y el instrumental quirúrgico h</w:t>
      </w:r>
      <w:r w:rsidR="0049471C">
        <w:rPr>
          <w:rFonts w:eastAsia="Arial"/>
        </w:rPr>
        <w:t>an evolucionado gradualmente</w:t>
      </w:r>
      <w:r w:rsidR="0049471C" w:rsidRPr="0049471C">
        <w:rPr>
          <w:rFonts w:eastAsia="Arial"/>
          <w:vertAlign w:val="superscript"/>
        </w:rPr>
        <w:t>22,</w:t>
      </w:r>
      <w:r w:rsidRPr="0049471C">
        <w:rPr>
          <w:rFonts w:eastAsia="Arial"/>
          <w:vertAlign w:val="superscript"/>
        </w:rPr>
        <w:t>23</w:t>
      </w:r>
      <w:r w:rsidRPr="00B6596F">
        <w:rPr>
          <w:rFonts w:eastAsia="Arial"/>
        </w:rPr>
        <w:t>. En 2007, el Grupo de Cáncer y Leucemia B (CALGB) en el ensayo 39802 estableció la definición más autorizada y aceptada de la técnica de lobectomía VATS: no se utiliza retractor costal; la incisión de trabajo con una longitud máxima de 8 cm para extraer la muestra; la disección individual de la vena, arterias y vía aérea para el lóbulo; muestreo estándar de ganglios linfáticos o linfadenectomía</w:t>
      </w:r>
      <w:r w:rsidRPr="00FD6643">
        <w:rPr>
          <w:rFonts w:eastAsia="Arial"/>
          <w:vertAlign w:val="superscript"/>
        </w:rPr>
        <w:t>24</w:t>
      </w:r>
      <w:r w:rsidRPr="00B6596F">
        <w:rPr>
          <w:rFonts w:eastAsia="Arial"/>
        </w:rPr>
        <w:t>. En nuestro trabajo no consideramos conversión a la utilización de puertos de trabajo accesorios ni a la ampliación de la herida quirúrgica, siempre y cuando no se utilice retractor costal y la visión sea a través de la óptica videotoracoscópica.</w:t>
      </w:r>
    </w:p>
    <w:p w14:paraId="5ED655AA" w14:textId="11D92AB1" w:rsidR="00B6596F" w:rsidRPr="00B6596F" w:rsidRDefault="00B6596F" w:rsidP="00B6596F">
      <w:pPr>
        <w:rPr>
          <w:rFonts w:eastAsia="Arial"/>
        </w:rPr>
      </w:pPr>
      <w:r w:rsidRPr="00B6596F">
        <w:rPr>
          <w:rFonts w:eastAsia="Arial"/>
        </w:rPr>
        <w:t xml:space="preserve">El abordaje por VATS está asociado con resultados </w:t>
      </w:r>
      <w:proofErr w:type="spellStart"/>
      <w:r w:rsidRPr="00B6596F">
        <w:rPr>
          <w:rFonts w:eastAsia="Arial"/>
        </w:rPr>
        <w:t>perioperatorios</w:t>
      </w:r>
      <w:proofErr w:type="spellEnd"/>
      <w:r w:rsidRPr="00B6596F">
        <w:rPr>
          <w:rFonts w:eastAsia="Arial"/>
        </w:rPr>
        <w:t xml:space="preserve"> superiores en comparación con la toracotomía abierta</w:t>
      </w:r>
      <w:r w:rsidRPr="00FD6643">
        <w:rPr>
          <w:rFonts w:eastAsia="Arial"/>
          <w:vertAlign w:val="superscript"/>
        </w:rPr>
        <w:t>1</w:t>
      </w:r>
      <w:r w:rsidRPr="00B6596F">
        <w:rPr>
          <w:rFonts w:eastAsia="Arial"/>
        </w:rPr>
        <w:t>. Hay una disminución del trauma quirúrgico, lo que disminuye el dolor postoperatorio y se debilita menos la función pulmonar postoperatoria, por lo que el paciente se recupera más rápidamente. Como resultado, la morbilidad postoperatoria disminuye, particularmente las complicaciones pulmonares. La mayoría de los trabajos concluyen un tiempo de permanencia del drenaje torácico y una estancia hospitalaria más corta, sumado a una mejoría en la calidad de vida postoperatoria</w:t>
      </w:r>
      <w:r w:rsidRPr="0049471C">
        <w:rPr>
          <w:rFonts w:eastAsia="Arial"/>
          <w:vertAlign w:val="superscript"/>
        </w:rPr>
        <w:t>1,5-8</w:t>
      </w:r>
      <w:r w:rsidRPr="00B6596F">
        <w:rPr>
          <w:rFonts w:eastAsia="Arial"/>
        </w:rPr>
        <w:t>. Hay diferentes técnicas que varían en un abordaje anterior, inferior o posterior, utilizando de dos a cinco puertos de trabajo</w:t>
      </w:r>
      <w:r w:rsidRPr="00FD6643">
        <w:rPr>
          <w:rFonts w:eastAsia="Arial"/>
          <w:vertAlign w:val="superscript"/>
        </w:rPr>
        <w:t>2,3</w:t>
      </w:r>
      <w:r w:rsidRPr="00B6596F">
        <w:rPr>
          <w:rFonts w:eastAsia="Arial"/>
        </w:rPr>
        <w:t xml:space="preserve"> y todas consisten en la ligadura hiliar individual, sin separación de las costillas. Desde el año 2016 se impulsa la realización de lobectomías con la utilización de un solo puerto</w:t>
      </w:r>
      <w:r w:rsidRPr="00FD6643">
        <w:rPr>
          <w:rFonts w:eastAsia="Arial"/>
          <w:vertAlign w:val="superscript"/>
        </w:rPr>
        <w:t>4</w:t>
      </w:r>
      <w:r w:rsidRPr="00B6596F">
        <w:rPr>
          <w:rFonts w:eastAsia="Arial"/>
        </w:rPr>
        <w:t xml:space="preserve">. </w:t>
      </w:r>
    </w:p>
    <w:p w14:paraId="5FA134F8" w14:textId="159F8382" w:rsidR="00B6596F" w:rsidRPr="00B6596F" w:rsidRDefault="00B6596F" w:rsidP="00B6596F">
      <w:pPr>
        <w:rPr>
          <w:rFonts w:eastAsia="Arial"/>
        </w:rPr>
      </w:pPr>
      <w:r w:rsidRPr="00B6596F">
        <w:rPr>
          <w:rFonts w:eastAsia="Arial"/>
        </w:rPr>
        <w:t xml:space="preserve">Hay numerosos </w:t>
      </w:r>
      <w:proofErr w:type="spellStart"/>
      <w:r w:rsidRPr="00B6596F">
        <w:rPr>
          <w:rFonts w:eastAsia="Arial"/>
        </w:rPr>
        <w:t>metaanálisis</w:t>
      </w:r>
      <w:proofErr w:type="spellEnd"/>
      <w:r w:rsidRPr="00B6596F">
        <w:rPr>
          <w:rFonts w:eastAsia="Arial"/>
        </w:rPr>
        <w:t xml:space="preserve"> demostrando la seguridad oncológica de la lobectomía VATS; la supervivencia global y la supervivencia libre de enfermedad es al menos igual, incluso habría mejoría en la supervivencia a largo plazo</w:t>
      </w:r>
      <w:r w:rsidRPr="00FD6643">
        <w:rPr>
          <w:rFonts w:eastAsia="Arial"/>
          <w:vertAlign w:val="superscript"/>
        </w:rPr>
        <w:t>6-11</w:t>
      </w:r>
      <w:r w:rsidRPr="00B6596F">
        <w:rPr>
          <w:rFonts w:eastAsia="Arial"/>
        </w:rPr>
        <w:t>.</w:t>
      </w:r>
    </w:p>
    <w:p w14:paraId="467A029B" w14:textId="5347957A" w:rsidR="00B6596F" w:rsidRPr="00B6596F" w:rsidRDefault="00D75FFB" w:rsidP="00B6596F">
      <w:pPr>
        <w:rPr>
          <w:rFonts w:eastAsia="Arial"/>
        </w:rPr>
      </w:pPr>
      <w:r>
        <w:rPr>
          <w:noProof/>
          <w:lang w:val="es-AR" w:eastAsia="es-AR"/>
        </w:rPr>
        <mc:AlternateContent>
          <mc:Choice Requires="wps">
            <w:drawing>
              <wp:anchor distT="0" distB="0" distL="114300" distR="114300" simplePos="0" relativeHeight="251674624" behindDoc="0" locked="0" layoutInCell="1" hidden="0" allowOverlap="1" wp14:anchorId="67D96553" wp14:editId="7C3E469A">
                <wp:simplePos x="0" y="0"/>
                <wp:positionH relativeFrom="rightMargin">
                  <wp:align>left</wp:align>
                </wp:positionH>
                <wp:positionV relativeFrom="paragraph">
                  <wp:posOffset>1809750</wp:posOffset>
                </wp:positionV>
                <wp:extent cx="434340" cy="388620"/>
                <wp:effectExtent l="0" t="0" r="22860" b="11430"/>
                <wp:wrapNone/>
                <wp:docPr id="11" name="Rectángulo 11"/>
                <wp:cNvGraphicFramePr/>
                <a:graphic xmlns:a="http://schemas.openxmlformats.org/drawingml/2006/main">
                  <a:graphicData uri="http://schemas.microsoft.com/office/word/2010/wordprocessingShape">
                    <wps:wsp>
                      <wps:cNvSpPr/>
                      <wps:spPr>
                        <a:xfrm flipH="1">
                          <a:off x="0" y="0"/>
                          <a:ext cx="43434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54BFBFF" w14:textId="3C9277BF" w:rsidR="000701A7" w:rsidRDefault="005765B2" w:rsidP="000701A7">
                            <w:pPr>
                              <w:jc w:val="center"/>
                              <w:textDirection w:val="btLr"/>
                            </w:pPr>
                            <w:r>
                              <w:rPr>
                                <w:b/>
                                <w:color w:val="FFFFFF"/>
                                <w:sz w:val="24"/>
                              </w:rPr>
                              <w:t>68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D96553" id="Rectángulo 11" o:spid="_x0000_s1031" style="position:absolute;left:0;text-align:left;margin-left:0;margin-top:142.5pt;width:34.2pt;height:30.6pt;flip:x;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" fillcolor="#509d2f">
                <v:stroke startarrowwidth="narrow" startarrowlength="short" endarrowwidth="narrow" endarrowlength="short" joinstyle="round"/>
                <v:textbox inset="2.53958mm,1.2694mm,2.53958mm,1.2694mm">
                  <w:txbxContent>
                    <w:p w14:paraId="654BFBFF" w14:textId="3C9277BF" w:rsidR="000701A7" w:rsidRDefault="005765B2" w:rsidP="000701A7">
                      <w:pPr>
                        <w:jc w:val="center"/>
                        <w:textDirection w:val="btLr"/>
                      </w:pPr>
                      <w:r>
                        <w:rPr>
                          <w:b/>
                          <w:color w:val="FFFFFF"/>
                          <w:sz w:val="24"/>
                        </w:rPr>
                        <w:t>68</w:t>
                      </w:r>
                    </w:p>
                  </w:txbxContent>
                </v:textbox>
                <w10:wrap anchorx="margin"/>
              </v:rect>
            </w:pict>
          </mc:Fallback>
        </mc:AlternateContent>
      </w:r>
      <w:r w:rsidR="00B6596F" w:rsidRPr="00B6596F">
        <w:rPr>
          <w:rFonts w:eastAsia="Arial"/>
        </w:rPr>
        <w:t xml:space="preserve">A pesar de las múltiples ventajas que tiene el abordaje mini invasivo, hay una cantidad considerable de pacientes, elegibles para un abordaje VATS, que son operados con una toracotomía clásica. </w:t>
      </w:r>
      <w:proofErr w:type="spellStart"/>
      <w:r w:rsidR="00B6596F" w:rsidRPr="00B6596F">
        <w:rPr>
          <w:rFonts w:eastAsia="Arial"/>
        </w:rPr>
        <w:t>McKenna</w:t>
      </w:r>
      <w:proofErr w:type="spellEnd"/>
      <w:r w:rsidR="00B6596F" w:rsidRPr="00B6596F">
        <w:rPr>
          <w:rFonts w:eastAsia="Arial"/>
        </w:rPr>
        <w:t xml:space="preserve"> en 2006 reportó que, en Estados Unidos, solo un 5 % de las lobectomías eran realizadas por VATS</w:t>
      </w:r>
      <w:r w:rsidR="00B6596F" w:rsidRPr="00FD6643">
        <w:rPr>
          <w:rFonts w:eastAsia="Arial"/>
          <w:vertAlign w:val="superscript"/>
        </w:rPr>
        <w:t>2</w:t>
      </w:r>
      <w:r w:rsidR="00B6596F" w:rsidRPr="00B6596F">
        <w:rPr>
          <w:rFonts w:eastAsia="Arial"/>
        </w:rPr>
        <w:t>. De acuerdo con la base de datos STS, en el período reciente, el 35% de lobectomías fue realizado por VATS</w:t>
      </w:r>
      <w:r w:rsidR="00B6596F" w:rsidRPr="00FD6643">
        <w:rPr>
          <w:rFonts w:eastAsia="Arial"/>
          <w:vertAlign w:val="superscript"/>
        </w:rPr>
        <w:t>12</w:t>
      </w:r>
      <w:r w:rsidR="00B6596F" w:rsidRPr="00B6596F">
        <w:rPr>
          <w:rFonts w:eastAsia="Arial"/>
        </w:rPr>
        <w:t xml:space="preserve">. Otro informe del Registro de Cáncer </w:t>
      </w:r>
      <w:r w:rsidR="00B6596F" w:rsidRPr="00B6596F">
        <w:rPr>
          <w:rFonts w:eastAsia="Arial"/>
        </w:rPr>
        <w:lastRenderedPageBreak/>
        <w:t>Danés refiere que el 53% de los pacientes con cáncer de pulmón no células pequeñas (CPNCP) en estadio clínico I fue operado por VATS, siendo el resto manejado por toracotomía</w:t>
      </w:r>
      <w:r w:rsidR="00B6596F" w:rsidRPr="00FD6643">
        <w:rPr>
          <w:rFonts w:eastAsia="Arial"/>
          <w:vertAlign w:val="superscript"/>
        </w:rPr>
        <w:t>13</w:t>
      </w:r>
      <w:r w:rsidR="00B6596F" w:rsidRPr="00B6596F">
        <w:rPr>
          <w:rFonts w:eastAsia="Arial"/>
        </w:rPr>
        <w:t>.</w:t>
      </w:r>
    </w:p>
    <w:p w14:paraId="51C2DF75" w14:textId="77777777" w:rsidR="00B6596F" w:rsidRPr="00B6596F" w:rsidRDefault="00B6596F" w:rsidP="00B6596F">
      <w:pPr>
        <w:rPr>
          <w:rFonts w:eastAsia="Arial"/>
        </w:rPr>
      </w:pPr>
      <w:r w:rsidRPr="00B6596F">
        <w:rPr>
          <w:rFonts w:eastAsia="Arial"/>
        </w:rPr>
        <w:t>Se ha postulado que la curva de aprendizaje para procedimientos mínimamente invasivos es más larga que para procedimientos de cirugía abierta, siendo el número ideal de casos no bien establecido. Varios factores influyen en longitud de la curva de aprendizaje. Por ejemplo, el tamaño del centro y el número potencial de lobectomías VATS a ser realizado influye en la longitud de la curva de aprendizaje, ya que es una ventaja realizar muchas operaciones dentro de un marco de tiempo corto al comienzo de la curva de aprendizaje</w:t>
      </w:r>
      <w:r w:rsidRPr="00FD6643">
        <w:rPr>
          <w:rFonts w:eastAsia="Arial"/>
          <w:vertAlign w:val="superscript"/>
        </w:rPr>
        <w:t>23</w:t>
      </w:r>
      <w:r w:rsidRPr="00B6596F">
        <w:rPr>
          <w:rFonts w:eastAsia="Arial"/>
        </w:rPr>
        <w:t>. Además, puede depender de la destreza manual de un cirujano y del conocimiento que tenga de la anatomía quirúrgica, así como también de la experiencia equipo quirúrgico de soporte</w:t>
      </w:r>
      <w:r w:rsidRPr="00FD6643">
        <w:rPr>
          <w:rFonts w:eastAsia="Arial"/>
          <w:vertAlign w:val="superscript"/>
        </w:rPr>
        <w:t>25,27</w:t>
      </w:r>
      <w:r w:rsidRPr="00B6596F">
        <w:rPr>
          <w:rFonts w:eastAsia="Arial"/>
        </w:rPr>
        <w:t>.</w:t>
      </w:r>
    </w:p>
    <w:p w14:paraId="3C035B9A" w14:textId="77777777" w:rsidR="00B6596F" w:rsidRPr="00B6596F" w:rsidRDefault="00B6596F" w:rsidP="00B6596F">
      <w:pPr>
        <w:rPr>
          <w:rFonts w:eastAsia="Arial"/>
        </w:rPr>
      </w:pPr>
      <w:r w:rsidRPr="00B6596F">
        <w:rPr>
          <w:rFonts w:eastAsia="Arial"/>
        </w:rPr>
        <w:t>Según datos “XX Aniversario de la Conferencia de Lobectomía VATS: la reunión de consenso” del año 2014, el 78 % opina que se necesitan al menos 50 lobectomías VATS para alcanzar competencia, mientras que el 20% cree que solo son necesarias 25. Además, un centro formador debería tener como mínimo entre 30 y 50 casos por año y realizar luego de alcanzada la curva de aprendizaje al menos 20 de estos procedimientos por año</w:t>
      </w:r>
      <w:r w:rsidRPr="00FD6643">
        <w:rPr>
          <w:rFonts w:eastAsia="Arial"/>
          <w:vertAlign w:val="superscript"/>
        </w:rPr>
        <w:t>26</w:t>
      </w:r>
      <w:r w:rsidRPr="00B6596F">
        <w:rPr>
          <w:rFonts w:eastAsia="Arial"/>
        </w:rPr>
        <w:t xml:space="preserve">. </w:t>
      </w:r>
    </w:p>
    <w:p w14:paraId="67DE0373" w14:textId="32E206B0" w:rsidR="00B6596F" w:rsidRPr="00B6596F" w:rsidRDefault="00B6596F" w:rsidP="00B6596F">
      <w:pPr>
        <w:rPr>
          <w:rFonts w:eastAsia="Arial"/>
        </w:rPr>
      </w:pPr>
      <w:r w:rsidRPr="00B6596F">
        <w:rPr>
          <w:rFonts w:eastAsia="Arial"/>
        </w:rPr>
        <w:t>En nuestro trabajo analizamos la experiencia inicial de 40 lobectomías pulmonares VATS, además de comparar cronológicamente los primeros 20 pacientes operados con los segundos 20, considerando la curva de aprendizaje en función porcentaje de conversión a cirugía abierta, y en el tiempo quirúrgico empleado</w:t>
      </w:r>
      <w:r w:rsidRPr="00FD6643">
        <w:rPr>
          <w:rFonts w:eastAsia="Arial"/>
          <w:vertAlign w:val="superscript"/>
        </w:rPr>
        <w:t>20</w:t>
      </w:r>
      <w:r w:rsidRPr="00B6596F">
        <w:rPr>
          <w:rFonts w:eastAsia="Arial"/>
        </w:rPr>
        <w:t xml:space="preserve">. </w:t>
      </w:r>
    </w:p>
    <w:p w14:paraId="4B37512E" w14:textId="1856CF6D" w:rsidR="00B6596F" w:rsidRPr="00B6596F" w:rsidRDefault="00B6596F" w:rsidP="00B6596F">
      <w:pPr>
        <w:rPr>
          <w:rFonts w:eastAsia="Arial"/>
        </w:rPr>
      </w:pPr>
      <w:r w:rsidRPr="00B6596F">
        <w:rPr>
          <w:rFonts w:eastAsia="Arial"/>
        </w:rPr>
        <w:t xml:space="preserve">La tasa de conversión a cirugía abierta varía en la literatura desde 3,3% a 6,7% en los reportes de </w:t>
      </w:r>
      <w:proofErr w:type="spellStart"/>
      <w:r w:rsidRPr="00B6596F">
        <w:rPr>
          <w:rFonts w:eastAsia="Arial"/>
        </w:rPr>
        <w:t>Zhao</w:t>
      </w:r>
      <w:proofErr w:type="spellEnd"/>
      <w:r w:rsidRPr="00B6596F">
        <w:rPr>
          <w:rFonts w:eastAsia="Arial"/>
        </w:rPr>
        <w:t xml:space="preserve"> at ol19, 4% a 12% de Martin- Ucar</w:t>
      </w:r>
      <w:r w:rsidRPr="00FD6643">
        <w:rPr>
          <w:rFonts w:eastAsia="Arial"/>
          <w:vertAlign w:val="superscript"/>
        </w:rPr>
        <w:t>29</w:t>
      </w:r>
      <w:r w:rsidRPr="00B6596F">
        <w:rPr>
          <w:rFonts w:eastAsia="Arial"/>
        </w:rPr>
        <w:t xml:space="preserve"> y 13,3% a 9,3% de Bedetti</w:t>
      </w:r>
      <w:r w:rsidRPr="00FB2AD5">
        <w:rPr>
          <w:rFonts w:eastAsia="Arial"/>
          <w:vertAlign w:val="superscript"/>
        </w:rPr>
        <w:t>27</w:t>
      </w:r>
      <w:r w:rsidRPr="00B6596F">
        <w:rPr>
          <w:rFonts w:eastAsia="Arial"/>
        </w:rPr>
        <w:t xml:space="preserve">. Nuestro trabajo mostró un índice de conversión a cirugía abierta de 12,5% para la serie. El grupo B presento 1 conversión menos que el grupo A, con un índice de conversión diferencial del 15% versus 10% respectivamente. Estos valores no varían con lo reportado en la literatura. En cuanto a la causas de la misma, todas fueron por razones técnicas en pos de seguridad del paciente y no por accidentes </w:t>
      </w:r>
      <w:proofErr w:type="spellStart"/>
      <w:r w:rsidRPr="00B6596F">
        <w:rPr>
          <w:rFonts w:eastAsia="Arial"/>
        </w:rPr>
        <w:t>intraoperatorios</w:t>
      </w:r>
      <w:proofErr w:type="spellEnd"/>
      <w:r w:rsidRPr="00B6596F">
        <w:rPr>
          <w:rFonts w:eastAsia="Arial"/>
        </w:rPr>
        <w:t>. Esto coincide con lo reportado por McKenna</w:t>
      </w:r>
      <w:r w:rsidRPr="00FB2AD5">
        <w:rPr>
          <w:rFonts w:eastAsia="Arial"/>
          <w:vertAlign w:val="superscript"/>
        </w:rPr>
        <w:t>28</w:t>
      </w:r>
      <w:r w:rsidRPr="00B6596F">
        <w:rPr>
          <w:rFonts w:eastAsia="Arial"/>
        </w:rPr>
        <w:t xml:space="preserve"> y se di</w:t>
      </w:r>
      <w:r w:rsidR="00FB2AD5">
        <w:rPr>
          <w:rFonts w:eastAsia="Arial"/>
        </w:rPr>
        <w:t>ferencia de otros autores</w:t>
      </w:r>
      <w:r w:rsidR="00FB2AD5" w:rsidRPr="00FB2AD5">
        <w:rPr>
          <w:rFonts w:eastAsia="Arial"/>
          <w:vertAlign w:val="superscript"/>
        </w:rPr>
        <w:t>16,19,</w:t>
      </w:r>
      <w:r w:rsidRPr="00FB2AD5">
        <w:rPr>
          <w:rFonts w:eastAsia="Arial"/>
          <w:vertAlign w:val="superscript"/>
        </w:rPr>
        <w:t>27</w:t>
      </w:r>
      <w:r w:rsidR="00FB2AD5">
        <w:rPr>
          <w:rFonts w:eastAsia="Arial"/>
        </w:rPr>
        <w:t xml:space="preserve">. No </w:t>
      </w:r>
      <w:r w:rsidRPr="00B6596F">
        <w:rPr>
          <w:rFonts w:eastAsia="Arial"/>
        </w:rPr>
        <w:t>tuvimos como causa de conversión accidentes vasculares.</w:t>
      </w:r>
    </w:p>
    <w:p w14:paraId="24323BF6" w14:textId="77777777" w:rsidR="00B6596F" w:rsidRPr="00B6596F" w:rsidRDefault="00B6596F" w:rsidP="00B6596F">
      <w:pPr>
        <w:rPr>
          <w:rFonts w:eastAsia="Arial"/>
        </w:rPr>
      </w:pPr>
      <w:r w:rsidRPr="00B6596F">
        <w:rPr>
          <w:rFonts w:eastAsia="Arial"/>
        </w:rPr>
        <w:t xml:space="preserve">Los reportes de tiempo operatorio durante la curva de aprendizaje varían desde 214 ± 62.2 minutos en los primeros 30 pacientes a 148 ± 31,8 minutos de los últimos 30 pacientes reportados por </w:t>
      </w:r>
      <w:proofErr w:type="spellStart"/>
      <w:r w:rsidRPr="00B6596F">
        <w:rPr>
          <w:rFonts w:eastAsia="Arial"/>
        </w:rPr>
        <w:t>Zhao</w:t>
      </w:r>
      <w:proofErr w:type="spellEnd"/>
      <w:r w:rsidRPr="00B6596F">
        <w:rPr>
          <w:rFonts w:eastAsia="Arial"/>
        </w:rPr>
        <w:t xml:space="preserve"> at ol</w:t>
      </w:r>
      <w:r w:rsidRPr="00FB2AD5">
        <w:rPr>
          <w:rFonts w:eastAsia="Arial"/>
          <w:vertAlign w:val="superscript"/>
        </w:rPr>
        <w:t>19</w:t>
      </w:r>
      <w:r w:rsidRPr="00B6596F">
        <w:rPr>
          <w:rFonts w:eastAsia="Arial"/>
        </w:rPr>
        <w:t xml:space="preserve">. </w:t>
      </w:r>
      <w:proofErr w:type="spellStart"/>
      <w:r w:rsidRPr="00B6596F">
        <w:rPr>
          <w:rFonts w:eastAsia="Arial"/>
        </w:rPr>
        <w:t>Yong</w:t>
      </w:r>
      <w:proofErr w:type="spellEnd"/>
      <w:r w:rsidRPr="00B6596F">
        <w:rPr>
          <w:rFonts w:eastAsia="Arial"/>
        </w:rPr>
        <w:t xml:space="preserve"> </w:t>
      </w:r>
      <w:proofErr w:type="spellStart"/>
      <w:r w:rsidRPr="00B6596F">
        <w:rPr>
          <w:rFonts w:eastAsia="Arial"/>
        </w:rPr>
        <w:t>Joon</w:t>
      </w:r>
      <w:proofErr w:type="spellEnd"/>
      <w:r w:rsidRPr="00B6596F">
        <w:rPr>
          <w:rFonts w:eastAsia="Arial"/>
        </w:rPr>
        <w:t xml:space="preserve"> Ra at </w:t>
      </w:r>
      <w:proofErr w:type="spellStart"/>
      <w:r w:rsidRPr="00B6596F">
        <w:rPr>
          <w:rFonts w:eastAsia="Arial"/>
        </w:rPr>
        <w:t>ol</w:t>
      </w:r>
      <w:proofErr w:type="spellEnd"/>
      <w:r w:rsidRPr="00B6596F">
        <w:rPr>
          <w:rFonts w:eastAsia="Arial"/>
        </w:rPr>
        <w:t xml:space="preserve"> </w:t>
      </w:r>
      <w:r w:rsidRPr="00B6596F">
        <w:rPr>
          <w:rFonts w:eastAsia="Arial"/>
        </w:rPr>
        <w:lastRenderedPageBreak/>
        <w:t>reporta un tiempo operatorio durante la fase de aprendizaje medio de 178,43 minutos</w:t>
      </w:r>
      <w:r w:rsidRPr="00FB2AD5">
        <w:rPr>
          <w:rFonts w:eastAsia="Arial"/>
          <w:vertAlign w:val="superscript"/>
        </w:rPr>
        <w:t>16</w:t>
      </w:r>
      <w:r w:rsidRPr="00B6596F">
        <w:rPr>
          <w:rFonts w:eastAsia="Arial"/>
        </w:rPr>
        <w:t xml:space="preserve">; y </w:t>
      </w:r>
      <w:proofErr w:type="spellStart"/>
      <w:r w:rsidRPr="00B6596F">
        <w:rPr>
          <w:rFonts w:eastAsia="Arial"/>
        </w:rPr>
        <w:t>Bedetti</w:t>
      </w:r>
      <w:proofErr w:type="spellEnd"/>
      <w:r w:rsidRPr="00B6596F">
        <w:rPr>
          <w:rFonts w:eastAsia="Arial"/>
        </w:rPr>
        <w:t xml:space="preserve"> at ol</w:t>
      </w:r>
      <w:r w:rsidRPr="00770A15">
        <w:rPr>
          <w:rFonts w:eastAsia="Arial"/>
          <w:vertAlign w:val="superscript"/>
        </w:rPr>
        <w:t>27</w:t>
      </w:r>
      <w:r w:rsidRPr="00B6596F">
        <w:rPr>
          <w:rFonts w:eastAsia="Arial"/>
        </w:rPr>
        <w:t xml:space="preserve">, para lobectomía </w:t>
      </w:r>
      <w:proofErr w:type="spellStart"/>
      <w:r w:rsidRPr="00B6596F">
        <w:rPr>
          <w:rFonts w:eastAsia="Arial"/>
        </w:rPr>
        <w:t>uniportal</w:t>
      </w:r>
      <w:proofErr w:type="spellEnd"/>
      <w:r w:rsidRPr="00B6596F">
        <w:rPr>
          <w:rFonts w:eastAsia="Arial"/>
        </w:rPr>
        <w:t>, un tiempo promedio de 84,9 minutos. Podemos observar que el que el tiempo quirúrgico en nuestra casuística es de 224,5 minutos (DE=53,9), siendo una media de 225,5 minutos para el grupo A y de 226,75 minutos para el grupo B, ligeramente aumentados con respecto a los reportes internacionales.</w:t>
      </w:r>
    </w:p>
    <w:p w14:paraId="36331593" w14:textId="77777777" w:rsidR="00B6596F" w:rsidRPr="00B6596F" w:rsidRDefault="00B6596F" w:rsidP="00B6596F">
      <w:pPr>
        <w:rPr>
          <w:rFonts w:eastAsia="Arial"/>
        </w:rPr>
      </w:pPr>
      <w:r w:rsidRPr="00B6596F">
        <w:rPr>
          <w:rFonts w:eastAsia="Arial"/>
        </w:rPr>
        <w:t>La tasa de complicaciones fue similar en ambos grupos. El 88,89 % de todas las complicaciones fueron grado 2 de la escala de Clavien- Dindo consideradas como complicaciones menores</w:t>
      </w:r>
      <w:r w:rsidRPr="00770A15">
        <w:rPr>
          <w:rFonts w:eastAsia="Arial"/>
          <w:vertAlign w:val="superscript"/>
        </w:rPr>
        <w:t>21</w:t>
      </w:r>
      <w:r w:rsidRPr="00B6596F">
        <w:rPr>
          <w:rFonts w:eastAsia="Arial"/>
        </w:rPr>
        <w:t xml:space="preserve">. La complicación más frecuente fue la FAARV presente en 5 de 9 pacientes complicados, con una incidencia de 12,5%. </w:t>
      </w:r>
      <w:proofErr w:type="spellStart"/>
      <w:r w:rsidRPr="00B6596F">
        <w:rPr>
          <w:rFonts w:eastAsia="Arial"/>
        </w:rPr>
        <w:t>McKenna</w:t>
      </w:r>
      <w:proofErr w:type="spellEnd"/>
      <w:r w:rsidRPr="00B6596F">
        <w:rPr>
          <w:rFonts w:eastAsia="Arial"/>
        </w:rPr>
        <w:t xml:space="preserve"> reporta tasas de esta complicación en torno al 3-12% de todos los pacientes operados. Otra complicación reportada por este autor en hasta en el 5% de los pacientes es la fuga aérea prolongada, presente en nuestra serie en 2 pacientes que corresponde al 5%.</w:t>
      </w:r>
    </w:p>
    <w:p w14:paraId="60CF6DA2" w14:textId="66CC9893" w:rsidR="00B6596F" w:rsidRPr="00B6596F" w:rsidRDefault="00B6596F" w:rsidP="00B6596F">
      <w:pPr>
        <w:rPr>
          <w:rFonts w:eastAsia="Arial"/>
        </w:rPr>
      </w:pPr>
      <w:r w:rsidRPr="00B6596F">
        <w:rPr>
          <w:rFonts w:eastAsia="Arial"/>
        </w:rPr>
        <w:t xml:space="preserve">Un solo paciente presentó NACS, lo que equivale a una frecuencia del 2,5%. </w:t>
      </w:r>
      <w:proofErr w:type="spellStart"/>
      <w:r w:rsidRPr="00B6596F">
        <w:rPr>
          <w:rFonts w:eastAsia="Arial"/>
        </w:rPr>
        <w:t>McKenna</w:t>
      </w:r>
      <w:proofErr w:type="spellEnd"/>
      <w:r w:rsidRPr="00B6596F">
        <w:rPr>
          <w:rFonts w:eastAsia="Arial"/>
        </w:rPr>
        <w:t xml:space="preserve"> reporta esta complicación en el 2% de los pacientes operados por esta vía</w:t>
      </w:r>
      <w:r w:rsidRPr="00770A15">
        <w:rPr>
          <w:rFonts w:eastAsia="Arial"/>
          <w:vertAlign w:val="superscript"/>
        </w:rPr>
        <w:t>28</w:t>
      </w:r>
      <w:r w:rsidRPr="00B6596F">
        <w:rPr>
          <w:rFonts w:eastAsia="Arial"/>
        </w:rPr>
        <w:t xml:space="preserve">. Además, un paciente con </w:t>
      </w:r>
      <w:proofErr w:type="spellStart"/>
      <w:r w:rsidRPr="00B6596F">
        <w:rPr>
          <w:rFonts w:eastAsia="Arial"/>
        </w:rPr>
        <w:t>quilotórax</w:t>
      </w:r>
      <w:proofErr w:type="spellEnd"/>
      <w:r w:rsidRPr="00B6596F">
        <w:rPr>
          <w:rFonts w:eastAsia="Arial"/>
        </w:rPr>
        <w:t xml:space="preserve"> con buena respuesta a tratamiento médico conservador. Esta complicación esta descripta por Zhao</w:t>
      </w:r>
      <w:r w:rsidRPr="00770A15">
        <w:rPr>
          <w:rFonts w:eastAsia="Arial"/>
          <w:vertAlign w:val="superscript"/>
        </w:rPr>
        <w:t>19</w:t>
      </w:r>
      <w:r w:rsidRPr="00B6596F">
        <w:rPr>
          <w:rFonts w:eastAsia="Arial"/>
        </w:rPr>
        <w:t>. La incidencia global de complicaciones en la literatura1, 27- 29 con el abordaje VATS es del 10,3% al 23,3%. Nuestra serie mostró una tasa de complicaciones del 22,5%. La mayoría de ellas fue leve. A diferencia de la bibliografía, que reporta incidencia de mortalidad del hasta el 2,6% no presentamos muertes a los 30 días de la cirugía.</w:t>
      </w:r>
    </w:p>
    <w:p w14:paraId="10ADD9C3" w14:textId="2B1CAE0E" w:rsidR="00B6596F" w:rsidRPr="00B6596F" w:rsidRDefault="00B6596F" w:rsidP="00B6596F">
      <w:pPr>
        <w:rPr>
          <w:rFonts w:eastAsia="Arial"/>
        </w:rPr>
      </w:pPr>
      <w:r w:rsidRPr="00B6596F">
        <w:rPr>
          <w:rFonts w:eastAsia="Arial"/>
        </w:rPr>
        <w:t xml:space="preserve">Otro parámetro evaluado fue la estadía hospitalaria postoperatoria, que, si bien fue más larga en el grupo B de 7,4 días versus los 6,0 días en el grupo A, si discriminamos los pacientes complicados de aquellos no lo estuvieron, notamos una reducción en la estadía hospitalaria en el Grupo B (4,6 días versus 5, 27 días) de los pacientes no complicados, con un aumento significativo en la estadía hospitalaria en los pacientes complicados, como es razonable pensar. La estadía hospitalaria reportada en la literatura después de una lobectomía por abordaje mini invasivo es coincidente con nuestros pacientes, la misma varía de acuerdo al autor. </w:t>
      </w:r>
      <w:proofErr w:type="spellStart"/>
      <w:r w:rsidRPr="00B6596F">
        <w:rPr>
          <w:rFonts w:eastAsia="Arial"/>
        </w:rPr>
        <w:t>McKenna</w:t>
      </w:r>
      <w:proofErr w:type="spellEnd"/>
      <w:r w:rsidRPr="00B6596F">
        <w:rPr>
          <w:rFonts w:eastAsia="Arial"/>
        </w:rPr>
        <w:t xml:space="preserve"> informa 5,3 días de media</w:t>
      </w:r>
      <w:r w:rsidRPr="00770A15">
        <w:rPr>
          <w:rFonts w:eastAsia="Arial"/>
          <w:vertAlign w:val="superscript"/>
        </w:rPr>
        <w:t>28</w:t>
      </w:r>
      <w:r w:rsidRPr="00B6596F">
        <w:rPr>
          <w:rFonts w:eastAsia="Arial"/>
        </w:rPr>
        <w:t xml:space="preserve">, </w:t>
      </w:r>
      <w:proofErr w:type="spellStart"/>
      <w:r w:rsidRPr="00B6596F">
        <w:rPr>
          <w:rFonts w:eastAsia="Arial"/>
        </w:rPr>
        <w:t>Yong</w:t>
      </w:r>
      <w:proofErr w:type="spellEnd"/>
      <w:r w:rsidRPr="00B6596F">
        <w:rPr>
          <w:rFonts w:eastAsia="Arial"/>
        </w:rPr>
        <w:t xml:space="preserve"> </w:t>
      </w:r>
      <w:proofErr w:type="spellStart"/>
      <w:r w:rsidRPr="00B6596F">
        <w:rPr>
          <w:rFonts w:eastAsia="Arial"/>
        </w:rPr>
        <w:t>Joon</w:t>
      </w:r>
      <w:proofErr w:type="spellEnd"/>
      <w:r w:rsidRPr="00B6596F">
        <w:rPr>
          <w:rFonts w:eastAsia="Arial"/>
        </w:rPr>
        <w:t xml:space="preserve"> Ra 12,71 días</w:t>
      </w:r>
      <w:r w:rsidRPr="00352BA1">
        <w:rPr>
          <w:rFonts w:eastAsia="Arial"/>
          <w:vertAlign w:val="superscript"/>
        </w:rPr>
        <w:t>16</w:t>
      </w:r>
      <w:r w:rsidRPr="00B6596F">
        <w:rPr>
          <w:rFonts w:eastAsia="Arial"/>
        </w:rPr>
        <w:t xml:space="preserve">, </w:t>
      </w:r>
      <w:proofErr w:type="spellStart"/>
      <w:r w:rsidRPr="00B6596F">
        <w:rPr>
          <w:rFonts w:eastAsia="Arial"/>
        </w:rPr>
        <w:t>Zhao</w:t>
      </w:r>
      <w:proofErr w:type="spellEnd"/>
      <w:r w:rsidRPr="00B6596F">
        <w:rPr>
          <w:rFonts w:eastAsia="Arial"/>
        </w:rPr>
        <w:t xml:space="preserve"> de 11,9 a 12,3 días</w:t>
      </w:r>
      <w:r w:rsidRPr="00352BA1">
        <w:rPr>
          <w:rFonts w:eastAsia="Arial"/>
          <w:vertAlign w:val="superscript"/>
        </w:rPr>
        <w:t>19</w:t>
      </w:r>
      <w:r w:rsidR="00352BA1">
        <w:rPr>
          <w:rFonts w:eastAsia="Arial"/>
        </w:rPr>
        <w:t xml:space="preserve">, </w:t>
      </w:r>
      <w:proofErr w:type="spellStart"/>
      <w:r w:rsidR="00352BA1">
        <w:rPr>
          <w:rFonts w:eastAsia="Arial"/>
        </w:rPr>
        <w:t>Mazzella</w:t>
      </w:r>
      <w:proofErr w:type="spellEnd"/>
      <w:r w:rsidR="00352BA1">
        <w:rPr>
          <w:rFonts w:eastAsia="Arial"/>
        </w:rPr>
        <w:t xml:space="preserve"> de 6, 3 a 8,3 días</w:t>
      </w:r>
      <w:r w:rsidRPr="00352BA1">
        <w:rPr>
          <w:rFonts w:eastAsia="Arial"/>
          <w:vertAlign w:val="superscript"/>
        </w:rPr>
        <w:t>1</w:t>
      </w:r>
      <w:r w:rsidRPr="00B6596F">
        <w:rPr>
          <w:rFonts w:eastAsia="Arial"/>
        </w:rPr>
        <w:t xml:space="preserve"> y Martin-</w:t>
      </w:r>
      <w:proofErr w:type="spellStart"/>
      <w:r w:rsidRPr="00B6596F">
        <w:rPr>
          <w:rFonts w:eastAsia="Arial"/>
        </w:rPr>
        <w:t>Ucar</w:t>
      </w:r>
      <w:proofErr w:type="spellEnd"/>
      <w:r w:rsidRPr="00B6596F">
        <w:rPr>
          <w:rFonts w:eastAsia="Arial"/>
        </w:rPr>
        <w:t xml:space="preserve"> 4 días</w:t>
      </w:r>
      <w:r w:rsidRPr="00352BA1">
        <w:rPr>
          <w:rFonts w:eastAsia="Arial"/>
          <w:vertAlign w:val="superscript"/>
        </w:rPr>
        <w:t>29</w:t>
      </w:r>
      <w:r w:rsidRPr="00B6596F">
        <w:rPr>
          <w:rFonts w:eastAsia="Arial"/>
        </w:rPr>
        <w:t>.</w:t>
      </w:r>
    </w:p>
    <w:p w14:paraId="7887D59E" w14:textId="52062BBF" w:rsidR="00B6596F" w:rsidRPr="00B6596F" w:rsidRDefault="00D75FFB" w:rsidP="00B6596F">
      <w:pPr>
        <w:rPr>
          <w:rFonts w:eastAsia="Arial"/>
        </w:rPr>
      </w:pPr>
      <w:r>
        <w:rPr>
          <w:noProof/>
          <w:lang w:val="es-AR" w:eastAsia="es-AR"/>
        </w:rPr>
        <mc:AlternateContent>
          <mc:Choice Requires="wps">
            <w:drawing>
              <wp:anchor distT="0" distB="0" distL="114300" distR="114300" simplePos="0" relativeHeight="251672576" behindDoc="0" locked="0" layoutInCell="1" hidden="0" allowOverlap="1" wp14:anchorId="71554759" wp14:editId="51C93140">
                <wp:simplePos x="0" y="0"/>
                <wp:positionH relativeFrom="rightMargin">
                  <wp:align>left</wp:align>
                </wp:positionH>
                <wp:positionV relativeFrom="paragraph">
                  <wp:posOffset>776605</wp:posOffset>
                </wp:positionV>
                <wp:extent cx="434340" cy="388620"/>
                <wp:effectExtent l="0" t="0" r="22860" b="11430"/>
                <wp:wrapNone/>
                <wp:docPr id="9" name="Rectángulo 9"/>
                <wp:cNvGraphicFramePr/>
                <a:graphic xmlns:a="http://schemas.openxmlformats.org/drawingml/2006/main">
                  <a:graphicData uri="http://schemas.microsoft.com/office/word/2010/wordprocessingShape">
                    <wps:wsp>
                      <wps:cNvSpPr/>
                      <wps:spPr>
                        <a:xfrm flipH="1">
                          <a:off x="0" y="0"/>
                          <a:ext cx="43434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EC9A86C" w14:textId="61A710D7" w:rsidR="000701A7" w:rsidRDefault="005765B2" w:rsidP="000701A7">
                            <w:pPr>
                              <w:jc w:val="center"/>
                              <w:textDirection w:val="btLr"/>
                            </w:pPr>
                            <w:r>
                              <w:rPr>
                                <w:b/>
                                <w:color w:val="FFFFFF"/>
                                <w:sz w:val="24"/>
                              </w:rPr>
                              <w:t>69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554759" id="Rectángulo 9" o:spid="_x0000_s1032" style="position:absolute;left:0;text-align:left;margin-left:0;margin-top:61.15pt;width:34.2pt;height:30.6pt;flip:x;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" fillcolor="#509d2f">
                <v:stroke startarrowwidth="narrow" startarrowlength="short" endarrowwidth="narrow" endarrowlength="short" joinstyle="round"/>
                <v:textbox inset="2.53958mm,1.2694mm,2.53958mm,1.2694mm">
                  <w:txbxContent>
                    <w:p w14:paraId="4EC9A86C" w14:textId="61A710D7" w:rsidR="000701A7" w:rsidRDefault="005765B2" w:rsidP="000701A7">
                      <w:pPr>
                        <w:jc w:val="center"/>
                        <w:textDirection w:val="btLr"/>
                      </w:pPr>
                      <w:r>
                        <w:rPr>
                          <w:b/>
                          <w:color w:val="FFFFFF"/>
                          <w:sz w:val="24"/>
                        </w:rPr>
                        <w:t>69</w:t>
                      </w:r>
                    </w:p>
                  </w:txbxContent>
                </v:textbox>
                <w10:wrap anchorx="margin"/>
              </v:rect>
            </w:pict>
          </mc:Fallback>
        </mc:AlternateContent>
      </w:r>
      <w:r w:rsidR="00B6596F" w:rsidRPr="00B6596F">
        <w:rPr>
          <w:rFonts w:eastAsia="Arial"/>
        </w:rPr>
        <w:t xml:space="preserve">En nuestra seria no observamos diferencias en cuanto a tasa de conversión a cirugía abierta, complicaciones postoperatorias y estadía </w:t>
      </w:r>
      <w:r w:rsidR="00B6596F" w:rsidRPr="00B6596F">
        <w:rPr>
          <w:rFonts w:eastAsia="Arial"/>
        </w:rPr>
        <w:lastRenderedPageBreak/>
        <w:t>hospitalaria con lo reportado en la literatura. Presentamos un tiempo operatorio superior que la media anunciado por otros autores durante la fase de curva de aprendizaje. Así mismo, no objetivamos diferencia estadísticamente significativa entre todas las variables analizadas entre los primeros 20 pacientes operados y los segundos 20. Creemos que estos resultados se deben a que describimos la curva de aprendizaje de dos cirujanos y que dicho aprendizaje está condicionado por la experiencia previa en cirugía abierta y en procedimientos menores VATS, la destreza técnica individual y el soporte del equipo quirúrgico e institucional. Otro punto a tener en cuenta es la pequeña muestra inicial comprendida en este estudio, necesitando del registro y análisis de una muestra mayor para valorar cuando las variables estudiadas mejoran.</w:t>
      </w:r>
    </w:p>
    <w:p w14:paraId="1EA91166" w14:textId="49D1C62A" w:rsidR="008D7DA9" w:rsidRDefault="00B6596F" w:rsidP="00B6596F">
      <w:pPr>
        <w:rPr>
          <w:rFonts w:eastAsia="Arial"/>
        </w:rPr>
      </w:pPr>
      <w:r w:rsidRPr="00B6596F">
        <w:rPr>
          <w:rFonts w:eastAsia="Arial"/>
        </w:rPr>
        <w:t xml:space="preserve">Debemos mencionar el carácter retrospectivo de este estudio, el bajo volumen de pacientes de nuestro centro y el hecho de que, durante esta serie, no se utilizó la misma técnica quirúrgica para todos los pacientes. Particularmente en el grupo B, la mayoría de los pacientes fueron intervenidos por acceso </w:t>
      </w:r>
      <w:proofErr w:type="spellStart"/>
      <w:r w:rsidRPr="00B6596F">
        <w:rPr>
          <w:rFonts w:eastAsia="Arial"/>
        </w:rPr>
        <w:t>unipuerto</w:t>
      </w:r>
      <w:proofErr w:type="spellEnd"/>
      <w:r w:rsidRPr="00B6596F">
        <w:rPr>
          <w:rFonts w:eastAsia="Arial"/>
        </w:rPr>
        <w:t xml:space="preserve"> en pos de los mejores resultados de este abordaje, particularmente en lo referido al menor dolor post quirúrgico</w:t>
      </w:r>
      <w:r w:rsidRPr="00424DB7">
        <w:rPr>
          <w:rFonts w:eastAsia="Arial"/>
          <w:vertAlign w:val="superscript"/>
        </w:rPr>
        <w:t>30</w:t>
      </w:r>
      <w:r w:rsidRPr="00B6596F">
        <w:rPr>
          <w:rFonts w:eastAsia="Arial"/>
        </w:rPr>
        <w:t xml:space="preserve">. </w:t>
      </w:r>
      <w:r>
        <w:rPr>
          <w:rFonts w:eastAsia="Arial"/>
        </w:rPr>
        <w:t xml:space="preserve"> </w:t>
      </w:r>
    </w:p>
    <w:p w14:paraId="0FAC1B7E" w14:textId="1349DB20" w:rsidR="00B6596F" w:rsidRDefault="00B6596F" w:rsidP="00B6596F">
      <w:pPr>
        <w:rPr>
          <w:rFonts w:eastAsia="Arial"/>
        </w:rPr>
      </w:pPr>
      <w:r w:rsidRPr="00B6596F">
        <w:rPr>
          <w:rFonts w:eastAsia="Arial"/>
        </w:rPr>
        <w:t>El desarrollo de nuevos equipos de video de alta definición con la posibilidad de grabación y de instrumental apropiado hacen más seguros los procedimientos. Sin dejar de mencionar la disponibilidad de material audiovisual altamente difundido en Internet que hace posible observar cirugías y maniobras quirúrgicas de expertos en el tema de manera detallada y en caso de ser necesario pausar, retroceder y rever gestos quirúrgicos cuantas veces sean necesarios.</w:t>
      </w:r>
    </w:p>
    <w:p w14:paraId="13682315" w14:textId="2DA1FC09" w:rsidR="00B2717E" w:rsidRDefault="00B2717E" w:rsidP="00B2717E">
      <w:pPr>
        <w:pStyle w:val="Ttulo1"/>
        <w:rPr>
          <w:rFonts w:eastAsia="Arial"/>
        </w:rPr>
      </w:pPr>
      <w:r>
        <w:rPr>
          <w:rFonts w:eastAsia="Arial"/>
        </w:rPr>
        <w:t>Conclusión</w:t>
      </w:r>
    </w:p>
    <w:p w14:paraId="64090803" w14:textId="77777777" w:rsidR="00B2717E" w:rsidRPr="00B2717E" w:rsidRDefault="00B2717E" w:rsidP="00B2717E">
      <w:pPr>
        <w:rPr>
          <w:rFonts w:eastAsia="Arial"/>
        </w:rPr>
      </w:pPr>
      <w:r w:rsidRPr="00B2717E">
        <w:rPr>
          <w:rFonts w:eastAsia="Arial"/>
        </w:rPr>
        <w:t xml:space="preserve">La tasa de conversión a cirugía abierta, complicaciones postoperatorias y estadía hospitalaria de nuestra serie inicial no difiere de la reportada en la literatura. </w:t>
      </w:r>
    </w:p>
    <w:p w14:paraId="2F7AB285" w14:textId="4F5CB883" w:rsidR="008D7DA9" w:rsidRDefault="00B2717E" w:rsidP="000701A7">
      <w:pPr>
        <w:rPr>
          <w:rFonts w:eastAsia="Arial" w:cs="Arial"/>
        </w:rPr>
      </w:pPr>
      <w:r w:rsidRPr="00B2717E">
        <w:rPr>
          <w:rFonts w:eastAsia="Arial"/>
        </w:rPr>
        <w:t>No objetivamos diferencia significativa en el tiempo operatorio, tasa de conversión, complicaciones o estadía hospitalaria entre los primeros 20 pacientes operados y los segundos 20. Tratándose esta de nuestra experiencia inicial, creemos que es necesaria la evaluación con un número más grande de pacientes para valorar fehacientemente cuando se completa la curva de aprendizaje en centros de bajo volumen de paciente como el nuestro, y comienza la etapa de competencia, mejorando los resultados antedichos.</w:t>
      </w:r>
    </w:p>
    <w:p w14:paraId="2F063915" w14:textId="570D2CC0" w:rsidR="008C354F" w:rsidRDefault="00837C9B" w:rsidP="00AD4BA5">
      <w:pPr>
        <w:pStyle w:val="Ttulo1"/>
      </w:pPr>
      <w:r>
        <w:rPr>
          <w:rFonts w:eastAsia="Arial" w:cs="Arial"/>
          <w:szCs w:val="24"/>
        </w:rPr>
        <w:lastRenderedPageBreak/>
        <w:t>Bibliografía</w:t>
      </w:r>
    </w:p>
    <w:p w14:paraId="4648765C" w14:textId="77777777" w:rsidR="000701A7" w:rsidRPr="000701A7" w:rsidRDefault="000701A7" w:rsidP="000701A7">
      <w:pPr>
        <w:numPr>
          <w:ilvl w:val="0"/>
          <w:numId w:val="1"/>
        </w:numPr>
        <w:pBdr>
          <w:top w:val="nil"/>
          <w:left w:val="nil"/>
          <w:bottom w:val="nil"/>
          <w:right w:val="nil"/>
          <w:between w:val="nil"/>
        </w:pBdr>
        <w:spacing w:after="120"/>
      </w:pPr>
      <w:proofErr w:type="spellStart"/>
      <w:r w:rsidRPr="000701A7">
        <w:rPr>
          <w:color w:val="000000"/>
          <w:szCs w:val="20"/>
        </w:rPr>
        <w:t>Mazzella</w:t>
      </w:r>
      <w:proofErr w:type="spellEnd"/>
      <w:r w:rsidRPr="000701A7">
        <w:rPr>
          <w:color w:val="000000"/>
          <w:szCs w:val="20"/>
        </w:rPr>
        <w:t xml:space="preserve"> A, </w:t>
      </w:r>
      <w:proofErr w:type="spellStart"/>
      <w:r w:rsidRPr="000701A7">
        <w:rPr>
          <w:color w:val="000000"/>
          <w:szCs w:val="20"/>
        </w:rPr>
        <w:t>Olland</w:t>
      </w:r>
      <w:proofErr w:type="spellEnd"/>
      <w:r w:rsidRPr="000701A7">
        <w:rPr>
          <w:color w:val="000000"/>
          <w:szCs w:val="20"/>
        </w:rPr>
        <w:t xml:space="preserve"> A, </w:t>
      </w:r>
      <w:proofErr w:type="spellStart"/>
      <w:r w:rsidRPr="000701A7">
        <w:rPr>
          <w:color w:val="000000"/>
          <w:szCs w:val="20"/>
        </w:rPr>
        <w:t>Falcoz</w:t>
      </w:r>
      <w:proofErr w:type="spellEnd"/>
      <w:r w:rsidRPr="000701A7">
        <w:rPr>
          <w:color w:val="000000"/>
          <w:szCs w:val="20"/>
        </w:rPr>
        <w:t xml:space="preserve"> PE, </w:t>
      </w:r>
      <w:proofErr w:type="spellStart"/>
      <w:r w:rsidRPr="000701A7">
        <w:rPr>
          <w:color w:val="000000"/>
          <w:szCs w:val="20"/>
        </w:rPr>
        <w:t>Renaud</w:t>
      </w:r>
      <w:proofErr w:type="spellEnd"/>
      <w:r w:rsidRPr="000701A7">
        <w:rPr>
          <w:color w:val="000000"/>
          <w:szCs w:val="20"/>
        </w:rPr>
        <w:t xml:space="preserve"> S, Santelmo N, </w:t>
      </w:r>
      <w:proofErr w:type="spellStart"/>
      <w:r w:rsidRPr="000701A7">
        <w:rPr>
          <w:color w:val="000000"/>
          <w:szCs w:val="20"/>
        </w:rPr>
        <w:t>Massard</w:t>
      </w:r>
      <w:proofErr w:type="spellEnd"/>
      <w:r w:rsidRPr="000701A7">
        <w:rPr>
          <w:color w:val="000000"/>
          <w:szCs w:val="20"/>
        </w:rPr>
        <w:t xml:space="preserve"> G.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which</w:t>
      </w:r>
      <w:proofErr w:type="spellEnd"/>
      <w:r w:rsidRPr="000701A7">
        <w:rPr>
          <w:color w:val="000000"/>
          <w:szCs w:val="20"/>
        </w:rPr>
        <w:t xml:space="preserve"> </w:t>
      </w:r>
      <w:proofErr w:type="spellStart"/>
      <w:r w:rsidRPr="000701A7">
        <w:rPr>
          <w:color w:val="000000"/>
          <w:szCs w:val="20"/>
        </w:rPr>
        <w:t>is</w:t>
      </w:r>
      <w:proofErr w:type="spellEnd"/>
      <w:r w:rsidRPr="000701A7">
        <w:rPr>
          <w:color w:val="000000"/>
          <w:szCs w:val="20"/>
        </w:rPr>
        <w:t xml:space="preserve"> </w:t>
      </w:r>
      <w:proofErr w:type="spellStart"/>
      <w:r w:rsidRPr="000701A7">
        <w:rPr>
          <w:color w:val="000000"/>
          <w:szCs w:val="20"/>
        </w:rPr>
        <w:t>the</w:t>
      </w:r>
      <w:proofErr w:type="spellEnd"/>
      <w:r w:rsidRPr="000701A7">
        <w:rPr>
          <w:color w:val="000000"/>
          <w:szCs w:val="20"/>
        </w:rPr>
        <w:t xml:space="preserve"> </w:t>
      </w:r>
      <w:proofErr w:type="spellStart"/>
      <w:r w:rsidRPr="000701A7">
        <w:rPr>
          <w:color w:val="000000"/>
          <w:szCs w:val="20"/>
        </w:rPr>
        <w:t>learning</w:t>
      </w:r>
      <w:proofErr w:type="spellEnd"/>
      <w:r w:rsidRPr="000701A7">
        <w:rPr>
          <w:color w:val="000000"/>
          <w:szCs w:val="20"/>
        </w:rPr>
        <w:t xml:space="preserve"> curve of </w:t>
      </w:r>
      <w:proofErr w:type="spellStart"/>
      <w:r w:rsidRPr="000701A7">
        <w:rPr>
          <w:color w:val="000000"/>
          <w:szCs w:val="20"/>
        </w:rPr>
        <w:t>an</w:t>
      </w:r>
      <w:proofErr w:type="spellEnd"/>
      <w:r w:rsidRPr="000701A7">
        <w:rPr>
          <w:color w:val="000000"/>
          <w:szCs w:val="20"/>
        </w:rPr>
        <w:t xml:space="preserve"> </w:t>
      </w:r>
      <w:proofErr w:type="spellStart"/>
      <w:r w:rsidRPr="000701A7">
        <w:rPr>
          <w:color w:val="000000"/>
          <w:szCs w:val="20"/>
        </w:rPr>
        <w:t>experienced</w:t>
      </w:r>
      <w:proofErr w:type="spellEnd"/>
      <w:r w:rsidRPr="000701A7">
        <w:rPr>
          <w:color w:val="000000"/>
          <w:szCs w:val="20"/>
        </w:rPr>
        <w:t xml:space="preserve"> </w:t>
      </w:r>
      <w:proofErr w:type="spellStart"/>
      <w:r w:rsidRPr="000701A7">
        <w:rPr>
          <w:color w:val="000000"/>
          <w:szCs w:val="20"/>
        </w:rPr>
        <w:t>consultant</w:t>
      </w:r>
      <w:proofErr w:type="spellEnd"/>
      <w:r w:rsidRPr="000701A7">
        <w:rPr>
          <w:color w:val="000000"/>
          <w:szCs w:val="20"/>
        </w:rPr>
        <w:t xml:space="preserve">? J </w:t>
      </w:r>
      <w:proofErr w:type="spellStart"/>
      <w:r w:rsidRPr="000701A7">
        <w:rPr>
          <w:color w:val="000000"/>
          <w:szCs w:val="20"/>
        </w:rPr>
        <w:t>Thorac</w:t>
      </w:r>
      <w:proofErr w:type="spellEnd"/>
      <w:r w:rsidRPr="000701A7">
        <w:rPr>
          <w:color w:val="000000"/>
          <w:szCs w:val="20"/>
        </w:rPr>
        <w:t xml:space="preserve"> </w:t>
      </w:r>
      <w:proofErr w:type="spellStart"/>
      <w:r w:rsidRPr="000701A7">
        <w:rPr>
          <w:color w:val="000000"/>
          <w:szCs w:val="20"/>
        </w:rPr>
        <w:t>Dis</w:t>
      </w:r>
      <w:proofErr w:type="spellEnd"/>
      <w:r w:rsidRPr="000701A7">
        <w:rPr>
          <w:color w:val="000000"/>
          <w:szCs w:val="20"/>
        </w:rPr>
        <w:t xml:space="preserve"> 2016;8(9):2444-2453. </w:t>
      </w:r>
      <w:proofErr w:type="spellStart"/>
      <w:r w:rsidRPr="000701A7">
        <w:rPr>
          <w:color w:val="000000"/>
          <w:szCs w:val="20"/>
        </w:rPr>
        <w:t>doi</w:t>
      </w:r>
      <w:proofErr w:type="spellEnd"/>
      <w:r w:rsidRPr="000701A7">
        <w:rPr>
          <w:color w:val="000000"/>
          <w:szCs w:val="20"/>
        </w:rPr>
        <w:t>: 10.21037/ jtd.2016.08.23.</w:t>
      </w:r>
    </w:p>
    <w:p w14:paraId="3CAEF21C" w14:textId="77777777" w:rsidR="000701A7" w:rsidRDefault="00837C9B" w:rsidP="00D7645E">
      <w:pPr>
        <w:numPr>
          <w:ilvl w:val="0"/>
          <w:numId w:val="1"/>
        </w:numPr>
        <w:pBdr>
          <w:top w:val="nil"/>
          <w:left w:val="nil"/>
          <w:bottom w:val="nil"/>
          <w:right w:val="nil"/>
          <w:between w:val="nil"/>
        </w:pBdr>
        <w:spacing w:after="120"/>
        <w:rPr>
          <w:color w:val="000000"/>
          <w:szCs w:val="20"/>
        </w:rPr>
      </w:pPr>
      <w:r w:rsidRPr="000701A7">
        <w:rPr>
          <w:color w:val="000000"/>
          <w:szCs w:val="20"/>
        </w:rPr>
        <w:t xml:space="preserve"> </w:t>
      </w:r>
      <w:proofErr w:type="spellStart"/>
      <w:r w:rsidR="000701A7" w:rsidRPr="000701A7">
        <w:rPr>
          <w:color w:val="000000"/>
          <w:szCs w:val="20"/>
        </w:rPr>
        <w:t>McKenna</w:t>
      </w:r>
      <w:proofErr w:type="spellEnd"/>
      <w:r w:rsidR="000701A7" w:rsidRPr="000701A7">
        <w:rPr>
          <w:color w:val="000000"/>
          <w:szCs w:val="20"/>
        </w:rPr>
        <w:t xml:space="preserve"> RJ </w:t>
      </w:r>
      <w:proofErr w:type="spellStart"/>
      <w:r w:rsidR="000701A7" w:rsidRPr="000701A7">
        <w:rPr>
          <w:color w:val="000000"/>
          <w:szCs w:val="20"/>
        </w:rPr>
        <w:t>Jr</w:t>
      </w:r>
      <w:proofErr w:type="spellEnd"/>
      <w:r w:rsidR="000701A7" w:rsidRPr="000701A7">
        <w:rPr>
          <w:color w:val="000000"/>
          <w:szCs w:val="20"/>
        </w:rPr>
        <w:t xml:space="preserve">, </w:t>
      </w:r>
      <w:proofErr w:type="spellStart"/>
      <w:r w:rsidR="000701A7" w:rsidRPr="000701A7">
        <w:rPr>
          <w:color w:val="000000"/>
          <w:szCs w:val="20"/>
        </w:rPr>
        <w:t>Houck</w:t>
      </w:r>
      <w:proofErr w:type="spellEnd"/>
      <w:r w:rsidR="000701A7" w:rsidRPr="000701A7">
        <w:rPr>
          <w:color w:val="000000"/>
          <w:szCs w:val="20"/>
        </w:rPr>
        <w:t xml:space="preserve"> W, </w:t>
      </w:r>
      <w:proofErr w:type="spellStart"/>
      <w:r w:rsidR="000701A7" w:rsidRPr="000701A7">
        <w:rPr>
          <w:color w:val="000000"/>
          <w:szCs w:val="20"/>
        </w:rPr>
        <w:t>Fuller</w:t>
      </w:r>
      <w:proofErr w:type="spellEnd"/>
      <w:r w:rsidR="000701A7" w:rsidRPr="000701A7">
        <w:rPr>
          <w:color w:val="000000"/>
          <w:szCs w:val="20"/>
        </w:rPr>
        <w:t xml:space="preserve"> CB. Video-</w:t>
      </w:r>
      <w:proofErr w:type="spellStart"/>
      <w:r w:rsidR="000701A7" w:rsidRPr="000701A7">
        <w:rPr>
          <w:color w:val="000000"/>
          <w:szCs w:val="20"/>
        </w:rPr>
        <w:t>assisted</w:t>
      </w:r>
      <w:proofErr w:type="spellEnd"/>
      <w:r w:rsidR="000701A7" w:rsidRPr="000701A7">
        <w:rPr>
          <w:color w:val="000000"/>
          <w:szCs w:val="20"/>
        </w:rPr>
        <w:t xml:space="preserve"> </w:t>
      </w:r>
      <w:proofErr w:type="spellStart"/>
      <w:r w:rsidR="000701A7" w:rsidRPr="000701A7">
        <w:rPr>
          <w:color w:val="000000"/>
          <w:szCs w:val="20"/>
        </w:rPr>
        <w:t>thoracic</w:t>
      </w:r>
      <w:proofErr w:type="spellEnd"/>
      <w:r w:rsidR="000701A7" w:rsidRPr="000701A7">
        <w:rPr>
          <w:color w:val="000000"/>
          <w:szCs w:val="20"/>
        </w:rPr>
        <w:t xml:space="preserve"> </w:t>
      </w:r>
      <w:proofErr w:type="spellStart"/>
      <w:r w:rsidR="000701A7" w:rsidRPr="000701A7">
        <w:rPr>
          <w:color w:val="000000"/>
          <w:szCs w:val="20"/>
        </w:rPr>
        <w:t>surgery</w:t>
      </w:r>
      <w:proofErr w:type="spellEnd"/>
      <w:r w:rsidR="000701A7" w:rsidRPr="000701A7">
        <w:rPr>
          <w:color w:val="000000"/>
          <w:szCs w:val="20"/>
        </w:rPr>
        <w:t xml:space="preserve"> </w:t>
      </w:r>
      <w:proofErr w:type="spellStart"/>
      <w:r w:rsidR="000701A7" w:rsidRPr="000701A7">
        <w:rPr>
          <w:color w:val="000000"/>
          <w:szCs w:val="20"/>
        </w:rPr>
        <w:t>lobectomy</w:t>
      </w:r>
      <w:proofErr w:type="spellEnd"/>
      <w:r w:rsidR="000701A7" w:rsidRPr="000701A7">
        <w:rPr>
          <w:color w:val="000000"/>
          <w:szCs w:val="20"/>
        </w:rPr>
        <w:t xml:space="preserve">: </w:t>
      </w:r>
      <w:proofErr w:type="spellStart"/>
      <w:r w:rsidR="000701A7" w:rsidRPr="000701A7">
        <w:rPr>
          <w:color w:val="000000"/>
          <w:szCs w:val="20"/>
        </w:rPr>
        <w:t>experience</w:t>
      </w:r>
      <w:proofErr w:type="spellEnd"/>
      <w:r w:rsidR="000701A7" w:rsidRPr="000701A7">
        <w:rPr>
          <w:color w:val="000000"/>
          <w:szCs w:val="20"/>
        </w:rPr>
        <w:t xml:space="preserve"> </w:t>
      </w:r>
      <w:proofErr w:type="spellStart"/>
      <w:r w:rsidR="000701A7" w:rsidRPr="000701A7">
        <w:rPr>
          <w:color w:val="000000"/>
          <w:szCs w:val="20"/>
        </w:rPr>
        <w:t>with</w:t>
      </w:r>
      <w:proofErr w:type="spellEnd"/>
      <w:r w:rsidR="000701A7" w:rsidRPr="000701A7">
        <w:rPr>
          <w:color w:val="000000"/>
          <w:szCs w:val="20"/>
        </w:rPr>
        <w:t xml:space="preserve"> 1,100 cases. Ann </w:t>
      </w:r>
      <w:proofErr w:type="spellStart"/>
      <w:r w:rsidR="000701A7" w:rsidRPr="000701A7">
        <w:rPr>
          <w:color w:val="000000"/>
          <w:szCs w:val="20"/>
        </w:rPr>
        <w:t>Thorac</w:t>
      </w:r>
      <w:proofErr w:type="spellEnd"/>
      <w:r w:rsidR="000701A7" w:rsidRPr="000701A7">
        <w:rPr>
          <w:color w:val="000000"/>
          <w:szCs w:val="20"/>
        </w:rPr>
        <w:t xml:space="preserve"> </w:t>
      </w:r>
      <w:proofErr w:type="spellStart"/>
      <w:r w:rsidR="000701A7" w:rsidRPr="000701A7">
        <w:rPr>
          <w:color w:val="000000"/>
          <w:szCs w:val="20"/>
        </w:rPr>
        <w:t>Surg</w:t>
      </w:r>
      <w:proofErr w:type="spellEnd"/>
      <w:r w:rsidR="000701A7" w:rsidRPr="000701A7">
        <w:rPr>
          <w:color w:val="000000"/>
          <w:szCs w:val="20"/>
        </w:rPr>
        <w:t xml:space="preserve"> 2006; 81:421-5; </w:t>
      </w:r>
      <w:proofErr w:type="spellStart"/>
      <w:r w:rsidR="000701A7" w:rsidRPr="000701A7">
        <w:rPr>
          <w:color w:val="000000"/>
          <w:szCs w:val="20"/>
        </w:rPr>
        <w:t>discussion</w:t>
      </w:r>
      <w:proofErr w:type="spellEnd"/>
      <w:r w:rsidR="000701A7" w:rsidRPr="000701A7">
        <w:rPr>
          <w:color w:val="000000"/>
          <w:szCs w:val="20"/>
        </w:rPr>
        <w:t xml:space="preserve"> 425-6.3.</w:t>
      </w:r>
    </w:p>
    <w:p w14:paraId="3EAAD62B" w14:textId="7060627B" w:rsidR="000701A7" w:rsidRPr="000701A7" w:rsidRDefault="000701A7" w:rsidP="00D7645E">
      <w:pPr>
        <w:numPr>
          <w:ilvl w:val="0"/>
          <w:numId w:val="1"/>
        </w:numPr>
        <w:pBdr>
          <w:top w:val="nil"/>
          <w:left w:val="nil"/>
          <w:bottom w:val="nil"/>
          <w:right w:val="nil"/>
          <w:between w:val="nil"/>
        </w:pBdr>
        <w:spacing w:after="120"/>
        <w:rPr>
          <w:color w:val="000000"/>
          <w:szCs w:val="20"/>
        </w:rPr>
      </w:pPr>
      <w:r w:rsidRPr="000701A7">
        <w:rPr>
          <w:color w:val="000000"/>
          <w:szCs w:val="20"/>
        </w:rPr>
        <w:t xml:space="preserve"> Hansen HJ, </w:t>
      </w:r>
      <w:proofErr w:type="spellStart"/>
      <w:r w:rsidRPr="000701A7">
        <w:rPr>
          <w:color w:val="000000"/>
          <w:szCs w:val="20"/>
        </w:rPr>
        <w:t>Petersen</w:t>
      </w:r>
      <w:proofErr w:type="spellEnd"/>
      <w:r w:rsidRPr="000701A7">
        <w:rPr>
          <w:color w:val="000000"/>
          <w:szCs w:val="20"/>
        </w:rPr>
        <w:t xml:space="preserve"> RH, </w:t>
      </w:r>
      <w:proofErr w:type="spellStart"/>
      <w:r w:rsidRPr="000701A7">
        <w:rPr>
          <w:color w:val="000000"/>
          <w:szCs w:val="20"/>
        </w:rPr>
        <w:t>Christensen</w:t>
      </w:r>
      <w:proofErr w:type="spellEnd"/>
      <w:r w:rsidRPr="000701A7">
        <w:rPr>
          <w:color w:val="000000"/>
          <w:szCs w:val="20"/>
        </w:rPr>
        <w:t xml:space="preserve"> M. </w:t>
      </w:r>
      <w:proofErr w:type="spellStart"/>
      <w:r w:rsidRPr="000701A7">
        <w:rPr>
          <w:color w:val="000000"/>
          <w:szCs w:val="20"/>
        </w:rPr>
        <w:t>Videoassisted</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(VATS)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using</w:t>
      </w:r>
      <w:proofErr w:type="spellEnd"/>
      <w:r w:rsidRPr="000701A7">
        <w:rPr>
          <w:color w:val="000000"/>
          <w:szCs w:val="20"/>
        </w:rPr>
        <w:t xml:space="preserve"> a </w:t>
      </w:r>
      <w:proofErr w:type="spellStart"/>
      <w:r w:rsidRPr="000701A7">
        <w:rPr>
          <w:color w:val="000000"/>
          <w:szCs w:val="20"/>
        </w:rPr>
        <w:t>standardized</w:t>
      </w:r>
      <w:proofErr w:type="spellEnd"/>
      <w:r w:rsidRPr="000701A7">
        <w:rPr>
          <w:color w:val="000000"/>
          <w:szCs w:val="20"/>
        </w:rPr>
        <w:t xml:space="preserve"> anterior </w:t>
      </w:r>
      <w:proofErr w:type="spellStart"/>
      <w:r w:rsidRPr="000701A7">
        <w:rPr>
          <w:color w:val="000000"/>
          <w:szCs w:val="20"/>
        </w:rPr>
        <w:t>approach</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w:t>
      </w:r>
      <w:proofErr w:type="spellStart"/>
      <w:r w:rsidRPr="000701A7">
        <w:rPr>
          <w:color w:val="000000"/>
          <w:szCs w:val="20"/>
        </w:rPr>
        <w:t>Endosc</w:t>
      </w:r>
      <w:proofErr w:type="spellEnd"/>
      <w:r w:rsidRPr="000701A7">
        <w:rPr>
          <w:color w:val="000000"/>
          <w:szCs w:val="20"/>
        </w:rPr>
        <w:t xml:space="preserve"> 2011; 25:1263-9.</w:t>
      </w:r>
    </w:p>
    <w:p w14:paraId="3AE6F814" w14:textId="218B92C1"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 xml:space="preserve"> </w:t>
      </w:r>
      <w:proofErr w:type="spellStart"/>
      <w:r w:rsidRPr="000701A7">
        <w:rPr>
          <w:color w:val="000000"/>
          <w:szCs w:val="20"/>
        </w:rPr>
        <w:t>Bedetti</w:t>
      </w:r>
      <w:proofErr w:type="spellEnd"/>
      <w:r w:rsidRPr="000701A7">
        <w:rPr>
          <w:color w:val="000000"/>
          <w:szCs w:val="20"/>
        </w:rPr>
        <w:t xml:space="preserve"> B, </w:t>
      </w:r>
      <w:proofErr w:type="spellStart"/>
      <w:r w:rsidRPr="000701A7">
        <w:rPr>
          <w:color w:val="000000"/>
          <w:szCs w:val="20"/>
        </w:rPr>
        <w:t>Scarci</w:t>
      </w:r>
      <w:proofErr w:type="spellEnd"/>
      <w:r w:rsidRPr="000701A7">
        <w:rPr>
          <w:color w:val="000000"/>
          <w:szCs w:val="20"/>
        </w:rPr>
        <w:t xml:space="preserve"> M, </w:t>
      </w:r>
      <w:proofErr w:type="spellStart"/>
      <w:r w:rsidRPr="000701A7">
        <w:rPr>
          <w:color w:val="000000"/>
          <w:szCs w:val="20"/>
        </w:rPr>
        <w:t>Gonzalez</w:t>
      </w:r>
      <w:proofErr w:type="spellEnd"/>
      <w:r w:rsidRPr="000701A7">
        <w:rPr>
          <w:color w:val="000000"/>
          <w:szCs w:val="20"/>
        </w:rPr>
        <w:t xml:space="preserve">-Rivas D. </w:t>
      </w:r>
      <w:proofErr w:type="spellStart"/>
      <w:r w:rsidRPr="000701A7">
        <w:rPr>
          <w:color w:val="000000"/>
          <w:szCs w:val="20"/>
        </w:rPr>
        <w:t>Technical</w:t>
      </w:r>
      <w:proofErr w:type="spellEnd"/>
      <w:r w:rsidRPr="000701A7">
        <w:rPr>
          <w:color w:val="000000"/>
          <w:szCs w:val="20"/>
        </w:rPr>
        <w:t xml:space="preserve"> </w:t>
      </w:r>
      <w:proofErr w:type="spellStart"/>
      <w:r w:rsidRPr="000701A7">
        <w:rPr>
          <w:color w:val="000000"/>
          <w:szCs w:val="20"/>
        </w:rPr>
        <w:t>steps</w:t>
      </w:r>
      <w:proofErr w:type="spellEnd"/>
      <w:r w:rsidRPr="000701A7">
        <w:rPr>
          <w:color w:val="000000"/>
          <w:szCs w:val="20"/>
        </w:rPr>
        <w:t xml:space="preserve"> in single </w:t>
      </w:r>
      <w:proofErr w:type="spellStart"/>
      <w:r w:rsidRPr="000701A7">
        <w:rPr>
          <w:color w:val="000000"/>
          <w:szCs w:val="20"/>
        </w:rPr>
        <w:t>port</w:t>
      </w:r>
      <w:proofErr w:type="spellEnd"/>
      <w:r w:rsidRPr="000701A7">
        <w:rPr>
          <w:color w:val="000000"/>
          <w:szCs w:val="20"/>
        </w:rPr>
        <w:t xml:space="preserve">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J Vis </w:t>
      </w:r>
      <w:proofErr w:type="spellStart"/>
      <w:r w:rsidRPr="000701A7">
        <w:rPr>
          <w:color w:val="000000"/>
          <w:szCs w:val="20"/>
        </w:rPr>
        <w:t>Surg</w:t>
      </w:r>
      <w:proofErr w:type="spellEnd"/>
      <w:r w:rsidRPr="000701A7">
        <w:rPr>
          <w:color w:val="000000"/>
          <w:szCs w:val="20"/>
        </w:rPr>
        <w:t xml:space="preserve"> </w:t>
      </w:r>
      <w:r w:rsidR="00002D1C" w:rsidRPr="000701A7">
        <w:rPr>
          <w:color w:val="000000"/>
          <w:szCs w:val="20"/>
        </w:rPr>
        <w:t>2016; 2:45</w:t>
      </w:r>
      <w:r w:rsidRPr="000701A7">
        <w:rPr>
          <w:color w:val="000000"/>
          <w:szCs w:val="20"/>
        </w:rPr>
        <w:t>.</w:t>
      </w:r>
    </w:p>
    <w:p w14:paraId="49C7E38B" w14:textId="039A42C9"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Nagahiro</w:t>
      </w:r>
      <w:proofErr w:type="spellEnd"/>
      <w:r w:rsidRPr="000701A7">
        <w:rPr>
          <w:color w:val="000000"/>
          <w:szCs w:val="20"/>
        </w:rPr>
        <w:t xml:space="preserve"> I, </w:t>
      </w:r>
      <w:proofErr w:type="spellStart"/>
      <w:r w:rsidRPr="000701A7">
        <w:rPr>
          <w:color w:val="000000"/>
          <w:szCs w:val="20"/>
        </w:rPr>
        <w:t>Andou</w:t>
      </w:r>
      <w:proofErr w:type="spellEnd"/>
      <w:r w:rsidRPr="000701A7">
        <w:rPr>
          <w:color w:val="000000"/>
          <w:szCs w:val="20"/>
        </w:rPr>
        <w:t xml:space="preserve"> A, </w:t>
      </w:r>
      <w:proofErr w:type="spellStart"/>
      <w:r w:rsidRPr="000701A7">
        <w:rPr>
          <w:color w:val="000000"/>
          <w:szCs w:val="20"/>
        </w:rPr>
        <w:t>Aoe</w:t>
      </w:r>
      <w:proofErr w:type="spellEnd"/>
      <w:r w:rsidRPr="000701A7">
        <w:rPr>
          <w:color w:val="000000"/>
          <w:szCs w:val="20"/>
        </w:rPr>
        <w:t xml:space="preserve"> M, et al. </w:t>
      </w:r>
      <w:proofErr w:type="spellStart"/>
      <w:r w:rsidRPr="000701A7">
        <w:rPr>
          <w:color w:val="000000"/>
          <w:szCs w:val="20"/>
        </w:rPr>
        <w:t>Pulmonary</w:t>
      </w:r>
      <w:proofErr w:type="spellEnd"/>
      <w:r w:rsidRPr="000701A7">
        <w:rPr>
          <w:color w:val="000000"/>
          <w:szCs w:val="20"/>
        </w:rPr>
        <w:t xml:space="preserve"> </w:t>
      </w:r>
      <w:proofErr w:type="spellStart"/>
      <w:r w:rsidRPr="000701A7">
        <w:rPr>
          <w:color w:val="000000"/>
          <w:szCs w:val="20"/>
        </w:rPr>
        <w:t>function</w:t>
      </w:r>
      <w:proofErr w:type="spellEnd"/>
      <w:r w:rsidRPr="000701A7">
        <w:rPr>
          <w:color w:val="000000"/>
          <w:szCs w:val="20"/>
        </w:rPr>
        <w:t xml:space="preserve">, </w:t>
      </w:r>
      <w:proofErr w:type="spellStart"/>
      <w:r w:rsidRPr="000701A7">
        <w:rPr>
          <w:color w:val="000000"/>
          <w:szCs w:val="20"/>
        </w:rPr>
        <w:t>postoperative</w:t>
      </w:r>
      <w:proofErr w:type="spellEnd"/>
      <w:r w:rsidRPr="000701A7">
        <w:rPr>
          <w:color w:val="000000"/>
          <w:szCs w:val="20"/>
        </w:rPr>
        <w:t xml:space="preserve"> </w:t>
      </w:r>
      <w:proofErr w:type="spellStart"/>
      <w:r w:rsidRPr="000701A7">
        <w:rPr>
          <w:color w:val="000000"/>
          <w:szCs w:val="20"/>
        </w:rPr>
        <w:t>pain</w:t>
      </w:r>
      <w:proofErr w:type="spellEnd"/>
      <w:r w:rsidRPr="000701A7">
        <w:rPr>
          <w:color w:val="000000"/>
          <w:szCs w:val="20"/>
        </w:rPr>
        <w:t xml:space="preserve">, and </w:t>
      </w:r>
      <w:proofErr w:type="spellStart"/>
      <w:r w:rsidRPr="000701A7">
        <w:rPr>
          <w:color w:val="000000"/>
          <w:szCs w:val="20"/>
        </w:rPr>
        <w:t>serum</w:t>
      </w:r>
      <w:proofErr w:type="spellEnd"/>
      <w:r w:rsidRPr="000701A7">
        <w:rPr>
          <w:color w:val="000000"/>
          <w:szCs w:val="20"/>
        </w:rPr>
        <w:t xml:space="preserve"> </w:t>
      </w:r>
      <w:proofErr w:type="spellStart"/>
      <w:r w:rsidRPr="000701A7">
        <w:rPr>
          <w:color w:val="000000"/>
          <w:szCs w:val="20"/>
        </w:rPr>
        <w:t>cytokine</w:t>
      </w:r>
      <w:proofErr w:type="spellEnd"/>
      <w:r w:rsidRPr="000701A7">
        <w:rPr>
          <w:color w:val="000000"/>
          <w:szCs w:val="20"/>
        </w:rPr>
        <w:t xml:space="preserve"> </w:t>
      </w:r>
      <w:proofErr w:type="spellStart"/>
      <w:r w:rsidRPr="000701A7">
        <w:rPr>
          <w:color w:val="000000"/>
          <w:szCs w:val="20"/>
        </w:rPr>
        <w:t>level</w:t>
      </w:r>
      <w:proofErr w:type="spellEnd"/>
      <w:r w:rsidRPr="000701A7">
        <w:rPr>
          <w:color w:val="000000"/>
          <w:szCs w:val="20"/>
        </w:rPr>
        <w:t xml:space="preserve"> </w:t>
      </w:r>
      <w:proofErr w:type="spellStart"/>
      <w:r w:rsidRPr="000701A7">
        <w:rPr>
          <w:color w:val="000000"/>
          <w:szCs w:val="20"/>
        </w:rPr>
        <w:t>after</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a </w:t>
      </w:r>
      <w:proofErr w:type="spellStart"/>
      <w:r w:rsidRPr="000701A7">
        <w:rPr>
          <w:color w:val="000000"/>
          <w:szCs w:val="20"/>
        </w:rPr>
        <w:t>comparison</w:t>
      </w:r>
      <w:proofErr w:type="spellEnd"/>
      <w:r w:rsidRPr="000701A7">
        <w:rPr>
          <w:color w:val="000000"/>
          <w:szCs w:val="20"/>
        </w:rPr>
        <w:t xml:space="preserve"> of VATS and </w:t>
      </w:r>
      <w:proofErr w:type="spellStart"/>
      <w:r w:rsidRPr="000701A7">
        <w:rPr>
          <w:color w:val="000000"/>
          <w:szCs w:val="20"/>
        </w:rPr>
        <w:t>conventional</w:t>
      </w:r>
      <w:proofErr w:type="spellEnd"/>
      <w:r w:rsidRPr="000701A7">
        <w:rPr>
          <w:color w:val="000000"/>
          <w:szCs w:val="20"/>
        </w:rPr>
        <w:t xml:space="preserve"> </w:t>
      </w:r>
      <w:proofErr w:type="spellStart"/>
      <w:r w:rsidRPr="000701A7">
        <w:rPr>
          <w:color w:val="000000"/>
          <w:szCs w:val="20"/>
        </w:rPr>
        <w:t>procedure</w:t>
      </w:r>
      <w:proofErr w:type="spellEnd"/>
      <w:r w:rsidRPr="000701A7">
        <w:rPr>
          <w:color w:val="000000"/>
          <w:szCs w:val="20"/>
        </w:rPr>
        <w:t xml:space="preserve">. Ann </w:t>
      </w:r>
      <w:proofErr w:type="spellStart"/>
      <w:r w:rsidRPr="000701A7">
        <w:rPr>
          <w:color w:val="000000"/>
          <w:szCs w:val="20"/>
        </w:rPr>
        <w:t>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w:t>
      </w:r>
      <w:r w:rsidR="00002D1C" w:rsidRPr="000701A7">
        <w:rPr>
          <w:color w:val="000000"/>
          <w:szCs w:val="20"/>
        </w:rPr>
        <w:t>2001; 72:362</w:t>
      </w:r>
      <w:r w:rsidRPr="000701A7">
        <w:rPr>
          <w:color w:val="000000"/>
          <w:szCs w:val="20"/>
        </w:rPr>
        <w:t>-5.</w:t>
      </w:r>
    </w:p>
    <w:p w14:paraId="147121E4" w14:textId="0DFF48F5"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 xml:space="preserve">Cao C, Manganas C, </w:t>
      </w:r>
      <w:proofErr w:type="spellStart"/>
      <w:r w:rsidRPr="000701A7">
        <w:rPr>
          <w:color w:val="000000"/>
          <w:szCs w:val="20"/>
        </w:rPr>
        <w:t>Ang</w:t>
      </w:r>
      <w:proofErr w:type="spellEnd"/>
      <w:r w:rsidRPr="000701A7">
        <w:rPr>
          <w:color w:val="000000"/>
          <w:szCs w:val="20"/>
        </w:rPr>
        <w:t xml:space="preserve"> SC, et al.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versus open </w:t>
      </w:r>
      <w:proofErr w:type="spellStart"/>
      <w:r w:rsidRPr="000701A7">
        <w:rPr>
          <w:color w:val="000000"/>
          <w:szCs w:val="20"/>
        </w:rPr>
        <w:t>thoracotomy</w:t>
      </w:r>
      <w:proofErr w:type="spellEnd"/>
      <w:r w:rsidRPr="000701A7">
        <w:rPr>
          <w:color w:val="000000"/>
          <w:szCs w:val="20"/>
        </w:rPr>
        <w:t xml:space="preserve"> </w:t>
      </w:r>
      <w:proofErr w:type="spellStart"/>
      <w:r w:rsidRPr="000701A7">
        <w:rPr>
          <w:color w:val="000000"/>
          <w:szCs w:val="20"/>
        </w:rPr>
        <w:t>for</w:t>
      </w:r>
      <w:proofErr w:type="spellEnd"/>
      <w:r w:rsidRPr="000701A7">
        <w:rPr>
          <w:color w:val="000000"/>
          <w:szCs w:val="20"/>
        </w:rPr>
        <w:t xml:space="preserve"> non-</w:t>
      </w:r>
      <w:proofErr w:type="spellStart"/>
      <w:r w:rsidRPr="000701A7">
        <w:rPr>
          <w:color w:val="000000"/>
          <w:szCs w:val="20"/>
        </w:rPr>
        <w:t>small</w:t>
      </w:r>
      <w:proofErr w:type="spellEnd"/>
      <w:r w:rsidRPr="000701A7">
        <w:rPr>
          <w:color w:val="000000"/>
          <w:szCs w:val="20"/>
        </w:rPr>
        <w:t xml:space="preserve"> </w:t>
      </w:r>
      <w:proofErr w:type="spellStart"/>
      <w:r w:rsidRPr="000701A7">
        <w:rPr>
          <w:color w:val="000000"/>
          <w:szCs w:val="20"/>
        </w:rPr>
        <w:t>cell</w:t>
      </w:r>
      <w:proofErr w:type="spellEnd"/>
      <w:r w:rsidRPr="000701A7">
        <w:rPr>
          <w:color w:val="000000"/>
          <w:szCs w:val="20"/>
        </w:rPr>
        <w:t xml:space="preserve"> </w:t>
      </w:r>
      <w:proofErr w:type="spellStart"/>
      <w:r w:rsidRPr="000701A7">
        <w:rPr>
          <w:color w:val="000000"/>
          <w:szCs w:val="20"/>
        </w:rPr>
        <w:t>lung</w:t>
      </w:r>
      <w:proofErr w:type="spellEnd"/>
      <w:r w:rsidRPr="000701A7">
        <w:rPr>
          <w:color w:val="000000"/>
          <w:szCs w:val="20"/>
        </w:rPr>
        <w:t xml:space="preserve"> </w:t>
      </w:r>
      <w:proofErr w:type="spellStart"/>
      <w:r w:rsidRPr="000701A7">
        <w:rPr>
          <w:color w:val="000000"/>
          <w:szCs w:val="20"/>
        </w:rPr>
        <w:t>cancer</w:t>
      </w:r>
      <w:proofErr w:type="spellEnd"/>
      <w:r w:rsidRPr="000701A7">
        <w:rPr>
          <w:color w:val="000000"/>
          <w:szCs w:val="20"/>
        </w:rPr>
        <w:t>: a meta-</w:t>
      </w:r>
      <w:proofErr w:type="spellStart"/>
      <w:r w:rsidRPr="000701A7">
        <w:rPr>
          <w:color w:val="000000"/>
          <w:szCs w:val="20"/>
        </w:rPr>
        <w:t>analysis</w:t>
      </w:r>
      <w:proofErr w:type="spellEnd"/>
      <w:r w:rsidRPr="000701A7">
        <w:rPr>
          <w:color w:val="000000"/>
          <w:szCs w:val="20"/>
        </w:rPr>
        <w:t xml:space="preserve"> of </w:t>
      </w:r>
      <w:proofErr w:type="spellStart"/>
      <w:r w:rsidRPr="000701A7">
        <w:rPr>
          <w:color w:val="000000"/>
          <w:szCs w:val="20"/>
        </w:rPr>
        <w:t>propensity</w:t>
      </w:r>
      <w:proofErr w:type="spellEnd"/>
      <w:r w:rsidRPr="000701A7">
        <w:rPr>
          <w:color w:val="000000"/>
          <w:szCs w:val="20"/>
        </w:rPr>
        <w:t xml:space="preserve"> score-</w:t>
      </w:r>
      <w:proofErr w:type="spellStart"/>
      <w:r w:rsidRPr="000701A7">
        <w:rPr>
          <w:color w:val="000000"/>
          <w:szCs w:val="20"/>
        </w:rPr>
        <w:t>matched</w:t>
      </w:r>
      <w:proofErr w:type="spellEnd"/>
      <w:r w:rsidRPr="000701A7">
        <w:rPr>
          <w:color w:val="000000"/>
          <w:szCs w:val="20"/>
        </w:rPr>
        <w:t xml:space="preserve"> </w:t>
      </w:r>
      <w:proofErr w:type="spellStart"/>
      <w:r w:rsidRPr="000701A7">
        <w:rPr>
          <w:color w:val="000000"/>
          <w:szCs w:val="20"/>
        </w:rPr>
        <w:t>patients</w:t>
      </w:r>
      <w:proofErr w:type="spellEnd"/>
      <w:r w:rsidRPr="000701A7">
        <w:rPr>
          <w:color w:val="000000"/>
          <w:szCs w:val="20"/>
        </w:rPr>
        <w:t xml:space="preserve">. </w:t>
      </w:r>
      <w:proofErr w:type="spellStart"/>
      <w:r w:rsidRPr="000701A7">
        <w:rPr>
          <w:color w:val="000000"/>
          <w:szCs w:val="20"/>
        </w:rPr>
        <w:t>Interact</w:t>
      </w:r>
      <w:proofErr w:type="spellEnd"/>
      <w:r w:rsidRPr="000701A7">
        <w:rPr>
          <w:color w:val="000000"/>
          <w:szCs w:val="20"/>
        </w:rPr>
        <w:t xml:space="preserve"> </w:t>
      </w:r>
      <w:proofErr w:type="spellStart"/>
      <w:r w:rsidRPr="000701A7">
        <w:rPr>
          <w:color w:val="000000"/>
          <w:szCs w:val="20"/>
        </w:rPr>
        <w:t>Cardiovasc</w:t>
      </w:r>
      <w:proofErr w:type="spellEnd"/>
      <w:r w:rsidRPr="000701A7">
        <w:rPr>
          <w:color w:val="000000"/>
          <w:szCs w:val="20"/>
        </w:rPr>
        <w:t xml:space="preserve"> </w:t>
      </w:r>
      <w:proofErr w:type="spellStart"/>
      <w:r w:rsidRPr="000701A7">
        <w:rPr>
          <w:color w:val="000000"/>
          <w:szCs w:val="20"/>
        </w:rPr>
        <w:t>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2013; 16:244-9.</w:t>
      </w:r>
    </w:p>
    <w:p w14:paraId="532DEBDD" w14:textId="2CF41785"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Yan</w:t>
      </w:r>
      <w:proofErr w:type="spellEnd"/>
      <w:r w:rsidRPr="000701A7">
        <w:rPr>
          <w:color w:val="000000"/>
          <w:szCs w:val="20"/>
        </w:rPr>
        <w:t xml:space="preserve"> TD, Black D, </w:t>
      </w:r>
      <w:proofErr w:type="spellStart"/>
      <w:r w:rsidRPr="000701A7">
        <w:rPr>
          <w:color w:val="000000"/>
          <w:szCs w:val="20"/>
        </w:rPr>
        <w:t>Bannon</w:t>
      </w:r>
      <w:proofErr w:type="spellEnd"/>
      <w:r w:rsidRPr="000701A7">
        <w:rPr>
          <w:color w:val="000000"/>
          <w:szCs w:val="20"/>
        </w:rPr>
        <w:t xml:space="preserve"> PG, et al. </w:t>
      </w:r>
      <w:proofErr w:type="spellStart"/>
      <w:r w:rsidRPr="000701A7">
        <w:rPr>
          <w:color w:val="000000"/>
          <w:szCs w:val="20"/>
        </w:rPr>
        <w:t>Systematic</w:t>
      </w:r>
      <w:proofErr w:type="spellEnd"/>
      <w:r w:rsidRPr="000701A7">
        <w:rPr>
          <w:color w:val="000000"/>
          <w:szCs w:val="20"/>
        </w:rPr>
        <w:t xml:space="preserve"> </w:t>
      </w:r>
      <w:proofErr w:type="spellStart"/>
      <w:r w:rsidRPr="000701A7">
        <w:rPr>
          <w:color w:val="000000"/>
          <w:szCs w:val="20"/>
        </w:rPr>
        <w:t>review</w:t>
      </w:r>
      <w:proofErr w:type="spellEnd"/>
      <w:r w:rsidRPr="000701A7">
        <w:rPr>
          <w:color w:val="000000"/>
          <w:szCs w:val="20"/>
        </w:rPr>
        <w:t xml:space="preserve"> and meta-</w:t>
      </w:r>
      <w:proofErr w:type="spellStart"/>
      <w:r w:rsidRPr="000701A7">
        <w:rPr>
          <w:color w:val="000000"/>
          <w:szCs w:val="20"/>
        </w:rPr>
        <w:t>analysis</w:t>
      </w:r>
      <w:proofErr w:type="spellEnd"/>
      <w:r w:rsidRPr="000701A7">
        <w:rPr>
          <w:color w:val="000000"/>
          <w:szCs w:val="20"/>
        </w:rPr>
        <w:t xml:space="preserve"> of </w:t>
      </w:r>
      <w:proofErr w:type="spellStart"/>
      <w:r w:rsidRPr="000701A7">
        <w:rPr>
          <w:color w:val="000000"/>
          <w:szCs w:val="20"/>
        </w:rPr>
        <w:t>randomized</w:t>
      </w:r>
      <w:proofErr w:type="spellEnd"/>
      <w:r w:rsidRPr="000701A7">
        <w:rPr>
          <w:color w:val="000000"/>
          <w:szCs w:val="20"/>
        </w:rPr>
        <w:t xml:space="preserve"> and </w:t>
      </w:r>
      <w:proofErr w:type="spellStart"/>
      <w:r w:rsidRPr="000701A7">
        <w:rPr>
          <w:color w:val="000000"/>
          <w:szCs w:val="20"/>
        </w:rPr>
        <w:t>nonrandomized</w:t>
      </w:r>
      <w:proofErr w:type="spellEnd"/>
      <w:r w:rsidRPr="000701A7">
        <w:rPr>
          <w:color w:val="000000"/>
          <w:szCs w:val="20"/>
        </w:rPr>
        <w:t xml:space="preserve"> </w:t>
      </w:r>
      <w:proofErr w:type="spellStart"/>
      <w:r w:rsidRPr="000701A7">
        <w:rPr>
          <w:color w:val="000000"/>
          <w:szCs w:val="20"/>
        </w:rPr>
        <w:t>trials</w:t>
      </w:r>
      <w:proofErr w:type="spellEnd"/>
      <w:r w:rsidRPr="000701A7">
        <w:rPr>
          <w:color w:val="000000"/>
          <w:szCs w:val="20"/>
        </w:rPr>
        <w:t xml:space="preserve"> </w:t>
      </w:r>
      <w:proofErr w:type="spellStart"/>
      <w:r w:rsidRPr="000701A7">
        <w:rPr>
          <w:color w:val="000000"/>
          <w:szCs w:val="20"/>
        </w:rPr>
        <w:t>on</w:t>
      </w:r>
      <w:proofErr w:type="spellEnd"/>
      <w:r w:rsidRPr="000701A7">
        <w:rPr>
          <w:color w:val="000000"/>
          <w:szCs w:val="20"/>
        </w:rPr>
        <w:t xml:space="preserve"> safety and </w:t>
      </w:r>
      <w:proofErr w:type="spellStart"/>
      <w:r w:rsidRPr="000701A7">
        <w:rPr>
          <w:color w:val="000000"/>
          <w:szCs w:val="20"/>
        </w:rPr>
        <w:t>efficacy</w:t>
      </w:r>
      <w:proofErr w:type="spellEnd"/>
      <w:r w:rsidRPr="000701A7">
        <w:rPr>
          <w:color w:val="000000"/>
          <w:szCs w:val="20"/>
        </w:rPr>
        <w:t xml:space="preserve"> of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for</w:t>
      </w:r>
      <w:proofErr w:type="spellEnd"/>
      <w:r w:rsidRPr="000701A7">
        <w:rPr>
          <w:color w:val="000000"/>
          <w:szCs w:val="20"/>
        </w:rPr>
        <w:t xml:space="preserve"> </w:t>
      </w:r>
      <w:proofErr w:type="spellStart"/>
      <w:r w:rsidRPr="000701A7">
        <w:rPr>
          <w:color w:val="000000"/>
          <w:szCs w:val="20"/>
        </w:rPr>
        <w:t>early-stage</w:t>
      </w:r>
      <w:proofErr w:type="spellEnd"/>
      <w:r w:rsidRPr="000701A7">
        <w:rPr>
          <w:color w:val="000000"/>
          <w:szCs w:val="20"/>
        </w:rPr>
        <w:t xml:space="preserve"> non-</w:t>
      </w:r>
      <w:proofErr w:type="spellStart"/>
      <w:r w:rsidRPr="000701A7">
        <w:rPr>
          <w:color w:val="000000"/>
          <w:szCs w:val="20"/>
        </w:rPr>
        <w:t>small</w:t>
      </w:r>
      <w:proofErr w:type="spellEnd"/>
      <w:r w:rsidRPr="000701A7">
        <w:rPr>
          <w:color w:val="000000"/>
          <w:szCs w:val="20"/>
        </w:rPr>
        <w:t>-</w:t>
      </w:r>
      <w:proofErr w:type="spellStart"/>
      <w:r w:rsidRPr="000701A7">
        <w:rPr>
          <w:color w:val="000000"/>
          <w:szCs w:val="20"/>
        </w:rPr>
        <w:t>cell</w:t>
      </w:r>
      <w:proofErr w:type="spellEnd"/>
      <w:r w:rsidRPr="000701A7">
        <w:rPr>
          <w:color w:val="000000"/>
          <w:szCs w:val="20"/>
        </w:rPr>
        <w:t xml:space="preserve"> </w:t>
      </w:r>
      <w:proofErr w:type="spellStart"/>
      <w:r w:rsidRPr="000701A7">
        <w:rPr>
          <w:color w:val="000000"/>
          <w:szCs w:val="20"/>
        </w:rPr>
        <w:t>lung</w:t>
      </w:r>
      <w:proofErr w:type="spellEnd"/>
      <w:r w:rsidRPr="000701A7">
        <w:rPr>
          <w:color w:val="000000"/>
          <w:szCs w:val="20"/>
        </w:rPr>
        <w:t xml:space="preserve"> </w:t>
      </w:r>
      <w:proofErr w:type="spellStart"/>
      <w:r w:rsidRPr="000701A7">
        <w:rPr>
          <w:color w:val="000000"/>
          <w:szCs w:val="20"/>
        </w:rPr>
        <w:t>cancer</w:t>
      </w:r>
      <w:proofErr w:type="spellEnd"/>
      <w:r w:rsidRPr="000701A7">
        <w:rPr>
          <w:color w:val="000000"/>
          <w:szCs w:val="20"/>
        </w:rPr>
        <w:t xml:space="preserve">. J </w:t>
      </w:r>
      <w:proofErr w:type="spellStart"/>
      <w:r w:rsidRPr="000701A7">
        <w:rPr>
          <w:color w:val="000000"/>
          <w:szCs w:val="20"/>
        </w:rPr>
        <w:t>Clin</w:t>
      </w:r>
      <w:proofErr w:type="spellEnd"/>
      <w:r w:rsidRPr="000701A7">
        <w:rPr>
          <w:color w:val="000000"/>
          <w:szCs w:val="20"/>
        </w:rPr>
        <w:t xml:space="preserve"> </w:t>
      </w:r>
      <w:proofErr w:type="spellStart"/>
      <w:r w:rsidRPr="000701A7">
        <w:rPr>
          <w:color w:val="000000"/>
          <w:szCs w:val="20"/>
        </w:rPr>
        <w:t>Oncol</w:t>
      </w:r>
      <w:proofErr w:type="spellEnd"/>
      <w:r w:rsidRPr="000701A7">
        <w:rPr>
          <w:color w:val="000000"/>
          <w:szCs w:val="20"/>
        </w:rPr>
        <w:t xml:space="preserve"> 2009; 27:2553-62.</w:t>
      </w:r>
    </w:p>
    <w:p w14:paraId="23BE546E" w14:textId="2EF2029E"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 xml:space="preserve">Cao C, </w:t>
      </w:r>
      <w:proofErr w:type="spellStart"/>
      <w:r w:rsidRPr="000701A7">
        <w:rPr>
          <w:color w:val="000000"/>
          <w:szCs w:val="20"/>
        </w:rPr>
        <w:t>Gupta</w:t>
      </w:r>
      <w:proofErr w:type="spellEnd"/>
      <w:r w:rsidRPr="000701A7">
        <w:rPr>
          <w:color w:val="000000"/>
          <w:szCs w:val="20"/>
        </w:rPr>
        <w:t xml:space="preserve"> S, </w:t>
      </w:r>
      <w:proofErr w:type="spellStart"/>
      <w:r w:rsidRPr="000701A7">
        <w:rPr>
          <w:color w:val="000000"/>
          <w:szCs w:val="20"/>
        </w:rPr>
        <w:t>Chandrakumar</w:t>
      </w:r>
      <w:proofErr w:type="spellEnd"/>
      <w:r w:rsidRPr="000701A7">
        <w:rPr>
          <w:color w:val="000000"/>
          <w:szCs w:val="20"/>
        </w:rPr>
        <w:t xml:space="preserve"> D, et al. Meta-</w:t>
      </w:r>
      <w:proofErr w:type="spellStart"/>
      <w:r w:rsidRPr="000701A7">
        <w:rPr>
          <w:color w:val="000000"/>
          <w:szCs w:val="20"/>
        </w:rPr>
        <w:t>analysis</w:t>
      </w:r>
      <w:proofErr w:type="spellEnd"/>
      <w:r w:rsidRPr="000701A7">
        <w:rPr>
          <w:color w:val="000000"/>
          <w:szCs w:val="20"/>
        </w:rPr>
        <w:t xml:space="preserve"> of </w:t>
      </w:r>
      <w:proofErr w:type="spellStart"/>
      <w:r w:rsidRPr="000701A7">
        <w:rPr>
          <w:color w:val="000000"/>
          <w:szCs w:val="20"/>
        </w:rPr>
        <w:t>intentional</w:t>
      </w:r>
      <w:proofErr w:type="spellEnd"/>
      <w:r w:rsidRPr="000701A7">
        <w:rPr>
          <w:color w:val="000000"/>
          <w:szCs w:val="20"/>
        </w:rPr>
        <w:t xml:space="preserve"> </w:t>
      </w:r>
      <w:proofErr w:type="spellStart"/>
      <w:proofErr w:type="gramStart"/>
      <w:r w:rsidRPr="000701A7">
        <w:rPr>
          <w:color w:val="000000"/>
          <w:szCs w:val="20"/>
        </w:rPr>
        <w:t>sublobar</w:t>
      </w:r>
      <w:proofErr w:type="spellEnd"/>
      <w:r w:rsidRPr="000701A7">
        <w:rPr>
          <w:color w:val="000000"/>
          <w:szCs w:val="20"/>
        </w:rPr>
        <w:t xml:space="preserve">  </w:t>
      </w:r>
      <w:proofErr w:type="spellStart"/>
      <w:r w:rsidRPr="000701A7">
        <w:rPr>
          <w:color w:val="000000"/>
          <w:szCs w:val="20"/>
        </w:rPr>
        <w:t>resections</w:t>
      </w:r>
      <w:proofErr w:type="spellEnd"/>
      <w:proofErr w:type="gramEnd"/>
      <w:r w:rsidRPr="000701A7">
        <w:rPr>
          <w:color w:val="000000"/>
          <w:szCs w:val="20"/>
        </w:rPr>
        <w:t xml:space="preserve"> versus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for</w:t>
      </w:r>
      <w:proofErr w:type="spellEnd"/>
      <w:r w:rsidRPr="000701A7">
        <w:rPr>
          <w:color w:val="000000"/>
          <w:szCs w:val="20"/>
        </w:rPr>
        <w:t xml:space="preserve"> </w:t>
      </w:r>
      <w:proofErr w:type="spellStart"/>
      <w:r w:rsidRPr="000701A7">
        <w:rPr>
          <w:color w:val="000000"/>
          <w:szCs w:val="20"/>
        </w:rPr>
        <w:t>early</w:t>
      </w:r>
      <w:proofErr w:type="spellEnd"/>
      <w:r w:rsidRPr="000701A7">
        <w:rPr>
          <w:color w:val="000000"/>
          <w:szCs w:val="20"/>
        </w:rPr>
        <w:t xml:space="preserve"> </w:t>
      </w:r>
      <w:proofErr w:type="spellStart"/>
      <w:r w:rsidRPr="000701A7">
        <w:rPr>
          <w:color w:val="000000"/>
          <w:szCs w:val="20"/>
        </w:rPr>
        <w:t>stage</w:t>
      </w:r>
      <w:proofErr w:type="spellEnd"/>
      <w:r w:rsidRPr="000701A7">
        <w:rPr>
          <w:color w:val="000000"/>
          <w:szCs w:val="20"/>
        </w:rPr>
        <w:t xml:space="preserve"> non-</w:t>
      </w:r>
      <w:proofErr w:type="spellStart"/>
      <w:r w:rsidRPr="000701A7">
        <w:rPr>
          <w:color w:val="000000"/>
          <w:szCs w:val="20"/>
        </w:rPr>
        <w:t>small</w:t>
      </w:r>
      <w:proofErr w:type="spellEnd"/>
      <w:r w:rsidRPr="000701A7">
        <w:rPr>
          <w:color w:val="000000"/>
          <w:szCs w:val="20"/>
        </w:rPr>
        <w:t xml:space="preserve"> </w:t>
      </w:r>
      <w:proofErr w:type="spellStart"/>
      <w:r w:rsidRPr="000701A7">
        <w:rPr>
          <w:color w:val="000000"/>
          <w:szCs w:val="20"/>
        </w:rPr>
        <w:t>cell</w:t>
      </w:r>
      <w:proofErr w:type="spellEnd"/>
      <w:r w:rsidRPr="000701A7">
        <w:rPr>
          <w:color w:val="000000"/>
          <w:szCs w:val="20"/>
        </w:rPr>
        <w:t xml:space="preserve"> </w:t>
      </w:r>
      <w:proofErr w:type="spellStart"/>
      <w:r w:rsidRPr="000701A7">
        <w:rPr>
          <w:color w:val="000000"/>
          <w:szCs w:val="20"/>
        </w:rPr>
        <w:t>lung</w:t>
      </w:r>
      <w:proofErr w:type="spellEnd"/>
      <w:r w:rsidRPr="000701A7">
        <w:rPr>
          <w:color w:val="000000"/>
          <w:szCs w:val="20"/>
        </w:rPr>
        <w:t xml:space="preserve"> </w:t>
      </w:r>
      <w:proofErr w:type="spellStart"/>
      <w:r w:rsidRPr="000701A7">
        <w:rPr>
          <w:color w:val="000000"/>
          <w:szCs w:val="20"/>
        </w:rPr>
        <w:t>cancer</w:t>
      </w:r>
      <w:proofErr w:type="spellEnd"/>
      <w:r w:rsidRPr="000701A7">
        <w:rPr>
          <w:color w:val="000000"/>
          <w:szCs w:val="20"/>
        </w:rPr>
        <w:t xml:space="preserve">. Ann </w:t>
      </w:r>
      <w:proofErr w:type="spellStart"/>
      <w:r w:rsidRPr="000701A7">
        <w:rPr>
          <w:color w:val="000000"/>
          <w:szCs w:val="20"/>
        </w:rPr>
        <w:t>Cardiothorac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w:t>
      </w:r>
      <w:r w:rsidR="00424DB7" w:rsidRPr="000701A7">
        <w:rPr>
          <w:color w:val="000000"/>
          <w:szCs w:val="20"/>
        </w:rPr>
        <w:t>2014; 3:134</w:t>
      </w:r>
      <w:r w:rsidRPr="000701A7">
        <w:rPr>
          <w:color w:val="000000"/>
          <w:szCs w:val="20"/>
        </w:rPr>
        <w:t>-41.</w:t>
      </w:r>
    </w:p>
    <w:p w14:paraId="57B9BCF4" w14:textId="26305E4F" w:rsidR="000701A7" w:rsidRPr="000701A7" w:rsidRDefault="00D75FFB" w:rsidP="000701A7">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70528" behindDoc="0" locked="0" layoutInCell="1" hidden="0" allowOverlap="1" wp14:anchorId="1211B45F" wp14:editId="5A4E5D32">
                <wp:simplePos x="0" y="0"/>
                <wp:positionH relativeFrom="rightMargin">
                  <wp:align>left</wp:align>
                </wp:positionH>
                <wp:positionV relativeFrom="paragraph">
                  <wp:posOffset>1201420</wp:posOffset>
                </wp:positionV>
                <wp:extent cx="419100" cy="381000"/>
                <wp:effectExtent l="0" t="0" r="19050" b="19050"/>
                <wp:wrapNone/>
                <wp:docPr id="8" name="Rectángulo 8"/>
                <wp:cNvGraphicFramePr/>
                <a:graphic xmlns:a="http://schemas.openxmlformats.org/drawingml/2006/main">
                  <a:graphicData uri="http://schemas.microsoft.com/office/word/2010/wordprocessingShape">
                    <wps:wsp>
                      <wps:cNvSpPr/>
                      <wps:spPr>
                        <a:xfrm flipH="1">
                          <a:off x="0" y="0"/>
                          <a:ext cx="41910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FD4756E" w14:textId="01550938" w:rsidR="000701A7" w:rsidRPr="005765B2" w:rsidRDefault="005765B2" w:rsidP="000701A7">
                            <w:pPr>
                              <w:jc w:val="center"/>
                              <w:textDirection w:val="btLr"/>
                              <w:rPr>
                                <w:b/>
                              </w:rPr>
                            </w:pPr>
                            <w:r w:rsidRPr="005765B2">
                              <w:rPr>
                                <w:b/>
                                <w:color w:val="FFFFFF"/>
                                <w:sz w:val="24"/>
                              </w:rPr>
                              <w:t>70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11B45F" id="Rectángulo 8" o:spid="_x0000_s1033" style="position:absolute;left:0;text-align:left;margin-left:0;margin-top:94.6pt;width:33pt;height:30pt;flip:x;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" fillcolor="#509d2f">
                <v:stroke startarrowwidth="narrow" startarrowlength="short" endarrowwidth="narrow" endarrowlength="short" joinstyle="round"/>
                <v:textbox inset="2.53958mm,1.2694mm,2.53958mm,1.2694mm">
                  <w:txbxContent>
                    <w:p w14:paraId="3FD4756E" w14:textId="01550938" w:rsidR="000701A7" w:rsidRPr="005765B2" w:rsidRDefault="005765B2" w:rsidP="000701A7">
                      <w:pPr>
                        <w:jc w:val="center"/>
                        <w:textDirection w:val="btLr"/>
                        <w:rPr>
                          <w:b/>
                        </w:rPr>
                      </w:pPr>
                      <w:r w:rsidRPr="005765B2">
                        <w:rPr>
                          <w:b/>
                          <w:color w:val="FFFFFF"/>
                          <w:sz w:val="24"/>
                        </w:rPr>
                        <w:t>70</w:t>
                      </w:r>
                    </w:p>
                  </w:txbxContent>
                </v:textbox>
                <w10:wrap anchorx="margin"/>
              </v:rect>
            </w:pict>
          </mc:Fallback>
        </mc:AlternateContent>
      </w:r>
      <w:r w:rsidR="000701A7" w:rsidRPr="000701A7">
        <w:rPr>
          <w:color w:val="000000"/>
          <w:szCs w:val="20"/>
        </w:rPr>
        <w:t xml:space="preserve">Paul S, </w:t>
      </w:r>
      <w:proofErr w:type="spellStart"/>
      <w:r w:rsidR="000701A7" w:rsidRPr="000701A7">
        <w:rPr>
          <w:color w:val="000000"/>
          <w:szCs w:val="20"/>
        </w:rPr>
        <w:t>Altorki</w:t>
      </w:r>
      <w:proofErr w:type="spellEnd"/>
      <w:r w:rsidR="000701A7" w:rsidRPr="000701A7">
        <w:rPr>
          <w:color w:val="000000"/>
          <w:szCs w:val="20"/>
        </w:rPr>
        <w:t xml:space="preserve"> NK, </w:t>
      </w:r>
      <w:proofErr w:type="spellStart"/>
      <w:r w:rsidR="000701A7" w:rsidRPr="000701A7">
        <w:rPr>
          <w:color w:val="000000"/>
          <w:szCs w:val="20"/>
        </w:rPr>
        <w:t>Sheng</w:t>
      </w:r>
      <w:proofErr w:type="spellEnd"/>
      <w:r w:rsidR="000701A7" w:rsidRPr="000701A7">
        <w:rPr>
          <w:color w:val="000000"/>
          <w:szCs w:val="20"/>
        </w:rPr>
        <w:t xml:space="preserve"> S, et al. </w:t>
      </w:r>
      <w:proofErr w:type="spellStart"/>
      <w:r w:rsidR="000701A7" w:rsidRPr="000701A7">
        <w:rPr>
          <w:color w:val="000000"/>
          <w:szCs w:val="20"/>
        </w:rPr>
        <w:t>Thoracoscopic</w:t>
      </w:r>
      <w:proofErr w:type="spellEnd"/>
      <w:r w:rsidR="000701A7" w:rsidRPr="000701A7">
        <w:rPr>
          <w:color w:val="000000"/>
          <w:szCs w:val="20"/>
        </w:rPr>
        <w:t xml:space="preserve"> </w:t>
      </w:r>
      <w:proofErr w:type="spellStart"/>
      <w:r w:rsidR="000701A7" w:rsidRPr="000701A7">
        <w:rPr>
          <w:color w:val="000000"/>
          <w:szCs w:val="20"/>
        </w:rPr>
        <w:t>lobectomy</w:t>
      </w:r>
      <w:proofErr w:type="spellEnd"/>
      <w:r w:rsidR="000701A7" w:rsidRPr="000701A7">
        <w:rPr>
          <w:color w:val="000000"/>
          <w:szCs w:val="20"/>
        </w:rPr>
        <w:t xml:space="preserve"> </w:t>
      </w:r>
      <w:proofErr w:type="spellStart"/>
      <w:r w:rsidR="000701A7" w:rsidRPr="000701A7">
        <w:rPr>
          <w:color w:val="000000"/>
          <w:szCs w:val="20"/>
        </w:rPr>
        <w:t>is</w:t>
      </w:r>
      <w:proofErr w:type="spellEnd"/>
      <w:r w:rsidR="000701A7" w:rsidRPr="000701A7">
        <w:rPr>
          <w:color w:val="000000"/>
          <w:szCs w:val="20"/>
        </w:rPr>
        <w:t xml:space="preserve"> </w:t>
      </w:r>
      <w:proofErr w:type="spellStart"/>
      <w:r w:rsidR="000701A7" w:rsidRPr="000701A7">
        <w:rPr>
          <w:color w:val="000000"/>
          <w:szCs w:val="20"/>
        </w:rPr>
        <w:t>associated</w:t>
      </w:r>
      <w:proofErr w:type="spellEnd"/>
      <w:r w:rsidR="000701A7" w:rsidRPr="000701A7">
        <w:rPr>
          <w:color w:val="000000"/>
          <w:szCs w:val="20"/>
        </w:rPr>
        <w:t xml:space="preserve"> </w:t>
      </w:r>
      <w:proofErr w:type="spellStart"/>
      <w:r w:rsidR="000701A7" w:rsidRPr="000701A7">
        <w:rPr>
          <w:color w:val="000000"/>
          <w:szCs w:val="20"/>
        </w:rPr>
        <w:t>with</w:t>
      </w:r>
      <w:proofErr w:type="spellEnd"/>
      <w:r w:rsidR="000701A7" w:rsidRPr="000701A7">
        <w:rPr>
          <w:color w:val="000000"/>
          <w:szCs w:val="20"/>
        </w:rPr>
        <w:t xml:space="preserve"> </w:t>
      </w:r>
      <w:proofErr w:type="spellStart"/>
      <w:r w:rsidR="000701A7" w:rsidRPr="000701A7">
        <w:rPr>
          <w:color w:val="000000"/>
          <w:szCs w:val="20"/>
        </w:rPr>
        <w:t>lower</w:t>
      </w:r>
      <w:proofErr w:type="spellEnd"/>
      <w:r w:rsidR="000701A7" w:rsidRPr="000701A7">
        <w:rPr>
          <w:color w:val="000000"/>
          <w:szCs w:val="20"/>
        </w:rPr>
        <w:t xml:space="preserve"> </w:t>
      </w:r>
      <w:proofErr w:type="spellStart"/>
      <w:r w:rsidR="000701A7" w:rsidRPr="000701A7">
        <w:rPr>
          <w:color w:val="000000"/>
          <w:szCs w:val="20"/>
        </w:rPr>
        <w:t>morbidity</w:t>
      </w:r>
      <w:proofErr w:type="spellEnd"/>
      <w:r w:rsidR="000701A7" w:rsidRPr="000701A7">
        <w:rPr>
          <w:color w:val="000000"/>
          <w:szCs w:val="20"/>
        </w:rPr>
        <w:t xml:space="preserve"> </w:t>
      </w:r>
      <w:proofErr w:type="spellStart"/>
      <w:r w:rsidR="000701A7" w:rsidRPr="000701A7">
        <w:rPr>
          <w:color w:val="000000"/>
          <w:szCs w:val="20"/>
        </w:rPr>
        <w:t>than</w:t>
      </w:r>
      <w:proofErr w:type="spellEnd"/>
      <w:r w:rsidR="000701A7" w:rsidRPr="000701A7">
        <w:rPr>
          <w:color w:val="000000"/>
          <w:szCs w:val="20"/>
        </w:rPr>
        <w:t xml:space="preserve"> open </w:t>
      </w:r>
      <w:proofErr w:type="spellStart"/>
      <w:r w:rsidR="000701A7" w:rsidRPr="000701A7">
        <w:rPr>
          <w:color w:val="000000"/>
          <w:szCs w:val="20"/>
        </w:rPr>
        <w:t>lobectomy</w:t>
      </w:r>
      <w:proofErr w:type="spellEnd"/>
      <w:r w:rsidR="000701A7" w:rsidRPr="000701A7">
        <w:rPr>
          <w:color w:val="000000"/>
          <w:szCs w:val="20"/>
        </w:rPr>
        <w:t xml:space="preserve">: a </w:t>
      </w:r>
      <w:proofErr w:type="spellStart"/>
      <w:r w:rsidR="000701A7" w:rsidRPr="000701A7">
        <w:rPr>
          <w:color w:val="000000"/>
          <w:szCs w:val="20"/>
        </w:rPr>
        <w:t>propensity-matched</w:t>
      </w:r>
      <w:proofErr w:type="spellEnd"/>
      <w:r w:rsidR="000701A7" w:rsidRPr="000701A7">
        <w:rPr>
          <w:color w:val="000000"/>
          <w:szCs w:val="20"/>
        </w:rPr>
        <w:t xml:space="preserve"> </w:t>
      </w:r>
      <w:proofErr w:type="spellStart"/>
      <w:r w:rsidR="000701A7" w:rsidRPr="000701A7">
        <w:rPr>
          <w:color w:val="000000"/>
          <w:szCs w:val="20"/>
        </w:rPr>
        <w:t>analysis</w:t>
      </w:r>
      <w:proofErr w:type="spellEnd"/>
      <w:r w:rsidR="000701A7" w:rsidRPr="000701A7">
        <w:rPr>
          <w:color w:val="000000"/>
          <w:szCs w:val="20"/>
        </w:rPr>
        <w:t xml:space="preserve"> </w:t>
      </w:r>
      <w:proofErr w:type="spellStart"/>
      <w:r w:rsidR="000701A7" w:rsidRPr="000701A7">
        <w:rPr>
          <w:color w:val="000000"/>
          <w:szCs w:val="20"/>
        </w:rPr>
        <w:t>from</w:t>
      </w:r>
      <w:proofErr w:type="spellEnd"/>
      <w:r w:rsidR="000701A7" w:rsidRPr="000701A7">
        <w:rPr>
          <w:color w:val="000000"/>
          <w:szCs w:val="20"/>
        </w:rPr>
        <w:t xml:space="preserve"> </w:t>
      </w:r>
      <w:proofErr w:type="spellStart"/>
      <w:r w:rsidR="000701A7" w:rsidRPr="000701A7">
        <w:rPr>
          <w:color w:val="000000"/>
          <w:szCs w:val="20"/>
        </w:rPr>
        <w:t>the</w:t>
      </w:r>
      <w:proofErr w:type="spellEnd"/>
      <w:r w:rsidR="000701A7" w:rsidRPr="000701A7">
        <w:rPr>
          <w:color w:val="000000"/>
          <w:szCs w:val="20"/>
        </w:rPr>
        <w:t xml:space="preserve"> STS </w:t>
      </w:r>
      <w:proofErr w:type="spellStart"/>
      <w:r w:rsidR="000701A7" w:rsidRPr="000701A7">
        <w:rPr>
          <w:color w:val="000000"/>
          <w:szCs w:val="20"/>
        </w:rPr>
        <w:t>database</w:t>
      </w:r>
      <w:proofErr w:type="spellEnd"/>
      <w:r w:rsidR="000701A7" w:rsidRPr="000701A7">
        <w:rPr>
          <w:color w:val="000000"/>
          <w:szCs w:val="20"/>
        </w:rPr>
        <w:t xml:space="preserve">. J </w:t>
      </w:r>
      <w:proofErr w:type="spellStart"/>
      <w:r w:rsidR="000701A7" w:rsidRPr="000701A7">
        <w:rPr>
          <w:color w:val="000000"/>
          <w:szCs w:val="20"/>
        </w:rPr>
        <w:lastRenderedPageBreak/>
        <w:t>Thorac</w:t>
      </w:r>
      <w:proofErr w:type="spellEnd"/>
      <w:r w:rsidR="000701A7" w:rsidRPr="000701A7">
        <w:rPr>
          <w:color w:val="000000"/>
          <w:szCs w:val="20"/>
        </w:rPr>
        <w:t xml:space="preserve"> </w:t>
      </w:r>
      <w:proofErr w:type="spellStart"/>
      <w:r w:rsidR="000701A7" w:rsidRPr="000701A7">
        <w:rPr>
          <w:color w:val="000000"/>
          <w:szCs w:val="20"/>
        </w:rPr>
        <w:t>Cardiovasc</w:t>
      </w:r>
      <w:proofErr w:type="spellEnd"/>
      <w:r w:rsidR="000701A7" w:rsidRPr="000701A7">
        <w:rPr>
          <w:color w:val="000000"/>
          <w:szCs w:val="20"/>
        </w:rPr>
        <w:t xml:space="preserve"> </w:t>
      </w:r>
      <w:proofErr w:type="spellStart"/>
      <w:r w:rsidR="000701A7" w:rsidRPr="000701A7">
        <w:rPr>
          <w:color w:val="000000"/>
          <w:szCs w:val="20"/>
        </w:rPr>
        <w:t>Surg</w:t>
      </w:r>
      <w:proofErr w:type="spellEnd"/>
      <w:r w:rsidR="000701A7" w:rsidRPr="000701A7">
        <w:rPr>
          <w:color w:val="000000"/>
          <w:szCs w:val="20"/>
        </w:rPr>
        <w:t xml:space="preserve"> </w:t>
      </w:r>
      <w:r w:rsidR="00424DB7" w:rsidRPr="000701A7">
        <w:rPr>
          <w:color w:val="000000"/>
          <w:szCs w:val="20"/>
        </w:rPr>
        <w:t>2010; 139:366</w:t>
      </w:r>
      <w:r w:rsidR="000701A7" w:rsidRPr="000701A7">
        <w:rPr>
          <w:color w:val="000000"/>
          <w:szCs w:val="20"/>
        </w:rPr>
        <w:t>-78.</w:t>
      </w:r>
    </w:p>
    <w:p w14:paraId="0B92B0F0" w14:textId="27254B3A"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Ceppa</w:t>
      </w:r>
      <w:proofErr w:type="spellEnd"/>
      <w:r w:rsidRPr="000701A7">
        <w:rPr>
          <w:color w:val="000000"/>
          <w:szCs w:val="20"/>
        </w:rPr>
        <w:t xml:space="preserve"> DP, </w:t>
      </w:r>
      <w:proofErr w:type="spellStart"/>
      <w:r w:rsidRPr="000701A7">
        <w:rPr>
          <w:color w:val="000000"/>
          <w:szCs w:val="20"/>
        </w:rPr>
        <w:t>Kosinski</w:t>
      </w:r>
      <w:proofErr w:type="spellEnd"/>
      <w:r w:rsidRPr="000701A7">
        <w:rPr>
          <w:color w:val="000000"/>
          <w:szCs w:val="20"/>
        </w:rPr>
        <w:t xml:space="preserve"> AS, Berry MF, et al.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has </w:t>
      </w:r>
      <w:proofErr w:type="spellStart"/>
      <w:r w:rsidRPr="000701A7">
        <w:rPr>
          <w:color w:val="000000"/>
          <w:szCs w:val="20"/>
        </w:rPr>
        <w:t>increasing</w:t>
      </w:r>
      <w:proofErr w:type="spellEnd"/>
      <w:r w:rsidRPr="000701A7">
        <w:rPr>
          <w:color w:val="000000"/>
          <w:szCs w:val="20"/>
        </w:rPr>
        <w:t xml:space="preserve"> </w:t>
      </w:r>
      <w:proofErr w:type="spellStart"/>
      <w:r w:rsidRPr="000701A7">
        <w:rPr>
          <w:color w:val="000000"/>
          <w:szCs w:val="20"/>
        </w:rPr>
        <w:t>benefit</w:t>
      </w:r>
      <w:proofErr w:type="spellEnd"/>
      <w:r w:rsidRPr="000701A7">
        <w:rPr>
          <w:color w:val="000000"/>
          <w:szCs w:val="20"/>
        </w:rPr>
        <w:t xml:space="preserve"> in </w:t>
      </w:r>
      <w:proofErr w:type="spellStart"/>
      <w:r w:rsidRPr="000701A7">
        <w:rPr>
          <w:color w:val="000000"/>
          <w:szCs w:val="20"/>
        </w:rPr>
        <w:t>patients</w:t>
      </w:r>
      <w:proofErr w:type="spellEnd"/>
      <w:r w:rsidRPr="000701A7">
        <w:rPr>
          <w:color w:val="000000"/>
          <w:szCs w:val="20"/>
        </w:rPr>
        <w:t xml:space="preserve"> </w:t>
      </w:r>
      <w:proofErr w:type="spellStart"/>
      <w:r w:rsidRPr="000701A7">
        <w:rPr>
          <w:color w:val="000000"/>
          <w:szCs w:val="20"/>
        </w:rPr>
        <w:t>with</w:t>
      </w:r>
      <w:proofErr w:type="spellEnd"/>
      <w:r w:rsidRPr="000701A7">
        <w:rPr>
          <w:color w:val="000000"/>
          <w:szCs w:val="20"/>
        </w:rPr>
        <w:t xml:space="preserve"> por </w:t>
      </w:r>
      <w:proofErr w:type="spellStart"/>
      <w:r w:rsidRPr="000701A7">
        <w:rPr>
          <w:color w:val="000000"/>
          <w:szCs w:val="20"/>
        </w:rPr>
        <w:t>pulmonary</w:t>
      </w:r>
      <w:proofErr w:type="spellEnd"/>
      <w:r w:rsidRPr="000701A7">
        <w:rPr>
          <w:color w:val="000000"/>
          <w:szCs w:val="20"/>
        </w:rPr>
        <w:t xml:space="preserve"> </w:t>
      </w:r>
      <w:proofErr w:type="spellStart"/>
      <w:r w:rsidRPr="000701A7">
        <w:rPr>
          <w:color w:val="000000"/>
          <w:szCs w:val="20"/>
        </w:rPr>
        <w:t>function</w:t>
      </w:r>
      <w:proofErr w:type="spellEnd"/>
      <w:r w:rsidRPr="000701A7">
        <w:rPr>
          <w:color w:val="000000"/>
          <w:szCs w:val="20"/>
        </w:rPr>
        <w:t xml:space="preserve">: a </w:t>
      </w:r>
      <w:proofErr w:type="spellStart"/>
      <w:r w:rsidRPr="000701A7">
        <w:rPr>
          <w:color w:val="000000"/>
          <w:szCs w:val="20"/>
        </w:rPr>
        <w:t>Society</w:t>
      </w:r>
      <w:proofErr w:type="spellEnd"/>
      <w:r w:rsidRPr="000701A7">
        <w:rPr>
          <w:color w:val="000000"/>
          <w:szCs w:val="20"/>
        </w:rPr>
        <w:t xml:space="preserve"> of </w:t>
      </w:r>
      <w:proofErr w:type="spellStart"/>
      <w:r w:rsidRPr="000701A7">
        <w:rPr>
          <w:color w:val="000000"/>
          <w:szCs w:val="20"/>
        </w:rPr>
        <w:t>Thoracic</w:t>
      </w:r>
      <w:proofErr w:type="spellEnd"/>
      <w:r w:rsidRPr="000701A7">
        <w:rPr>
          <w:color w:val="000000"/>
          <w:szCs w:val="20"/>
        </w:rPr>
        <w:t xml:space="preserve"> </w:t>
      </w:r>
      <w:proofErr w:type="spellStart"/>
      <w:r w:rsidRPr="000701A7">
        <w:rPr>
          <w:color w:val="000000"/>
          <w:szCs w:val="20"/>
        </w:rPr>
        <w:t>Surgeons</w:t>
      </w:r>
      <w:proofErr w:type="spellEnd"/>
      <w:r w:rsidRPr="000701A7">
        <w:rPr>
          <w:color w:val="000000"/>
          <w:szCs w:val="20"/>
        </w:rPr>
        <w:t xml:space="preserve"> </w:t>
      </w:r>
      <w:proofErr w:type="spellStart"/>
      <w:r w:rsidRPr="000701A7">
        <w:rPr>
          <w:color w:val="000000"/>
          <w:szCs w:val="20"/>
        </w:rPr>
        <w:t>Database</w:t>
      </w:r>
      <w:proofErr w:type="spellEnd"/>
      <w:r w:rsidRPr="000701A7">
        <w:rPr>
          <w:color w:val="000000"/>
          <w:szCs w:val="20"/>
        </w:rPr>
        <w:t xml:space="preserve"> </w:t>
      </w:r>
      <w:proofErr w:type="spellStart"/>
      <w:r w:rsidRPr="000701A7">
        <w:rPr>
          <w:color w:val="000000"/>
          <w:szCs w:val="20"/>
        </w:rPr>
        <w:t>analysis</w:t>
      </w:r>
      <w:proofErr w:type="spellEnd"/>
      <w:r w:rsidRPr="000701A7">
        <w:rPr>
          <w:color w:val="000000"/>
          <w:szCs w:val="20"/>
        </w:rPr>
        <w:t xml:space="preserve">. Ann </w:t>
      </w:r>
      <w:proofErr w:type="spellStart"/>
      <w:r w:rsidRPr="000701A7">
        <w:rPr>
          <w:color w:val="000000"/>
          <w:szCs w:val="20"/>
        </w:rPr>
        <w:t>Surg</w:t>
      </w:r>
      <w:proofErr w:type="spellEnd"/>
      <w:r w:rsidRPr="000701A7">
        <w:rPr>
          <w:color w:val="000000"/>
          <w:szCs w:val="20"/>
        </w:rPr>
        <w:t xml:space="preserve"> </w:t>
      </w:r>
      <w:r w:rsidR="00424DB7" w:rsidRPr="000701A7">
        <w:rPr>
          <w:color w:val="000000"/>
          <w:szCs w:val="20"/>
        </w:rPr>
        <w:t>2012; 256:487</w:t>
      </w:r>
      <w:r w:rsidRPr="000701A7">
        <w:rPr>
          <w:color w:val="000000"/>
          <w:szCs w:val="20"/>
        </w:rPr>
        <w:t>-93.</w:t>
      </w:r>
    </w:p>
    <w:p w14:paraId="159AA7EE" w14:textId="79901A64"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Licht</w:t>
      </w:r>
      <w:proofErr w:type="spellEnd"/>
      <w:r w:rsidRPr="000701A7">
        <w:rPr>
          <w:color w:val="000000"/>
          <w:szCs w:val="20"/>
        </w:rPr>
        <w:t xml:space="preserve"> PB, </w:t>
      </w:r>
      <w:proofErr w:type="spellStart"/>
      <w:r w:rsidRPr="000701A7">
        <w:rPr>
          <w:color w:val="000000"/>
          <w:szCs w:val="20"/>
        </w:rPr>
        <w:t>Jørgensen</w:t>
      </w:r>
      <w:proofErr w:type="spellEnd"/>
      <w:r w:rsidRPr="000701A7">
        <w:rPr>
          <w:color w:val="000000"/>
          <w:szCs w:val="20"/>
        </w:rPr>
        <w:t xml:space="preserve"> OD, </w:t>
      </w:r>
      <w:proofErr w:type="spellStart"/>
      <w:r w:rsidRPr="000701A7">
        <w:rPr>
          <w:color w:val="000000"/>
          <w:szCs w:val="20"/>
        </w:rPr>
        <w:t>Ladegaard</w:t>
      </w:r>
      <w:proofErr w:type="spellEnd"/>
      <w:r w:rsidRPr="000701A7">
        <w:rPr>
          <w:color w:val="000000"/>
          <w:szCs w:val="20"/>
        </w:rPr>
        <w:t xml:space="preserve"> L, et al. A </w:t>
      </w:r>
      <w:proofErr w:type="spellStart"/>
      <w:r w:rsidRPr="000701A7">
        <w:rPr>
          <w:color w:val="000000"/>
          <w:szCs w:val="20"/>
        </w:rPr>
        <w:t>national</w:t>
      </w:r>
      <w:proofErr w:type="spellEnd"/>
      <w:r w:rsidRPr="000701A7">
        <w:rPr>
          <w:color w:val="000000"/>
          <w:szCs w:val="20"/>
        </w:rPr>
        <w:t xml:space="preserve"> </w:t>
      </w:r>
      <w:proofErr w:type="spellStart"/>
      <w:r w:rsidRPr="000701A7">
        <w:rPr>
          <w:color w:val="000000"/>
          <w:szCs w:val="20"/>
        </w:rPr>
        <w:t>study</w:t>
      </w:r>
      <w:proofErr w:type="spellEnd"/>
      <w:r w:rsidRPr="000701A7">
        <w:rPr>
          <w:color w:val="000000"/>
          <w:szCs w:val="20"/>
        </w:rPr>
        <w:t xml:space="preserve"> of nodal </w:t>
      </w:r>
      <w:proofErr w:type="spellStart"/>
      <w:r w:rsidRPr="000701A7">
        <w:rPr>
          <w:color w:val="000000"/>
          <w:szCs w:val="20"/>
        </w:rPr>
        <w:t>upstaging</w:t>
      </w:r>
      <w:proofErr w:type="spellEnd"/>
      <w:r w:rsidRPr="000701A7">
        <w:rPr>
          <w:color w:val="000000"/>
          <w:szCs w:val="20"/>
        </w:rPr>
        <w:t xml:space="preserve"> </w:t>
      </w:r>
      <w:proofErr w:type="spellStart"/>
      <w:r w:rsidRPr="000701A7">
        <w:rPr>
          <w:color w:val="000000"/>
          <w:szCs w:val="20"/>
        </w:rPr>
        <w:t>after</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versus open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for</w:t>
      </w:r>
      <w:proofErr w:type="spellEnd"/>
      <w:r w:rsidRPr="000701A7">
        <w:rPr>
          <w:color w:val="000000"/>
          <w:szCs w:val="20"/>
        </w:rPr>
        <w:t xml:space="preserve"> </w:t>
      </w:r>
      <w:proofErr w:type="spellStart"/>
      <w:r w:rsidRPr="000701A7">
        <w:rPr>
          <w:color w:val="000000"/>
          <w:szCs w:val="20"/>
        </w:rPr>
        <w:t>clinical</w:t>
      </w:r>
      <w:proofErr w:type="spellEnd"/>
      <w:r w:rsidRPr="000701A7">
        <w:rPr>
          <w:color w:val="000000"/>
          <w:szCs w:val="20"/>
        </w:rPr>
        <w:t xml:space="preserve"> </w:t>
      </w:r>
      <w:proofErr w:type="spellStart"/>
      <w:r w:rsidRPr="000701A7">
        <w:rPr>
          <w:color w:val="000000"/>
          <w:szCs w:val="20"/>
        </w:rPr>
        <w:t>stage</w:t>
      </w:r>
      <w:proofErr w:type="spellEnd"/>
      <w:r w:rsidRPr="000701A7">
        <w:rPr>
          <w:color w:val="000000"/>
          <w:szCs w:val="20"/>
        </w:rPr>
        <w:t xml:space="preserve"> I </w:t>
      </w:r>
      <w:proofErr w:type="spellStart"/>
      <w:r w:rsidRPr="000701A7">
        <w:rPr>
          <w:color w:val="000000"/>
          <w:szCs w:val="20"/>
        </w:rPr>
        <w:t>lung</w:t>
      </w:r>
      <w:proofErr w:type="spellEnd"/>
      <w:r w:rsidRPr="000701A7">
        <w:rPr>
          <w:color w:val="000000"/>
          <w:szCs w:val="20"/>
        </w:rPr>
        <w:t xml:space="preserve"> </w:t>
      </w:r>
      <w:proofErr w:type="spellStart"/>
      <w:r w:rsidRPr="000701A7">
        <w:rPr>
          <w:color w:val="000000"/>
          <w:szCs w:val="20"/>
        </w:rPr>
        <w:t>cancer</w:t>
      </w:r>
      <w:proofErr w:type="spellEnd"/>
      <w:r w:rsidRPr="000701A7">
        <w:rPr>
          <w:color w:val="000000"/>
          <w:szCs w:val="20"/>
        </w:rPr>
        <w:t xml:space="preserve">. Ann </w:t>
      </w:r>
      <w:proofErr w:type="spellStart"/>
      <w:r w:rsidRPr="000701A7">
        <w:rPr>
          <w:color w:val="000000"/>
          <w:szCs w:val="20"/>
        </w:rPr>
        <w:t>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2013;96:943-9.</w:t>
      </w:r>
    </w:p>
    <w:p w14:paraId="69290689" w14:textId="6AEAE6B2"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 xml:space="preserve"> </w:t>
      </w:r>
      <w:proofErr w:type="spellStart"/>
      <w:r w:rsidRPr="000701A7">
        <w:rPr>
          <w:color w:val="000000"/>
          <w:szCs w:val="20"/>
        </w:rPr>
        <w:t>Ceppa</w:t>
      </w:r>
      <w:proofErr w:type="spellEnd"/>
      <w:r w:rsidRPr="000701A7">
        <w:rPr>
          <w:color w:val="000000"/>
          <w:szCs w:val="20"/>
        </w:rPr>
        <w:t xml:space="preserve"> DP, </w:t>
      </w:r>
      <w:proofErr w:type="spellStart"/>
      <w:r w:rsidRPr="000701A7">
        <w:rPr>
          <w:color w:val="000000"/>
          <w:szCs w:val="20"/>
        </w:rPr>
        <w:t>Kosinski</w:t>
      </w:r>
      <w:proofErr w:type="spellEnd"/>
      <w:r w:rsidRPr="000701A7">
        <w:rPr>
          <w:color w:val="000000"/>
          <w:szCs w:val="20"/>
        </w:rPr>
        <w:t xml:space="preserve"> AS, Berry MF, et al.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has </w:t>
      </w:r>
      <w:proofErr w:type="spellStart"/>
      <w:r w:rsidRPr="000701A7">
        <w:rPr>
          <w:color w:val="000000"/>
          <w:szCs w:val="20"/>
        </w:rPr>
        <w:t>increasing</w:t>
      </w:r>
      <w:proofErr w:type="spellEnd"/>
      <w:r w:rsidRPr="000701A7">
        <w:rPr>
          <w:color w:val="000000"/>
          <w:szCs w:val="20"/>
        </w:rPr>
        <w:t xml:space="preserve"> </w:t>
      </w:r>
      <w:proofErr w:type="spellStart"/>
      <w:r w:rsidRPr="000701A7">
        <w:rPr>
          <w:color w:val="000000"/>
          <w:szCs w:val="20"/>
        </w:rPr>
        <w:t>benefit</w:t>
      </w:r>
      <w:proofErr w:type="spellEnd"/>
      <w:r w:rsidRPr="000701A7">
        <w:rPr>
          <w:color w:val="000000"/>
          <w:szCs w:val="20"/>
        </w:rPr>
        <w:t xml:space="preserve"> in </w:t>
      </w:r>
      <w:proofErr w:type="spellStart"/>
      <w:r w:rsidRPr="000701A7">
        <w:rPr>
          <w:color w:val="000000"/>
          <w:szCs w:val="20"/>
        </w:rPr>
        <w:t>patients</w:t>
      </w:r>
      <w:proofErr w:type="spellEnd"/>
      <w:r w:rsidRPr="000701A7">
        <w:rPr>
          <w:color w:val="000000"/>
          <w:szCs w:val="20"/>
        </w:rPr>
        <w:t xml:space="preserve"> </w:t>
      </w:r>
      <w:proofErr w:type="spellStart"/>
      <w:r w:rsidRPr="000701A7">
        <w:rPr>
          <w:color w:val="000000"/>
          <w:szCs w:val="20"/>
        </w:rPr>
        <w:t>with</w:t>
      </w:r>
      <w:proofErr w:type="spellEnd"/>
      <w:r w:rsidRPr="000701A7">
        <w:rPr>
          <w:color w:val="000000"/>
          <w:szCs w:val="20"/>
        </w:rPr>
        <w:t xml:space="preserve"> por </w:t>
      </w:r>
      <w:proofErr w:type="spellStart"/>
      <w:r w:rsidRPr="000701A7">
        <w:rPr>
          <w:color w:val="000000"/>
          <w:szCs w:val="20"/>
        </w:rPr>
        <w:t>pulmonary</w:t>
      </w:r>
      <w:proofErr w:type="spellEnd"/>
      <w:r w:rsidRPr="000701A7">
        <w:rPr>
          <w:color w:val="000000"/>
          <w:szCs w:val="20"/>
        </w:rPr>
        <w:t xml:space="preserve"> </w:t>
      </w:r>
      <w:proofErr w:type="spellStart"/>
      <w:r w:rsidRPr="000701A7">
        <w:rPr>
          <w:color w:val="000000"/>
          <w:szCs w:val="20"/>
        </w:rPr>
        <w:t>function</w:t>
      </w:r>
      <w:proofErr w:type="spellEnd"/>
      <w:r w:rsidRPr="000701A7">
        <w:rPr>
          <w:color w:val="000000"/>
          <w:szCs w:val="20"/>
        </w:rPr>
        <w:t xml:space="preserve">: a </w:t>
      </w:r>
      <w:proofErr w:type="spellStart"/>
      <w:r w:rsidRPr="000701A7">
        <w:rPr>
          <w:color w:val="000000"/>
          <w:szCs w:val="20"/>
        </w:rPr>
        <w:t>Society</w:t>
      </w:r>
      <w:proofErr w:type="spellEnd"/>
      <w:r w:rsidRPr="000701A7">
        <w:rPr>
          <w:color w:val="000000"/>
          <w:szCs w:val="20"/>
        </w:rPr>
        <w:t xml:space="preserve"> of </w:t>
      </w:r>
      <w:proofErr w:type="spellStart"/>
      <w:r w:rsidRPr="000701A7">
        <w:rPr>
          <w:color w:val="000000"/>
          <w:szCs w:val="20"/>
        </w:rPr>
        <w:t>Thoracic</w:t>
      </w:r>
      <w:proofErr w:type="spellEnd"/>
      <w:r w:rsidRPr="000701A7">
        <w:rPr>
          <w:color w:val="000000"/>
          <w:szCs w:val="20"/>
        </w:rPr>
        <w:t xml:space="preserve"> </w:t>
      </w:r>
      <w:proofErr w:type="spellStart"/>
      <w:r w:rsidRPr="000701A7">
        <w:rPr>
          <w:color w:val="000000"/>
          <w:szCs w:val="20"/>
        </w:rPr>
        <w:t>Surgeons</w:t>
      </w:r>
      <w:proofErr w:type="spellEnd"/>
      <w:r w:rsidRPr="000701A7">
        <w:rPr>
          <w:color w:val="000000"/>
          <w:szCs w:val="20"/>
        </w:rPr>
        <w:t xml:space="preserve"> </w:t>
      </w:r>
      <w:proofErr w:type="spellStart"/>
      <w:r w:rsidRPr="000701A7">
        <w:rPr>
          <w:color w:val="000000"/>
          <w:szCs w:val="20"/>
        </w:rPr>
        <w:t>Database</w:t>
      </w:r>
      <w:proofErr w:type="spellEnd"/>
      <w:r w:rsidRPr="000701A7">
        <w:rPr>
          <w:color w:val="000000"/>
          <w:szCs w:val="20"/>
        </w:rPr>
        <w:t xml:space="preserve"> </w:t>
      </w:r>
      <w:proofErr w:type="spellStart"/>
      <w:r w:rsidRPr="000701A7">
        <w:rPr>
          <w:color w:val="000000"/>
          <w:szCs w:val="20"/>
        </w:rPr>
        <w:t>analysis</w:t>
      </w:r>
      <w:proofErr w:type="spellEnd"/>
      <w:r w:rsidRPr="000701A7">
        <w:rPr>
          <w:color w:val="000000"/>
          <w:szCs w:val="20"/>
        </w:rPr>
        <w:t xml:space="preserve">. Ann </w:t>
      </w:r>
      <w:proofErr w:type="spellStart"/>
      <w:r w:rsidRPr="000701A7">
        <w:rPr>
          <w:color w:val="000000"/>
          <w:szCs w:val="20"/>
        </w:rPr>
        <w:t>Surg</w:t>
      </w:r>
      <w:proofErr w:type="spellEnd"/>
      <w:r w:rsidRPr="000701A7">
        <w:rPr>
          <w:color w:val="000000"/>
          <w:szCs w:val="20"/>
        </w:rPr>
        <w:t xml:space="preserve"> </w:t>
      </w:r>
      <w:r w:rsidR="00002D1C" w:rsidRPr="000701A7">
        <w:rPr>
          <w:color w:val="000000"/>
          <w:szCs w:val="20"/>
        </w:rPr>
        <w:t>2012; 256:487</w:t>
      </w:r>
      <w:r w:rsidRPr="000701A7">
        <w:rPr>
          <w:color w:val="000000"/>
          <w:szCs w:val="20"/>
        </w:rPr>
        <w:t>-93.</w:t>
      </w:r>
    </w:p>
    <w:p w14:paraId="65ECB4FF" w14:textId="40508FA9"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Licht</w:t>
      </w:r>
      <w:proofErr w:type="spellEnd"/>
      <w:r w:rsidRPr="000701A7">
        <w:rPr>
          <w:color w:val="000000"/>
          <w:szCs w:val="20"/>
        </w:rPr>
        <w:t xml:space="preserve"> PB, </w:t>
      </w:r>
      <w:proofErr w:type="spellStart"/>
      <w:r w:rsidRPr="000701A7">
        <w:rPr>
          <w:color w:val="000000"/>
          <w:szCs w:val="20"/>
        </w:rPr>
        <w:t>Jorgensen</w:t>
      </w:r>
      <w:proofErr w:type="spellEnd"/>
      <w:r w:rsidRPr="000701A7">
        <w:rPr>
          <w:color w:val="000000"/>
          <w:szCs w:val="20"/>
        </w:rPr>
        <w:t xml:space="preserve"> OD, </w:t>
      </w:r>
      <w:proofErr w:type="spellStart"/>
      <w:r w:rsidRPr="000701A7">
        <w:rPr>
          <w:color w:val="000000"/>
          <w:szCs w:val="20"/>
        </w:rPr>
        <w:t>Ladegaard</w:t>
      </w:r>
      <w:proofErr w:type="spellEnd"/>
      <w:r w:rsidRPr="000701A7">
        <w:rPr>
          <w:color w:val="000000"/>
          <w:szCs w:val="20"/>
        </w:rPr>
        <w:t xml:space="preserve"> L, et al. A </w:t>
      </w:r>
      <w:proofErr w:type="spellStart"/>
      <w:r w:rsidRPr="000701A7">
        <w:rPr>
          <w:color w:val="000000"/>
          <w:szCs w:val="20"/>
        </w:rPr>
        <w:t>national</w:t>
      </w:r>
      <w:proofErr w:type="spellEnd"/>
      <w:r w:rsidRPr="000701A7">
        <w:rPr>
          <w:color w:val="000000"/>
          <w:szCs w:val="20"/>
        </w:rPr>
        <w:t xml:space="preserve"> </w:t>
      </w:r>
      <w:proofErr w:type="spellStart"/>
      <w:r w:rsidRPr="000701A7">
        <w:rPr>
          <w:color w:val="000000"/>
          <w:szCs w:val="20"/>
        </w:rPr>
        <w:t>study</w:t>
      </w:r>
      <w:proofErr w:type="spellEnd"/>
      <w:r w:rsidRPr="000701A7">
        <w:rPr>
          <w:color w:val="000000"/>
          <w:szCs w:val="20"/>
        </w:rPr>
        <w:t xml:space="preserve"> of nodal </w:t>
      </w:r>
      <w:proofErr w:type="spellStart"/>
      <w:r w:rsidRPr="000701A7">
        <w:rPr>
          <w:color w:val="000000"/>
          <w:szCs w:val="20"/>
        </w:rPr>
        <w:t>upstaging</w:t>
      </w:r>
      <w:proofErr w:type="spellEnd"/>
      <w:r w:rsidRPr="000701A7">
        <w:rPr>
          <w:color w:val="000000"/>
          <w:szCs w:val="20"/>
        </w:rPr>
        <w:t xml:space="preserve"> </w:t>
      </w:r>
      <w:proofErr w:type="spellStart"/>
      <w:r w:rsidRPr="000701A7">
        <w:rPr>
          <w:color w:val="000000"/>
          <w:szCs w:val="20"/>
        </w:rPr>
        <w:t>after</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versus open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for</w:t>
      </w:r>
      <w:proofErr w:type="spellEnd"/>
      <w:r w:rsidRPr="000701A7">
        <w:rPr>
          <w:color w:val="000000"/>
          <w:szCs w:val="20"/>
        </w:rPr>
        <w:t xml:space="preserve"> </w:t>
      </w:r>
      <w:proofErr w:type="spellStart"/>
      <w:r w:rsidRPr="000701A7">
        <w:rPr>
          <w:color w:val="000000"/>
          <w:szCs w:val="20"/>
        </w:rPr>
        <w:t>clinical</w:t>
      </w:r>
      <w:proofErr w:type="spellEnd"/>
      <w:r w:rsidRPr="000701A7">
        <w:rPr>
          <w:color w:val="000000"/>
          <w:szCs w:val="20"/>
        </w:rPr>
        <w:t xml:space="preserve"> </w:t>
      </w:r>
      <w:proofErr w:type="spellStart"/>
      <w:r w:rsidRPr="000701A7">
        <w:rPr>
          <w:color w:val="000000"/>
          <w:szCs w:val="20"/>
        </w:rPr>
        <w:t>stage</w:t>
      </w:r>
      <w:proofErr w:type="spellEnd"/>
      <w:r w:rsidRPr="000701A7">
        <w:rPr>
          <w:color w:val="000000"/>
          <w:szCs w:val="20"/>
        </w:rPr>
        <w:t xml:space="preserve"> I </w:t>
      </w:r>
      <w:proofErr w:type="spellStart"/>
      <w:r w:rsidRPr="000701A7">
        <w:rPr>
          <w:color w:val="000000"/>
          <w:szCs w:val="20"/>
        </w:rPr>
        <w:t>lung</w:t>
      </w:r>
      <w:proofErr w:type="spellEnd"/>
      <w:r w:rsidRPr="000701A7">
        <w:rPr>
          <w:color w:val="000000"/>
          <w:szCs w:val="20"/>
        </w:rPr>
        <w:t xml:space="preserve"> </w:t>
      </w:r>
      <w:proofErr w:type="spellStart"/>
      <w:r w:rsidRPr="000701A7">
        <w:rPr>
          <w:color w:val="000000"/>
          <w:szCs w:val="20"/>
        </w:rPr>
        <w:t>cancer</w:t>
      </w:r>
      <w:proofErr w:type="spellEnd"/>
      <w:r w:rsidRPr="000701A7">
        <w:rPr>
          <w:color w:val="000000"/>
          <w:szCs w:val="20"/>
        </w:rPr>
        <w:t xml:space="preserve">. Ann </w:t>
      </w:r>
      <w:proofErr w:type="spellStart"/>
      <w:r w:rsidRPr="000701A7">
        <w:rPr>
          <w:color w:val="000000"/>
          <w:szCs w:val="20"/>
        </w:rPr>
        <w:t>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2013; 96:943-9.</w:t>
      </w:r>
    </w:p>
    <w:p w14:paraId="44E884CF" w14:textId="6BBC6CB3"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Petersen</w:t>
      </w:r>
      <w:proofErr w:type="spellEnd"/>
      <w:r w:rsidRPr="000701A7">
        <w:rPr>
          <w:color w:val="000000"/>
          <w:szCs w:val="20"/>
        </w:rPr>
        <w:t xml:space="preserve"> RH, Hansen HJ. </w:t>
      </w:r>
      <w:proofErr w:type="spellStart"/>
      <w:r w:rsidRPr="000701A7">
        <w:rPr>
          <w:color w:val="000000"/>
          <w:szCs w:val="20"/>
        </w:rPr>
        <w:t>Learning</w:t>
      </w:r>
      <w:proofErr w:type="spellEnd"/>
      <w:r w:rsidRPr="000701A7">
        <w:rPr>
          <w:color w:val="000000"/>
          <w:szCs w:val="20"/>
        </w:rPr>
        <w:t xml:space="preserve"> curve </w:t>
      </w:r>
      <w:proofErr w:type="spellStart"/>
      <w:r w:rsidRPr="000701A7">
        <w:rPr>
          <w:color w:val="000000"/>
          <w:szCs w:val="20"/>
        </w:rPr>
        <w:t>associated</w:t>
      </w:r>
      <w:proofErr w:type="spellEnd"/>
      <w:r w:rsidRPr="000701A7">
        <w:rPr>
          <w:color w:val="000000"/>
          <w:szCs w:val="20"/>
        </w:rPr>
        <w:t xml:space="preserve"> </w:t>
      </w:r>
      <w:proofErr w:type="spellStart"/>
      <w:r w:rsidRPr="000701A7">
        <w:rPr>
          <w:color w:val="000000"/>
          <w:szCs w:val="20"/>
        </w:rPr>
        <w:t>with</w:t>
      </w:r>
      <w:proofErr w:type="spellEnd"/>
      <w:r w:rsidRPr="000701A7">
        <w:rPr>
          <w:color w:val="000000"/>
          <w:szCs w:val="20"/>
        </w:rPr>
        <w:t xml:space="preserve"> VATS </w:t>
      </w:r>
      <w:proofErr w:type="spellStart"/>
      <w:r w:rsidRPr="000701A7">
        <w:rPr>
          <w:color w:val="000000"/>
          <w:szCs w:val="20"/>
        </w:rPr>
        <w:t>lobectomy</w:t>
      </w:r>
      <w:proofErr w:type="spellEnd"/>
      <w:r w:rsidRPr="000701A7">
        <w:rPr>
          <w:color w:val="000000"/>
          <w:szCs w:val="20"/>
        </w:rPr>
        <w:t xml:space="preserve">. Ann </w:t>
      </w:r>
      <w:proofErr w:type="spellStart"/>
      <w:r w:rsidRPr="000701A7">
        <w:rPr>
          <w:color w:val="000000"/>
          <w:szCs w:val="20"/>
        </w:rPr>
        <w:t>Cardiothorac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2012; 1:47-50.</w:t>
      </w:r>
    </w:p>
    <w:p w14:paraId="273BE1CD" w14:textId="489AF366"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Petersen</w:t>
      </w:r>
      <w:proofErr w:type="spellEnd"/>
      <w:r w:rsidRPr="000701A7">
        <w:rPr>
          <w:color w:val="000000"/>
          <w:szCs w:val="20"/>
        </w:rPr>
        <w:t xml:space="preserve"> RH, Hansen HJ. </w:t>
      </w:r>
      <w:proofErr w:type="spellStart"/>
      <w:r w:rsidRPr="000701A7">
        <w:rPr>
          <w:color w:val="000000"/>
          <w:szCs w:val="20"/>
        </w:rPr>
        <w:t>Learning</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Eur</w:t>
      </w:r>
      <w:proofErr w:type="spellEnd"/>
      <w:r w:rsidRPr="000701A7">
        <w:rPr>
          <w:color w:val="000000"/>
          <w:szCs w:val="20"/>
        </w:rPr>
        <w:t xml:space="preserve"> J </w:t>
      </w:r>
      <w:proofErr w:type="spellStart"/>
      <w:r w:rsidRPr="000701A7">
        <w:rPr>
          <w:color w:val="000000"/>
          <w:szCs w:val="20"/>
        </w:rPr>
        <w:t>Cardiothorac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2010; 37:516-20.</w:t>
      </w:r>
    </w:p>
    <w:p w14:paraId="3F523ED4" w14:textId="3EB6B223"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Yong</w:t>
      </w:r>
      <w:proofErr w:type="spellEnd"/>
      <w:r w:rsidRPr="000701A7">
        <w:rPr>
          <w:color w:val="000000"/>
          <w:szCs w:val="20"/>
        </w:rPr>
        <w:t xml:space="preserve"> </w:t>
      </w:r>
      <w:proofErr w:type="spellStart"/>
      <w:r w:rsidRPr="000701A7">
        <w:rPr>
          <w:color w:val="000000"/>
          <w:szCs w:val="20"/>
        </w:rPr>
        <w:t>Joon</w:t>
      </w:r>
      <w:proofErr w:type="spellEnd"/>
      <w:r w:rsidRPr="000701A7">
        <w:rPr>
          <w:color w:val="000000"/>
          <w:szCs w:val="20"/>
        </w:rPr>
        <w:t xml:space="preserve"> Ra, </w:t>
      </w:r>
      <w:proofErr w:type="spellStart"/>
      <w:r w:rsidRPr="000701A7">
        <w:rPr>
          <w:color w:val="000000"/>
          <w:szCs w:val="20"/>
        </w:rPr>
        <w:t>Hyo</w:t>
      </w:r>
      <w:proofErr w:type="spellEnd"/>
      <w:r w:rsidRPr="000701A7">
        <w:rPr>
          <w:color w:val="000000"/>
          <w:szCs w:val="20"/>
        </w:rPr>
        <w:t xml:space="preserve"> </w:t>
      </w:r>
      <w:proofErr w:type="spellStart"/>
      <w:r w:rsidRPr="000701A7">
        <w:rPr>
          <w:color w:val="000000"/>
          <w:szCs w:val="20"/>
        </w:rPr>
        <w:t>Yeong</w:t>
      </w:r>
      <w:proofErr w:type="spellEnd"/>
      <w:r w:rsidRPr="000701A7">
        <w:rPr>
          <w:color w:val="000000"/>
          <w:szCs w:val="20"/>
        </w:rPr>
        <w:t xml:space="preserve"> </w:t>
      </w:r>
      <w:proofErr w:type="spellStart"/>
      <w:r w:rsidRPr="000701A7">
        <w:rPr>
          <w:color w:val="000000"/>
          <w:szCs w:val="20"/>
        </w:rPr>
        <w:t>Ahn</w:t>
      </w:r>
      <w:proofErr w:type="spellEnd"/>
      <w:r w:rsidRPr="000701A7">
        <w:rPr>
          <w:color w:val="000000"/>
          <w:szCs w:val="20"/>
        </w:rPr>
        <w:t xml:space="preserve">, Min Su Kim, et al. </w:t>
      </w:r>
      <w:proofErr w:type="spellStart"/>
      <w:r w:rsidRPr="000701A7">
        <w:rPr>
          <w:color w:val="000000"/>
          <w:szCs w:val="20"/>
        </w:rPr>
        <w:t>Learning</w:t>
      </w:r>
      <w:proofErr w:type="spellEnd"/>
      <w:r w:rsidRPr="000701A7">
        <w:rPr>
          <w:color w:val="000000"/>
          <w:szCs w:val="20"/>
        </w:rPr>
        <w:t xml:space="preserve"> curve of a </w:t>
      </w:r>
      <w:proofErr w:type="spellStart"/>
      <w:r w:rsidRPr="000701A7">
        <w:rPr>
          <w:color w:val="000000"/>
          <w:szCs w:val="20"/>
        </w:rPr>
        <w:t>young</w:t>
      </w:r>
      <w:proofErr w:type="spellEnd"/>
      <w:r w:rsidRPr="000701A7">
        <w:rPr>
          <w:color w:val="000000"/>
          <w:szCs w:val="20"/>
        </w:rPr>
        <w:t xml:space="preserve"> </w:t>
      </w:r>
      <w:proofErr w:type="spellStart"/>
      <w:r w:rsidRPr="000701A7">
        <w:rPr>
          <w:color w:val="000000"/>
          <w:szCs w:val="20"/>
        </w:rPr>
        <w:t>surgeon's</w:t>
      </w:r>
      <w:proofErr w:type="spellEnd"/>
      <w:r w:rsidRPr="000701A7">
        <w:rPr>
          <w:color w:val="000000"/>
          <w:szCs w:val="20"/>
        </w:rPr>
        <w:t xml:space="preserve">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during</w:t>
      </w:r>
      <w:proofErr w:type="spellEnd"/>
      <w:r w:rsidRPr="000701A7">
        <w:rPr>
          <w:color w:val="000000"/>
          <w:szCs w:val="20"/>
        </w:rPr>
        <w:t xml:space="preserve"> </w:t>
      </w:r>
      <w:proofErr w:type="spellStart"/>
      <w:r w:rsidRPr="000701A7">
        <w:rPr>
          <w:color w:val="000000"/>
          <w:szCs w:val="20"/>
        </w:rPr>
        <w:t>his</w:t>
      </w:r>
      <w:proofErr w:type="spellEnd"/>
      <w:r w:rsidRPr="000701A7">
        <w:rPr>
          <w:color w:val="000000"/>
          <w:szCs w:val="20"/>
        </w:rPr>
        <w:t xml:space="preserve"> </w:t>
      </w:r>
      <w:proofErr w:type="spellStart"/>
      <w:r w:rsidRPr="000701A7">
        <w:rPr>
          <w:color w:val="000000"/>
          <w:szCs w:val="20"/>
        </w:rPr>
        <w:t>first</w:t>
      </w:r>
      <w:proofErr w:type="spellEnd"/>
      <w:r w:rsidRPr="000701A7">
        <w:rPr>
          <w:color w:val="000000"/>
          <w:szCs w:val="20"/>
        </w:rPr>
        <w:t xml:space="preserve"> </w:t>
      </w:r>
      <w:proofErr w:type="spellStart"/>
      <w:r w:rsidRPr="000701A7">
        <w:rPr>
          <w:color w:val="000000"/>
          <w:szCs w:val="20"/>
        </w:rPr>
        <w:t>year</w:t>
      </w:r>
      <w:proofErr w:type="spellEnd"/>
      <w:r w:rsidRPr="000701A7">
        <w:rPr>
          <w:color w:val="000000"/>
          <w:szCs w:val="20"/>
        </w:rPr>
        <w:t xml:space="preserve"> </w:t>
      </w:r>
      <w:proofErr w:type="spellStart"/>
      <w:r w:rsidRPr="000701A7">
        <w:rPr>
          <w:color w:val="000000"/>
          <w:szCs w:val="20"/>
        </w:rPr>
        <w:t>experience</w:t>
      </w:r>
      <w:proofErr w:type="spellEnd"/>
      <w:r w:rsidRPr="000701A7">
        <w:rPr>
          <w:color w:val="000000"/>
          <w:szCs w:val="20"/>
        </w:rPr>
        <w:t xml:space="preserve"> in </w:t>
      </w:r>
      <w:proofErr w:type="spellStart"/>
      <w:r w:rsidRPr="000701A7">
        <w:rPr>
          <w:color w:val="000000"/>
          <w:szCs w:val="20"/>
        </w:rPr>
        <w:t>newly</w:t>
      </w:r>
      <w:proofErr w:type="spellEnd"/>
      <w:r w:rsidRPr="000701A7">
        <w:rPr>
          <w:color w:val="000000"/>
          <w:szCs w:val="20"/>
        </w:rPr>
        <w:t xml:space="preserve"> </w:t>
      </w:r>
      <w:proofErr w:type="spellStart"/>
      <w:r w:rsidRPr="000701A7">
        <w:rPr>
          <w:color w:val="000000"/>
          <w:szCs w:val="20"/>
        </w:rPr>
        <w:t>established</w:t>
      </w:r>
      <w:proofErr w:type="spellEnd"/>
      <w:r w:rsidRPr="000701A7">
        <w:rPr>
          <w:color w:val="000000"/>
          <w:szCs w:val="20"/>
        </w:rPr>
        <w:t xml:space="preserve"> </w:t>
      </w:r>
      <w:proofErr w:type="spellStart"/>
      <w:r w:rsidRPr="000701A7">
        <w:rPr>
          <w:color w:val="000000"/>
          <w:szCs w:val="20"/>
        </w:rPr>
        <w:t>institution</w:t>
      </w:r>
      <w:proofErr w:type="spellEnd"/>
      <w:r w:rsidRPr="000701A7">
        <w:rPr>
          <w:color w:val="000000"/>
          <w:szCs w:val="20"/>
        </w:rPr>
        <w:t xml:space="preserve">. </w:t>
      </w:r>
      <w:proofErr w:type="spellStart"/>
      <w:r w:rsidRPr="000701A7">
        <w:rPr>
          <w:color w:val="000000"/>
          <w:szCs w:val="20"/>
        </w:rPr>
        <w:t>Korean</w:t>
      </w:r>
      <w:proofErr w:type="spellEnd"/>
      <w:r w:rsidRPr="000701A7">
        <w:rPr>
          <w:color w:val="000000"/>
          <w:szCs w:val="20"/>
        </w:rPr>
        <w:t xml:space="preserve"> J </w:t>
      </w:r>
      <w:proofErr w:type="spellStart"/>
      <w:r w:rsidRPr="000701A7">
        <w:rPr>
          <w:color w:val="000000"/>
          <w:szCs w:val="20"/>
        </w:rPr>
        <w:t>Thorac</w:t>
      </w:r>
      <w:proofErr w:type="spellEnd"/>
      <w:r w:rsidRPr="000701A7">
        <w:rPr>
          <w:color w:val="000000"/>
          <w:szCs w:val="20"/>
        </w:rPr>
        <w:t xml:space="preserve"> </w:t>
      </w:r>
      <w:proofErr w:type="spellStart"/>
      <w:r w:rsidRPr="000701A7">
        <w:rPr>
          <w:color w:val="000000"/>
          <w:szCs w:val="20"/>
        </w:rPr>
        <w:t>Cardiovasc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w:t>
      </w:r>
      <w:r w:rsidR="00002D1C" w:rsidRPr="000701A7">
        <w:rPr>
          <w:color w:val="000000"/>
          <w:szCs w:val="20"/>
        </w:rPr>
        <w:t>2012; 45:166</w:t>
      </w:r>
      <w:r w:rsidRPr="000701A7">
        <w:rPr>
          <w:color w:val="000000"/>
          <w:szCs w:val="20"/>
        </w:rPr>
        <w:t>-70.</w:t>
      </w:r>
    </w:p>
    <w:p w14:paraId="51411E2F" w14:textId="4AB39351"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 xml:space="preserve">Arad T, Levi-Faber D, </w:t>
      </w:r>
      <w:proofErr w:type="spellStart"/>
      <w:r w:rsidRPr="000701A7">
        <w:rPr>
          <w:color w:val="000000"/>
          <w:szCs w:val="20"/>
        </w:rPr>
        <w:t>Nir</w:t>
      </w:r>
      <w:proofErr w:type="spellEnd"/>
      <w:r w:rsidRPr="000701A7">
        <w:rPr>
          <w:color w:val="000000"/>
          <w:szCs w:val="20"/>
        </w:rPr>
        <w:t xml:space="preserve"> RR, et al. </w:t>
      </w:r>
      <w:proofErr w:type="spellStart"/>
      <w:r w:rsidRPr="000701A7">
        <w:rPr>
          <w:color w:val="000000"/>
          <w:szCs w:val="20"/>
        </w:rPr>
        <w:t>The</w:t>
      </w:r>
      <w:proofErr w:type="spellEnd"/>
      <w:r w:rsidRPr="000701A7">
        <w:rPr>
          <w:color w:val="000000"/>
          <w:szCs w:val="20"/>
        </w:rPr>
        <w:t xml:space="preserve"> </w:t>
      </w:r>
      <w:proofErr w:type="spellStart"/>
      <w:r w:rsidRPr="000701A7">
        <w:rPr>
          <w:color w:val="000000"/>
          <w:szCs w:val="20"/>
        </w:rPr>
        <w:t>learning</w:t>
      </w:r>
      <w:proofErr w:type="spellEnd"/>
      <w:r w:rsidRPr="000701A7">
        <w:rPr>
          <w:color w:val="000000"/>
          <w:szCs w:val="20"/>
        </w:rPr>
        <w:t xml:space="preserve"> curve of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(VATS) </w:t>
      </w:r>
      <w:proofErr w:type="spellStart"/>
      <w:r w:rsidRPr="000701A7">
        <w:rPr>
          <w:color w:val="000000"/>
          <w:szCs w:val="20"/>
        </w:rPr>
        <w:t>for</w:t>
      </w:r>
      <w:proofErr w:type="spellEnd"/>
      <w:r w:rsidRPr="000701A7">
        <w:rPr>
          <w:color w:val="000000"/>
          <w:szCs w:val="20"/>
        </w:rPr>
        <w:t xml:space="preserve"> </w:t>
      </w:r>
      <w:proofErr w:type="spellStart"/>
      <w:r w:rsidRPr="000701A7">
        <w:rPr>
          <w:color w:val="000000"/>
          <w:szCs w:val="20"/>
        </w:rPr>
        <w:t>lung</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--a single </w:t>
      </w:r>
      <w:proofErr w:type="spellStart"/>
      <w:r w:rsidRPr="000701A7">
        <w:rPr>
          <w:color w:val="000000"/>
          <w:szCs w:val="20"/>
        </w:rPr>
        <w:t>Israeli</w:t>
      </w:r>
      <w:proofErr w:type="spellEnd"/>
      <w:r w:rsidRPr="000701A7">
        <w:rPr>
          <w:color w:val="000000"/>
          <w:szCs w:val="20"/>
        </w:rPr>
        <w:t xml:space="preserve"> center </w:t>
      </w:r>
      <w:proofErr w:type="spellStart"/>
      <w:r w:rsidRPr="000701A7">
        <w:rPr>
          <w:color w:val="000000"/>
          <w:szCs w:val="20"/>
        </w:rPr>
        <w:t>experience</w:t>
      </w:r>
      <w:proofErr w:type="spellEnd"/>
      <w:r w:rsidRPr="000701A7">
        <w:rPr>
          <w:color w:val="000000"/>
          <w:szCs w:val="20"/>
        </w:rPr>
        <w:t xml:space="preserve">. </w:t>
      </w:r>
      <w:proofErr w:type="spellStart"/>
      <w:r w:rsidRPr="000701A7">
        <w:rPr>
          <w:color w:val="000000"/>
          <w:szCs w:val="20"/>
        </w:rPr>
        <w:t>Harefuah</w:t>
      </w:r>
      <w:proofErr w:type="spellEnd"/>
      <w:r w:rsidRPr="000701A7">
        <w:rPr>
          <w:color w:val="000000"/>
          <w:szCs w:val="20"/>
        </w:rPr>
        <w:t xml:space="preserve"> </w:t>
      </w:r>
      <w:r w:rsidR="00002D1C" w:rsidRPr="000701A7">
        <w:rPr>
          <w:color w:val="000000"/>
          <w:szCs w:val="20"/>
        </w:rPr>
        <w:t>2012; 151:261</w:t>
      </w:r>
      <w:r w:rsidRPr="000701A7">
        <w:rPr>
          <w:color w:val="000000"/>
          <w:szCs w:val="20"/>
        </w:rPr>
        <w:t>-5, 320.</w:t>
      </w:r>
    </w:p>
    <w:p w14:paraId="4A2FE2BD" w14:textId="441A4021"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Belgers</w:t>
      </w:r>
      <w:proofErr w:type="spellEnd"/>
      <w:r w:rsidRPr="000701A7">
        <w:rPr>
          <w:color w:val="000000"/>
          <w:szCs w:val="20"/>
        </w:rPr>
        <w:t xml:space="preserve"> EH, </w:t>
      </w:r>
      <w:proofErr w:type="spellStart"/>
      <w:r w:rsidRPr="000701A7">
        <w:rPr>
          <w:color w:val="000000"/>
          <w:szCs w:val="20"/>
        </w:rPr>
        <w:t>Siebenga</w:t>
      </w:r>
      <w:proofErr w:type="spellEnd"/>
      <w:r w:rsidRPr="000701A7">
        <w:rPr>
          <w:color w:val="000000"/>
          <w:szCs w:val="20"/>
        </w:rPr>
        <w:t xml:space="preserve"> J, Bosch AM, et al. Complete </w:t>
      </w:r>
      <w:proofErr w:type="spellStart"/>
      <w:r w:rsidRPr="000701A7">
        <w:rPr>
          <w:color w:val="000000"/>
          <w:szCs w:val="20"/>
        </w:rPr>
        <w:t>videoassisted</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and </w:t>
      </w:r>
      <w:proofErr w:type="spellStart"/>
      <w:r w:rsidRPr="000701A7">
        <w:rPr>
          <w:color w:val="000000"/>
          <w:szCs w:val="20"/>
        </w:rPr>
        <w:t>its</w:t>
      </w:r>
      <w:proofErr w:type="spellEnd"/>
      <w:r w:rsidRPr="000701A7">
        <w:rPr>
          <w:color w:val="000000"/>
          <w:szCs w:val="20"/>
        </w:rPr>
        <w:t xml:space="preserve"> </w:t>
      </w:r>
      <w:proofErr w:type="spellStart"/>
      <w:r w:rsidRPr="000701A7">
        <w:rPr>
          <w:color w:val="000000"/>
          <w:szCs w:val="20"/>
        </w:rPr>
        <w:t>learning</w:t>
      </w:r>
      <w:proofErr w:type="spellEnd"/>
      <w:r w:rsidRPr="000701A7">
        <w:rPr>
          <w:color w:val="000000"/>
          <w:szCs w:val="20"/>
        </w:rPr>
        <w:t xml:space="preserve"> curve. A single center </w:t>
      </w:r>
      <w:proofErr w:type="spellStart"/>
      <w:r w:rsidRPr="000701A7">
        <w:rPr>
          <w:color w:val="000000"/>
          <w:szCs w:val="20"/>
        </w:rPr>
        <w:t>study</w:t>
      </w:r>
      <w:proofErr w:type="spellEnd"/>
      <w:r w:rsidRPr="000701A7">
        <w:rPr>
          <w:color w:val="000000"/>
          <w:szCs w:val="20"/>
        </w:rPr>
        <w:t xml:space="preserve"> </w:t>
      </w:r>
      <w:proofErr w:type="spellStart"/>
      <w:r w:rsidRPr="000701A7">
        <w:rPr>
          <w:color w:val="000000"/>
          <w:szCs w:val="20"/>
        </w:rPr>
        <w:t>introducing</w:t>
      </w:r>
      <w:proofErr w:type="spellEnd"/>
      <w:r w:rsidRPr="000701A7">
        <w:rPr>
          <w:color w:val="000000"/>
          <w:szCs w:val="20"/>
        </w:rPr>
        <w:t xml:space="preserve"> </w:t>
      </w:r>
      <w:proofErr w:type="spellStart"/>
      <w:r w:rsidRPr="000701A7">
        <w:rPr>
          <w:color w:val="000000"/>
          <w:szCs w:val="20"/>
        </w:rPr>
        <w:t>the</w:t>
      </w:r>
      <w:proofErr w:type="spellEnd"/>
      <w:r w:rsidRPr="000701A7">
        <w:rPr>
          <w:color w:val="000000"/>
          <w:szCs w:val="20"/>
        </w:rPr>
        <w:t xml:space="preserve"> </w:t>
      </w:r>
      <w:proofErr w:type="spellStart"/>
      <w:r w:rsidRPr="000701A7">
        <w:rPr>
          <w:color w:val="000000"/>
          <w:szCs w:val="20"/>
        </w:rPr>
        <w:t>technique</w:t>
      </w:r>
      <w:proofErr w:type="spellEnd"/>
      <w:r w:rsidRPr="000701A7">
        <w:rPr>
          <w:color w:val="000000"/>
          <w:szCs w:val="20"/>
        </w:rPr>
        <w:t xml:space="preserve"> in </w:t>
      </w:r>
      <w:proofErr w:type="spellStart"/>
      <w:r w:rsidRPr="000701A7">
        <w:rPr>
          <w:color w:val="000000"/>
          <w:szCs w:val="20"/>
        </w:rPr>
        <w:t>The</w:t>
      </w:r>
      <w:proofErr w:type="spellEnd"/>
      <w:r w:rsidRPr="000701A7">
        <w:rPr>
          <w:color w:val="000000"/>
          <w:szCs w:val="20"/>
        </w:rPr>
        <w:t xml:space="preserve"> </w:t>
      </w:r>
      <w:proofErr w:type="spellStart"/>
      <w:r w:rsidRPr="000701A7">
        <w:rPr>
          <w:color w:val="000000"/>
          <w:szCs w:val="20"/>
        </w:rPr>
        <w:t>Netherlands</w:t>
      </w:r>
      <w:proofErr w:type="spellEnd"/>
      <w:r w:rsidRPr="000701A7">
        <w:rPr>
          <w:color w:val="000000"/>
          <w:szCs w:val="20"/>
        </w:rPr>
        <w:t xml:space="preserve">. </w:t>
      </w:r>
      <w:proofErr w:type="spellStart"/>
      <w:r w:rsidRPr="000701A7">
        <w:rPr>
          <w:color w:val="000000"/>
          <w:szCs w:val="20"/>
        </w:rPr>
        <w:t>Interact</w:t>
      </w:r>
      <w:proofErr w:type="spellEnd"/>
      <w:r w:rsidRPr="000701A7">
        <w:rPr>
          <w:color w:val="000000"/>
          <w:szCs w:val="20"/>
        </w:rPr>
        <w:t xml:space="preserve"> </w:t>
      </w:r>
      <w:proofErr w:type="spellStart"/>
      <w:r w:rsidRPr="000701A7">
        <w:rPr>
          <w:color w:val="000000"/>
          <w:szCs w:val="20"/>
        </w:rPr>
        <w:t>Cardiovasc</w:t>
      </w:r>
      <w:proofErr w:type="spellEnd"/>
      <w:r w:rsidRPr="000701A7">
        <w:rPr>
          <w:color w:val="000000"/>
          <w:szCs w:val="20"/>
        </w:rPr>
        <w:t xml:space="preserve"> </w:t>
      </w:r>
      <w:proofErr w:type="spellStart"/>
      <w:r w:rsidRPr="000701A7">
        <w:rPr>
          <w:color w:val="000000"/>
          <w:szCs w:val="20"/>
        </w:rPr>
        <w:t>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w:t>
      </w:r>
      <w:r w:rsidR="00002D1C" w:rsidRPr="000701A7">
        <w:rPr>
          <w:color w:val="000000"/>
          <w:szCs w:val="20"/>
        </w:rPr>
        <w:t>2010; 10:176</w:t>
      </w:r>
      <w:r w:rsidRPr="000701A7">
        <w:rPr>
          <w:color w:val="000000"/>
          <w:szCs w:val="20"/>
        </w:rPr>
        <w:t>-80.</w:t>
      </w:r>
    </w:p>
    <w:p w14:paraId="2A1A5B8E" w14:textId="442C9380"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lastRenderedPageBreak/>
        <w:t>Zhao</w:t>
      </w:r>
      <w:proofErr w:type="spellEnd"/>
      <w:r w:rsidRPr="000701A7">
        <w:rPr>
          <w:color w:val="000000"/>
          <w:szCs w:val="20"/>
        </w:rPr>
        <w:t xml:space="preserve"> H, Bu L, Yang F, et al.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for</w:t>
      </w:r>
      <w:proofErr w:type="spellEnd"/>
      <w:r w:rsidRPr="000701A7">
        <w:rPr>
          <w:color w:val="000000"/>
          <w:szCs w:val="20"/>
        </w:rPr>
        <w:t xml:space="preserve"> </w:t>
      </w:r>
      <w:proofErr w:type="spellStart"/>
      <w:r w:rsidRPr="000701A7">
        <w:rPr>
          <w:color w:val="000000"/>
          <w:szCs w:val="20"/>
        </w:rPr>
        <w:t>lung</w:t>
      </w:r>
      <w:proofErr w:type="spellEnd"/>
      <w:r w:rsidRPr="000701A7">
        <w:rPr>
          <w:color w:val="000000"/>
          <w:szCs w:val="20"/>
        </w:rPr>
        <w:t xml:space="preserve"> </w:t>
      </w:r>
      <w:proofErr w:type="spellStart"/>
      <w:r w:rsidRPr="000701A7">
        <w:rPr>
          <w:color w:val="000000"/>
          <w:szCs w:val="20"/>
        </w:rPr>
        <w:t>cancer</w:t>
      </w:r>
      <w:proofErr w:type="spellEnd"/>
      <w:r w:rsidRPr="000701A7">
        <w:rPr>
          <w:color w:val="000000"/>
          <w:szCs w:val="20"/>
        </w:rPr>
        <w:t xml:space="preserve">: </w:t>
      </w:r>
      <w:proofErr w:type="spellStart"/>
      <w:r w:rsidRPr="000701A7">
        <w:rPr>
          <w:color w:val="000000"/>
          <w:szCs w:val="20"/>
        </w:rPr>
        <w:t>the</w:t>
      </w:r>
      <w:proofErr w:type="spellEnd"/>
      <w:r w:rsidRPr="000701A7">
        <w:rPr>
          <w:color w:val="000000"/>
          <w:szCs w:val="20"/>
        </w:rPr>
        <w:t xml:space="preserve"> </w:t>
      </w:r>
      <w:proofErr w:type="spellStart"/>
      <w:r w:rsidRPr="000701A7">
        <w:rPr>
          <w:color w:val="000000"/>
          <w:szCs w:val="20"/>
        </w:rPr>
        <w:t>learning</w:t>
      </w:r>
      <w:proofErr w:type="spellEnd"/>
      <w:r w:rsidRPr="000701A7">
        <w:rPr>
          <w:color w:val="000000"/>
          <w:szCs w:val="20"/>
        </w:rPr>
        <w:t xml:space="preserve"> curve. </w:t>
      </w:r>
      <w:proofErr w:type="spellStart"/>
      <w:r w:rsidRPr="000701A7">
        <w:rPr>
          <w:color w:val="000000"/>
          <w:szCs w:val="20"/>
        </w:rPr>
        <w:t>World</w:t>
      </w:r>
      <w:proofErr w:type="spellEnd"/>
      <w:r w:rsidRPr="000701A7">
        <w:rPr>
          <w:color w:val="000000"/>
          <w:szCs w:val="20"/>
        </w:rPr>
        <w:t xml:space="preserve"> J </w:t>
      </w:r>
      <w:proofErr w:type="spellStart"/>
      <w:r w:rsidRPr="000701A7">
        <w:rPr>
          <w:color w:val="000000"/>
          <w:szCs w:val="20"/>
        </w:rPr>
        <w:t>Surg</w:t>
      </w:r>
      <w:proofErr w:type="spellEnd"/>
      <w:r w:rsidRPr="000701A7">
        <w:rPr>
          <w:color w:val="000000"/>
          <w:szCs w:val="20"/>
        </w:rPr>
        <w:t xml:space="preserve"> </w:t>
      </w:r>
      <w:r w:rsidR="00424DB7" w:rsidRPr="000701A7">
        <w:rPr>
          <w:color w:val="000000"/>
          <w:szCs w:val="20"/>
        </w:rPr>
        <w:t>2010; 34:2368</w:t>
      </w:r>
      <w:r w:rsidRPr="000701A7">
        <w:rPr>
          <w:color w:val="000000"/>
          <w:szCs w:val="20"/>
        </w:rPr>
        <w:t>-72.</w:t>
      </w:r>
    </w:p>
    <w:p w14:paraId="503729D5" w14:textId="4D9A4C04" w:rsidR="000701A7" w:rsidRPr="000701A7" w:rsidRDefault="000701A7" w:rsidP="000701A7">
      <w:pPr>
        <w:numPr>
          <w:ilvl w:val="0"/>
          <w:numId w:val="1"/>
        </w:numPr>
        <w:pBdr>
          <w:top w:val="nil"/>
          <w:left w:val="nil"/>
          <w:bottom w:val="nil"/>
          <w:right w:val="nil"/>
          <w:between w:val="nil"/>
        </w:pBdr>
        <w:spacing w:after="120"/>
        <w:rPr>
          <w:color w:val="000000"/>
          <w:szCs w:val="20"/>
        </w:rPr>
      </w:pPr>
      <w:r>
        <w:rPr>
          <w:color w:val="000000"/>
          <w:szCs w:val="20"/>
        </w:rPr>
        <w:t xml:space="preserve"> </w:t>
      </w:r>
      <w:r w:rsidRPr="000701A7">
        <w:rPr>
          <w:color w:val="000000"/>
          <w:szCs w:val="20"/>
        </w:rPr>
        <w:t xml:space="preserve">Sánchez-Medina R, Suárez-Moreno R, Aguilar-Soto O, Cuéllar-Gamboa L, </w:t>
      </w:r>
      <w:proofErr w:type="spellStart"/>
      <w:r w:rsidRPr="000701A7">
        <w:rPr>
          <w:color w:val="000000"/>
          <w:szCs w:val="20"/>
        </w:rPr>
        <w:t>ÁvilaVargas</w:t>
      </w:r>
      <w:proofErr w:type="spellEnd"/>
      <w:r w:rsidRPr="000701A7">
        <w:rPr>
          <w:color w:val="000000"/>
          <w:szCs w:val="20"/>
        </w:rPr>
        <w:t xml:space="preserve"> G, Di Silvio-López M. Anastomosis manual versus anastomosis mecánica en cirugía </w:t>
      </w:r>
      <w:proofErr w:type="spellStart"/>
      <w:r w:rsidRPr="000701A7">
        <w:rPr>
          <w:color w:val="000000"/>
          <w:szCs w:val="20"/>
        </w:rPr>
        <w:t>colorrectal</w:t>
      </w:r>
      <w:proofErr w:type="spellEnd"/>
      <w:r w:rsidRPr="000701A7">
        <w:rPr>
          <w:color w:val="000000"/>
          <w:szCs w:val="20"/>
        </w:rPr>
        <w:t xml:space="preserve">. </w:t>
      </w:r>
      <w:proofErr w:type="spellStart"/>
      <w:r w:rsidRPr="000701A7">
        <w:rPr>
          <w:color w:val="000000"/>
          <w:szCs w:val="20"/>
        </w:rPr>
        <w:t>Cir</w:t>
      </w:r>
      <w:proofErr w:type="spellEnd"/>
      <w:r w:rsidRPr="000701A7">
        <w:rPr>
          <w:color w:val="000000"/>
          <w:szCs w:val="20"/>
        </w:rPr>
        <w:t xml:space="preserve"> </w:t>
      </w:r>
      <w:proofErr w:type="spellStart"/>
      <w:r w:rsidRPr="000701A7">
        <w:rPr>
          <w:color w:val="000000"/>
          <w:szCs w:val="20"/>
        </w:rPr>
        <w:t>Ciruj</w:t>
      </w:r>
      <w:proofErr w:type="spellEnd"/>
      <w:r w:rsidRPr="000701A7">
        <w:rPr>
          <w:color w:val="000000"/>
          <w:szCs w:val="20"/>
        </w:rPr>
        <w:t xml:space="preserve"> 2003; 71: 39-44.</w:t>
      </w:r>
    </w:p>
    <w:p w14:paraId="6F4CA2A6" w14:textId="5A4A37F2"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Clavien</w:t>
      </w:r>
      <w:proofErr w:type="spellEnd"/>
      <w:r w:rsidRPr="000701A7">
        <w:rPr>
          <w:color w:val="000000"/>
          <w:szCs w:val="20"/>
        </w:rPr>
        <w:t xml:space="preserve"> </w:t>
      </w:r>
      <w:r w:rsidR="00002D1C" w:rsidRPr="000701A7">
        <w:rPr>
          <w:color w:val="000000"/>
          <w:szCs w:val="20"/>
        </w:rPr>
        <w:t xml:space="preserve">PA, </w:t>
      </w:r>
      <w:proofErr w:type="spellStart"/>
      <w:r w:rsidR="00002D1C" w:rsidRPr="000701A7">
        <w:rPr>
          <w:color w:val="000000"/>
          <w:szCs w:val="20"/>
        </w:rPr>
        <w:t>Barkun</w:t>
      </w:r>
      <w:proofErr w:type="spellEnd"/>
      <w:r w:rsidRPr="000701A7">
        <w:rPr>
          <w:color w:val="000000"/>
          <w:szCs w:val="20"/>
        </w:rPr>
        <w:t xml:space="preserve"> </w:t>
      </w:r>
      <w:r w:rsidR="00002D1C" w:rsidRPr="000701A7">
        <w:rPr>
          <w:color w:val="000000"/>
          <w:szCs w:val="20"/>
        </w:rPr>
        <w:t>J,</w:t>
      </w:r>
      <w:r w:rsidRPr="000701A7">
        <w:rPr>
          <w:color w:val="000000"/>
          <w:szCs w:val="20"/>
        </w:rPr>
        <w:t xml:space="preserve"> de Oliveira ML et al. </w:t>
      </w:r>
      <w:proofErr w:type="spellStart"/>
      <w:r w:rsidRPr="000701A7">
        <w:rPr>
          <w:color w:val="000000"/>
          <w:szCs w:val="20"/>
        </w:rPr>
        <w:t>The</w:t>
      </w:r>
      <w:proofErr w:type="spellEnd"/>
      <w:r w:rsidRPr="000701A7">
        <w:rPr>
          <w:color w:val="000000"/>
          <w:szCs w:val="20"/>
        </w:rPr>
        <w:t xml:space="preserve"> </w:t>
      </w:r>
      <w:proofErr w:type="spellStart"/>
      <w:r w:rsidRPr="000701A7">
        <w:rPr>
          <w:color w:val="000000"/>
          <w:szCs w:val="20"/>
        </w:rPr>
        <w:t>Clavien</w:t>
      </w:r>
      <w:proofErr w:type="spellEnd"/>
      <w:r w:rsidRPr="000701A7">
        <w:rPr>
          <w:color w:val="000000"/>
          <w:szCs w:val="20"/>
        </w:rPr>
        <w:t xml:space="preserve"> – </w:t>
      </w:r>
      <w:proofErr w:type="spellStart"/>
      <w:r w:rsidRPr="000701A7">
        <w:rPr>
          <w:color w:val="000000"/>
          <w:szCs w:val="20"/>
        </w:rPr>
        <w:t>Dindo</w:t>
      </w:r>
      <w:proofErr w:type="spellEnd"/>
      <w:r w:rsidRPr="000701A7">
        <w:rPr>
          <w:color w:val="000000"/>
          <w:szCs w:val="20"/>
        </w:rPr>
        <w:t xml:space="preserve"> </w:t>
      </w:r>
      <w:proofErr w:type="spellStart"/>
      <w:r w:rsidRPr="000701A7">
        <w:rPr>
          <w:color w:val="000000"/>
          <w:szCs w:val="20"/>
        </w:rPr>
        <w:t>classification</w:t>
      </w:r>
      <w:proofErr w:type="spellEnd"/>
      <w:r w:rsidRPr="000701A7">
        <w:rPr>
          <w:color w:val="000000"/>
          <w:szCs w:val="20"/>
        </w:rPr>
        <w:t xml:space="preserve"> of </w:t>
      </w:r>
      <w:proofErr w:type="spellStart"/>
      <w:r w:rsidRPr="000701A7">
        <w:rPr>
          <w:color w:val="000000"/>
          <w:szCs w:val="20"/>
        </w:rPr>
        <w:t>surgical</w:t>
      </w:r>
      <w:proofErr w:type="spellEnd"/>
      <w:r w:rsidRPr="000701A7">
        <w:rPr>
          <w:color w:val="000000"/>
          <w:szCs w:val="20"/>
        </w:rPr>
        <w:t xml:space="preserve"> </w:t>
      </w:r>
      <w:proofErr w:type="spellStart"/>
      <w:r w:rsidRPr="000701A7">
        <w:rPr>
          <w:color w:val="000000"/>
          <w:szCs w:val="20"/>
        </w:rPr>
        <w:t>complications</w:t>
      </w:r>
      <w:proofErr w:type="spellEnd"/>
      <w:r w:rsidRPr="000701A7">
        <w:rPr>
          <w:color w:val="000000"/>
          <w:szCs w:val="20"/>
        </w:rPr>
        <w:t xml:space="preserve">: </w:t>
      </w:r>
      <w:proofErr w:type="spellStart"/>
      <w:r w:rsidRPr="000701A7">
        <w:rPr>
          <w:color w:val="000000"/>
          <w:szCs w:val="20"/>
        </w:rPr>
        <w:t>five</w:t>
      </w:r>
      <w:proofErr w:type="spellEnd"/>
      <w:r w:rsidRPr="000701A7">
        <w:rPr>
          <w:color w:val="000000"/>
          <w:szCs w:val="20"/>
        </w:rPr>
        <w:t xml:space="preserve"> </w:t>
      </w:r>
      <w:proofErr w:type="spellStart"/>
      <w:r w:rsidRPr="000701A7">
        <w:rPr>
          <w:color w:val="000000"/>
          <w:szCs w:val="20"/>
        </w:rPr>
        <w:t>year</w:t>
      </w:r>
      <w:proofErr w:type="spellEnd"/>
      <w:r w:rsidRPr="000701A7">
        <w:rPr>
          <w:color w:val="000000"/>
          <w:szCs w:val="20"/>
        </w:rPr>
        <w:t xml:space="preserve"> </w:t>
      </w:r>
      <w:proofErr w:type="spellStart"/>
      <w:r w:rsidRPr="000701A7">
        <w:rPr>
          <w:color w:val="000000"/>
          <w:szCs w:val="20"/>
        </w:rPr>
        <w:t>experience</w:t>
      </w:r>
      <w:proofErr w:type="spellEnd"/>
      <w:r w:rsidRPr="000701A7">
        <w:rPr>
          <w:color w:val="000000"/>
          <w:szCs w:val="20"/>
        </w:rPr>
        <w:t xml:space="preserve">. Ann </w:t>
      </w:r>
      <w:proofErr w:type="spellStart"/>
      <w:r w:rsidRPr="000701A7">
        <w:rPr>
          <w:color w:val="000000"/>
          <w:szCs w:val="20"/>
        </w:rPr>
        <w:t>Surg</w:t>
      </w:r>
      <w:proofErr w:type="spellEnd"/>
      <w:r w:rsidRPr="000701A7">
        <w:rPr>
          <w:color w:val="000000"/>
          <w:szCs w:val="20"/>
        </w:rPr>
        <w:t>. 2009. 250,187-96.</w:t>
      </w:r>
    </w:p>
    <w:p w14:paraId="6A08A513" w14:textId="3A6E1F44"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Kirby</w:t>
      </w:r>
      <w:proofErr w:type="spellEnd"/>
      <w:r w:rsidRPr="000701A7">
        <w:rPr>
          <w:color w:val="000000"/>
          <w:szCs w:val="20"/>
        </w:rPr>
        <w:t xml:space="preserve"> TJ, Rice TW.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Ann </w:t>
      </w:r>
      <w:proofErr w:type="spellStart"/>
      <w:r w:rsidRPr="000701A7">
        <w:rPr>
          <w:color w:val="000000"/>
          <w:szCs w:val="20"/>
        </w:rPr>
        <w:t>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1993;56: 784–6.</w:t>
      </w:r>
    </w:p>
    <w:p w14:paraId="68B1C3F5" w14:textId="4385B025"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 xml:space="preserve">Hansen HJ, </w:t>
      </w:r>
      <w:proofErr w:type="spellStart"/>
      <w:r w:rsidRPr="000701A7">
        <w:rPr>
          <w:color w:val="000000"/>
          <w:szCs w:val="20"/>
        </w:rPr>
        <w:t>Petersen</w:t>
      </w:r>
      <w:proofErr w:type="spellEnd"/>
      <w:r w:rsidRPr="000701A7">
        <w:rPr>
          <w:color w:val="000000"/>
          <w:szCs w:val="20"/>
        </w:rPr>
        <w:t xml:space="preserve"> RH. A video-atlas of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using</w:t>
      </w:r>
      <w:proofErr w:type="spellEnd"/>
      <w:r w:rsidRPr="000701A7">
        <w:rPr>
          <w:color w:val="000000"/>
          <w:szCs w:val="20"/>
        </w:rPr>
        <w:t xml:space="preserve"> a </w:t>
      </w:r>
      <w:proofErr w:type="spellStart"/>
      <w:r w:rsidRPr="000701A7">
        <w:rPr>
          <w:color w:val="000000"/>
          <w:szCs w:val="20"/>
        </w:rPr>
        <w:t>standardized</w:t>
      </w:r>
      <w:proofErr w:type="spellEnd"/>
      <w:r w:rsidRPr="000701A7">
        <w:rPr>
          <w:color w:val="000000"/>
          <w:szCs w:val="20"/>
        </w:rPr>
        <w:t xml:space="preserve"> </w:t>
      </w:r>
      <w:proofErr w:type="spellStart"/>
      <w:r w:rsidRPr="000701A7">
        <w:rPr>
          <w:color w:val="000000"/>
          <w:szCs w:val="20"/>
        </w:rPr>
        <w:t>three-port</w:t>
      </w:r>
      <w:proofErr w:type="spellEnd"/>
      <w:r w:rsidRPr="000701A7">
        <w:rPr>
          <w:color w:val="000000"/>
          <w:szCs w:val="20"/>
        </w:rPr>
        <w:t xml:space="preserve"> anterior </w:t>
      </w:r>
      <w:proofErr w:type="spellStart"/>
      <w:r w:rsidRPr="000701A7">
        <w:rPr>
          <w:color w:val="000000"/>
          <w:szCs w:val="20"/>
        </w:rPr>
        <w:t>approach</w:t>
      </w:r>
      <w:proofErr w:type="spellEnd"/>
      <w:r w:rsidRPr="000701A7">
        <w:rPr>
          <w:color w:val="000000"/>
          <w:szCs w:val="20"/>
        </w:rPr>
        <w:t xml:space="preserve">. Ann </w:t>
      </w:r>
      <w:proofErr w:type="spellStart"/>
      <w:r w:rsidRPr="000701A7">
        <w:rPr>
          <w:color w:val="000000"/>
          <w:szCs w:val="20"/>
        </w:rPr>
        <w:t>Cardiothorac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2012; 1:104.</w:t>
      </w:r>
    </w:p>
    <w:p w14:paraId="06B78A17" w14:textId="071D5D83" w:rsidR="000701A7" w:rsidRPr="000701A7" w:rsidRDefault="000701A7" w:rsidP="000701A7">
      <w:pPr>
        <w:numPr>
          <w:ilvl w:val="0"/>
          <w:numId w:val="1"/>
        </w:numPr>
        <w:pBdr>
          <w:top w:val="nil"/>
          <w:left w:val="nil"/>
          <w:bottom w:val="nil"/>
          <w:right w:val="nil"/>
          <w:between w:val="nil"/>
        </w:pBdr>
        <w:spacing w:after="120"/>
        <w:rPr>
          <w:color w:val="000000"/>
          <w:szCs w:val="20"/>
        </w:rPr>
      </w:pPr>
      <w:proofErr w:type="spellStart"/>
      <w:r w:rsidRPr="000701A7">
        <w:rPr>
          <w:color w:val="000000"/>
          <w:szCs w:val="20"/>
        </w:rPr>
        <w:t>Swanson</w:t>
      </w:r>
      <w:proofErr w:type="spellEnd"/>
      <w:r w:rsidRPr="000701A7">
        <w:rPr>
          <w:color w:val="000000"/>
          <w:szCs w:val="20"/>
        </w:rPr>
        <w:t xml:space="preserve"> SJ, </w:t>
      </w:r>
      <w:proofErr w:type="spellStart"/>
      <w:r w:rsidRPr="000701A7">
        <w:rPr>
          <w:color w:val="000000"/>
          <w:szCs w:val="20"/>
        </w:rPr>
        <w:t>Herndon</w:t>
      </w:r>
      <w:proofErr w:type="spellEnd"/>
      <w:r w:rsidRPr="000701A7">
        <w:rPr>
          <w:color w:val="000000"/>
          <w:szCs w:val="20"/>
        </w:rPr>
        <w:t xml:space="preserve"> JE II, </w:t>
      </w:r>
      <w:proofErr w:type="spellStart"/>
      <w:r w:rsidRPr="000701A7">
        <w:rPr>
          <w:color w:val="000000"/>
          <w:szCs w:val="20"/>
        </w:rPr>
        <w:t>D’Amico</w:t>
      </w:r>
      <w:proofErr w:type="spellEnd"/>
      <w:r w:rsidRPr="000701A7">
        <w:rPr>
          <w:color w:val="000000"/>
          <w:szCs w:val="20"/>
        </w:rPr>
        <w:t xml:space="preserve"> TA, </w:t>
      </w:r>
      <w:proofErr w:type="spellStart"/>
      <w:r w:rsidRPr="000701A7">
        <w:rPr>
          <w:color w:val="000000"/>
          <w:szCs w:val="20"/>
        </w:rPr>
        <w:t>Demmy</w:t>
      </w:r>
      <w:proofErr w:type="spellEnd"/>
      <w:r w:rsidRPr="000701A7">
        <w:rPr>
          <w:color w:val="000000"/>
          <w:szCs w:val="20"/>
        </w:rPr>
        <w:t xml:space="preserve"> TL, </w:t>
      </w:r>
      <w:proofErr w:type="spellStart"/>
      <w:r w:rsidRPr="000701A7">
        <w:rPr>
          <w:color w:val="000000"/>
          <w:szCs w:val="20"/>
        </w:rPr>
        <w:t>McKenna</w:t>
      </w:r>
      <w:proofErr w:type="spellEnd"/>
      <w:r w:rsidRPr="000701A7">
        <w:rPr>
          <w:color w:val="000000"/>
          <w:szCs w:val="20"/>
        </w:rPr>
        <w:t xml:space="preserve"> RJ </w:t>
      </w:r>
      <w:proofErr w:type="spellStart"/>
      <w:r w:rsidRPr="000701A7">
        <w:rPr>
          <w:color w:val="000000"/>
          <w:szCs w:val="20"/>
        </w:rPr>
        <w:t>Jr</w:t>
      </w:r>
      <w:proofErr w:type="spellEnd"/>
      <w:r w:rsidRPr="000701A7">
        <w:rPr>
          <w:color w:val="000000"/>
          <w:szCs w:val="20"/>
        </w:rPr>
        <w:t>, Green MR et al.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report</w:t>
      </w:r>
      <w:proofErr w:type="spellEnd"/>
      <w:r w:rsidRPr="000701A7">
        <w:rPr>
          <w:color w:val="000000"/>
          <w:szCs w:val="20"/>
        </w:rPr>
        <w:t xml:space="preserve"> of CALGB 39802—a </w:t>
      </w:r>
      <w:proofErr w:type="spellStart"/>
      <w:r w:rsidRPr="000701A7">
        <w:rPr>
          <w:color w:val="000000"/>
          <w:szCs w:val="20"/>
        </w:rPr>
        <w:t>prospective</w:t>
      </w:r>
      <w:proofErr w:type="spellEnd"/>
      <w:r w:rsidRPr="000701A7">
        <w:rPr>
          <w:color w:val="000000"/>
          <w:szCs w:val="20"/>
        </w:rPr>
        <w:t xml:space="preserve">, </w:t>
      </w:r>
      <w:proofErr w:type="spellStart"/>
      <w:r w:rsidRPr="000701A7">
        <w:rPr>
          <w:color w:val="000000"/>
          <w:szCs w:val="20"/>
        </w:rPr>
        <w:t>multi-institution</w:t>
      </w:r>
      <w:proofErr w:type="spellEnd"/>
      <w:r w:rsidRPr="000701A7">
        <w:rPr>
          <w:color w:val="000000"/>
          <w:szCs w:val="20"/>
        </w:rPr>
        <w:t xml:space="preserve"> </w:t>
      </w:r>
      <w:proofErr w:type="spellStart"/>
      <w:r w:rsidRPr="000701A7">
        <w:rPr>
          <w:color w:val="000000"/>
          <w:szCs w:val="20"/>
        </w:rPr>
        <w:t>feasibility</w:t>
      </w:r>
      <w:proofErr w:type="spellEnd"/>
      <w:r w:rsidRPr="000701A7">
        <w:rPr>
          <w:color w:val="000000"/>
          <w:szCs w:val="20"/>
        </w:rPr>
        <w:t xml:space="preserve"> </w:t>
      </w:r>
      <w:proofErr w:type="spellStart"/>
      <w:r w:rsidRPr="000701A7">
        <w:rPr>
          <w:color w:val="000000"/>
          <w:szCs w:val="20"/>
        </w:rPr>
        <w:t>study</w:t>
      </w:r>
      <w:proofErr w:type="spellEnd"/>
      <w:r w:rsidRPr="000701A7">
        <w:rPr>
          <w:color w:val="000000"/>
          <w:szCs w:val="20"/>
        </w:rPr>
        <w:t xml:space="preserve">. J </w:t>
      </w:r>
      <w:proofErr w:type="spellStart"/>
      <w:r w:rsidRPr="000701A7">
        <w:rPr>
          <w:color w:val="000000"/>
          <w:szCs w:val="20"/>
        </w:rPr>
        <w:t>Clin</w:t>
      </w:r>
      <w:proofErr w:type="spellEnd"/>
      <w:r w:rsidRPr="000701A7">
        <w:rPr>
          <w:color w:val="000000"/>
          <w:szCs w:val="20"/>
        </w:rPr>
        <w:t xml:space="preserve"> </w:t>
      </w:r>
      <w:proofErr w:type="spellStart"/>
      <w:r w:rsidRPr="000701A7">
        <w:rPr>
          <w:color w:val="000000"/>
          <w:szCs w:val="20"/>
        </w:rPr>
        <w:t>Oncol</w:t>
      </w:r>
      <w:proofErr w:type="spellEnd"/>
      <w:r w:rsidRPr="000701A7">
        <w:rPr>
          <w:color w:val="000000"/>
          <w:szCs w:val="20"/>
        </w:rPr>
        <w:t xml:space="preserve"> 2007; 25:4993–7.</w:t>
      </w:r>
    </w:p>
    <w:p w14:paraId="4A39400A" w14:textId="00B8E46F"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 xml:space="preserve">La “Curva de Aprendizaje”: Qué es y cómo se mide. Alfonso </w:t>
      </w:r>
      <w:proofErr w:type="spellStart"/>
      <w:r w:rsidRPr="000701A7">
        <w:rPr>
          <w:color w:val="000000"/>
          <w:szCs w:val="20"/>
        </w:rPr>
        <w:t>Latiff</w:t>
      </w:r>
      <w:proofErr w:type="spellEnd"/>
      <w:r w:rsidRPr="000701A7">
        <w:rPr>
          <w:color w:val="000000"/>
          <w:szCs w:val="20"/>
        </w:rPr>
        <w:t>. MD, F.A.C.S.</w:t>
      </w:r>
    </w:p>
    <w:p w14:paraId="115A9581" w14:textId="11ED6BBE"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at 20 </w:t>
      </w:r>
      <w:proofErr w:type="spellStart"/>
      <w:r w:rsidRPr="000701A7">
        <w:rPr>
          <w:color w:val="000000"/>
          <w:szCs w:val="20"/>
        </w:rPr>
        <w:t>years</w:t>
      </w:r>
      <w:proofErr w:type="spellEnd"/>
      <w:r w:rsidRPr="000701A7">
        <w:rPr>
          <w:color w:val="000000"/>
          <w:szCs w:val="20"/>
        </w:rPr>
        <w:t xml:space="preserve">: a </w:t>
      </w:r>
      <w:proofErr w:type="spellStart"/>
      <w:r w:rsidRPr="000701A7">
        <w:rPr>
          <w:color w:val="000000"/>
          <w:szCs w:val="20"/>
        </w:rPr>
        <w:t>consensus</w:t>
      </w:r>
      <w:proofErr w:type="spellEnd"/>
      <w:r w:rsidRPr="000701A7">
        <w:rPr>
          <w:color w:val="000000"/>
          <w:szCs w:val="20"/>
        </w:rPr>
        <w:t xml:space="preserve"> </w:t>
      </w:r>
      <w:proofErr w:type="spellStart"/>
      <w:r w:rsidRPr="000701A7">
        <w:rPr>
          <w:color w:val="000000"/>
          <w:szCs w:val="20"/>
        </w:rPr>
        <w:t>statement</w:t>
      </w:r>
      <w:proofErr w:type="spellEnd"/>
      <w:r w:rsidRPr="000701A7">
        <w:rPr>
          <w:color w:val="000000"/>
          <w:szCs w:val="20"/>
        </w:rPr>
        <w:t xml:space="preserve"> </w:t>
      </w:r>
      <w:proofErr w:type="spellStart"/>
      <w:r w:rsidRPr="000701A7">
        <w:rPr>
          <w:color w:val="000000"/>
          <w:szCs w:val="20"/>
        </w:rPr>
        <w:t>Tristan</w:t>
      </w:r>
      <w:proofErr w:type="spellEnd"/>
      <w:r w:rsidRPr="000701A7">
        <w:rPr>
          <w:color w:val="000000"/>
          <w:szCs w:val="20"/>
        </w:rPr>
        <w:t xml:space="preserve"> D. </w:t>
      </w:r>
      <w:proofErr w:type="spellStart"/>
      <w:proofErr w:type="gramStart"/>
      <w:r w:rsidRPr="000701A7">
        <w:rPr>
          <w:color w:val="000000"/>
          <w:szCs w:val="20"/>
        </w:rPr>
        <w:t>Yana,b</w:t>
      </w:r>
      <w:proofErr w:type="spellEnd"/>
      <w:proofErr w:type="gramEnd"/>
      <w:r w:rsidRPr="000701A7">
        <w:rPr>
          <w:color w:val="000000"/>
          <w:szCs w:val="20"/>
        </w:rPr>
        <w:t xml:space="preserve">, Christopher </w:t>
      </w:r>
      <w:proofErr w:type="spellStart"/>
      <w:r w:rsidRPr="000701A7">
        <w:rPr>
          <w:color w:val="000000"/>
          <w:szCs w:val="20"/>
        </w:rPr>
        <w:t>Caoa</w:t>
      </w:r>
      <w:proofErr w:type="spellEnd"/>
      <w:r w:rsidRPr="000701A7">
        <w:rPr>
          <w:color w:val="000000"/>
          <w:szCs w:val="20"/>
        </w:rPr>
        <w:t xml:space="preserve">, Thomas A. </w:t>
      </w:r>
      <w:proofErr w:type="spellStart"/>
      <w:r w:rsidRPr="000701A7">
        <w:rPr>
          <w:color w:val="000000"/>
          <w:szCs w:val="20"/>
        </w:rPr>
        <w:t>D’Amicoc</w:t>
      </w:r>
      <w:proofErr w:type="spellEnd"/>
      <w:r w:rsidRPr="000701A7">
        <w:rPr>
          <w:color w:val="000000"/>
          <w:szCs w:val="20"/>
        </w:rPr>
        <w:t xml:space="preserve">, </w:t>
      </w:r>
      <w:proofErr w:type="spellStart"/>
      <w:r w:rsidRPr="000701A7">
        <w:rPr>
          <w:color w:val="000000"/>
          <w:szCs w:val="20"/>
        </w:rPr>
        <w:t>Todd</w:t>
      </w:r>
      <w:proofErr w:type="spellEnd"/>
      <w:r w:rsidRPr="000701A7">
        <w:rPr>
          <w:color w:val="000000"/>
          <w:szCs w:val="20"/>
        </w:rPr>
        <w:t xml:space="preserve"> L. </w:t>
      </w:r>
      <w:proofErr w:type="spellStart"/>
      <w:r w:rsidRPr="000701A7">
        <w:rPr>
          <w:color w:val="000000"/>
          <w:szCs w:val="20"/>
        </w:rPr>
        <w:t>Demmyd</w:t>
      </w:r>
      <w:proofErr w:type="spellEnd"/>
      <w:r w:rsidRPr="000701A7">
        <w:rPr>
          <w:color w:val="000000"/>
          <w:szCs w:val="20"/>
        </w:rPr>
        <w:t xml:space="preserve">, </w:t>
      </w:r>
      <w:proofErr w:type="spellStart"/>
      <w:r w:rsidRPr="000701A7">
        <w:rPr>
          <w:color w:val="000000"/>
          <w:szCs w:val="20"/>
        </w:rPr>
        <w:t>Jianxing</w:t>
      </w:r>
      <w:proofErr w:type="spellEnd"/>
      <w:r w:rsidRPr="000701A7">
        <w:rPr>
          <w:color w:val="000000"/>
          <w:szCs w:val="20"/>
        </w:rPr>
        <w:t xml:space="preserve"> </w:t>
      </w:r>
      <w:proofErr w:type="spellStart"/>
      <w:r w:rsidRPr="000701A7">
        <w:rPr>
          <w:color w:val="000000"/>
          <w:szCs w:val="20"/>
        </w:rPr>
        <w:t>Hee</w:t>
      </w:r>
      <w:proofErr w:type="spellEnd"/>
      <w:r w:rsidRPr="000701A7">
        <w:rPr>
          <w:color w:val="000000"/>
          <w:szCs w:val="20"/>
        </w:rPr>
        <w:t xml:space="preserve">, </w:t>
      </w:r>
      <w:proofErr w:type="spellStart"/>
      <w:r w:rsidRPr="000701A7">
        <w:rPr>
          <w:color w:val="000000"/>
          <w:szCs w:val="20"/>
        </w:rPr>
        <w:t>Henrik</w:t>
      </w:r>
      <w:proofErr w:type="spellEnd"/>
      <w:r w:rsidRPr="000701A7">
        <w:rPr>
          <w:color w:val="000000"/>
          <w:szCs w:val="20"/>
        </w:rPr>
        <w:t xml:space="preserve"> </w:t>
      </w:r>
      <w:proofErr w:type="spellStart"/>
      <w:r w:rsidRPr="000701A7">
        <w:rPr>
          <w:color w:val="000000"/>
          <w:szCs w:val="20"/>
        </w:rPr>
        <w:t>Hansenf</w:t>
      </w:r>
      <w:proofErr w:type="spellEnd"/>
      <w:r w:rsidRPr="000701A7">
        <w:rPr>
          <w:color w:val="000000"/>
          <w:szCs w:val="20"/>
        </w:rPr>
        <w:t xml:space="preserve">, Scott J. </w:t>
      </w:r>
      <w:proofErr w:type="spellStart"/>
      <w:r w:rsidRPr="000701A7">
        <w:rPr>
          <w:color w:val="000000"/>
          <w:szCs w:val="20"/>
        </w:rPr>
        <w:t>Swansong</w:t>
      </w:r>
      <w:proofErr w:type="spellEnd"/>
      <w:r w:rsidRPr="000701A7">
        <w:rPr>
          <w:color w:val="000000"/>
          <w:szCs w:val="20"/>
        </w:rPr>
        <w:t xml:space="preserve"> and William </w:t>
      </w:r>
      <w:proofErr w:type="spellStart"/>
      <w:r w:rsidRPr="000701A7">
        <w:rPr>
          <w:color w:val="000000"/>
          <w:szCs w:val="20"/>
        </w:rPr>
        <w:t>S.Walkerh</w:t>
      </w:r>
      <w:proofErr w:type="spellEnd"/>
      <w:r w:rsidRPr="000701A7">
        <w:rPr>
          <w:color w:val="000000"/>
          <w:szCs w:val="20"/>
        </w:rPr>
        <w:t xml:space="preserve">,* </w:t>
      </w:r>
      <w:proofErr w:type="spellStart"/>
      <w:r w:rsidRPr="000701A7">
        <w:rPr>
          <w:color w:val="000000"/>
          <w:szCs w:val="20"/>
        </w:rPr>
        <w:t>on</w:t>
      </w:r>
      <w:proofErr w:type="spellEnd"/>
      <w:r w:rsidRPr="000701A7">
        <w:rPr>
          <w:color w:val="000000"/>
          <w:szCs w:val="20"/>
        </w:rPr>
        <w:t xml:space="preserve"> </w:t>
      </w:r>
      <w:proofErr w:type="spellStart"/>
      <w:r w:rsidRPr="000701A7">
        <w:rPr>
          <w:color w:val="000000"/>
          <w:szCs w:val="20"/>
        </w:rPr>
        <w:t>behalf</w:t>
      </w:r>
      <w:proofErr w:type="spellEnd"/>
      <w:r w:rsidRPr="000701A7">
        <w:rPr>
          <w:color w:val="000000"/>
          <w:szCs w:val="20"/>
        </w:rPr>
        <w:t xml:space="preserve"> of </w:t>
      </w:r>
      <w:proofErr w:type="spellStart"/>
      <w:r w:rsidRPr="000701A7">
        <w:rPr>
          <w:color w:val="000000"/>
          <w:szCs w:val="20"/>
        </w:rPr>
        <w:t>the</w:t>
      </w:r>
      <w:proofErr w:type="spellEnd"/>
      <w:r w:rsidRPr="000701A7">
        <w:rPr>
          <w:color w:val="000000"/>
          <w:szCs w:val="20"/>
        </w:rPr>
        <w:t xml:space="preserve"> International VATS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Consensus</w:t>
      </w:r>
      <w:proofErr w:type="spellEnd"/>
      <w:r w:rsidRPr="000701A7">
        <w:rPr>
          <w:color w:val="000000"/>
          <w:szCs w:val="20"/>
        </w:rPr>
        <w:t xml:space="preserve"> </w:t>
      </w:r>
      <w:proofErr w:type="spellStart"/>
      <w:r w:rsidRPr="000701A7">
        <w:rPr>
          <w:color w:val="000000"/>
          <w:szCs w:val="20"/>
        </w:rPr>
        <w:t>Group</w:t>
      </w:r>
      <w:proofErr w:type="spellEnd"/>
      <w:r w:rsidRPr="000701A7">
        <w:rPr>
          <w:color w:val="000000"/>
          <w:szCs w:val="20"/>
        </w:rPr>
        <w:t xml:space="preserve"> </w:t>
      </w:r>
      <w:proofErr w:type="spellStart"/>
      <w:r w:rsidRPr="000701A7">
        <w:rPr>
          <w:color w:val="000000"/>
          <w:szCs w:val="20"/>
        </w:rPr>
        <w:t>European</w:t>
      </w:r>
      <w:proofErr w:type="spellEnd"/>
      <w:r w:rsidRPr="000701A7">
        <w:rPr>
          <w:color w:val="000000"/>
          <w:szCs w:val="20"/>
        </w:rPr>
        <w:t xml:space="preserve"> </w:t>
      </w:r>
      <w:proofErr w:type="spellStart"/>
      <w:r w:rsidRPr="000701A7">
        <w:rPr>
          <w:color w:val="000000"/>
          <w:szCs w:val="20"/>
        </w:rPr>
        <w:t>Journal</w:t>
      </w:r>
      <w:proofErr w:type="spellEnd"/>
      <w:r w:rsidRPr="000701A7">
        <w:rPr>
          <w:color w:val="000000"/>
          <w:szCs w:val="20"/>
        </w:rPr>
        <w:t xml:space="preserve"> of </w:t>
      </w:r>
      <w:proofErr w:type="spellStart"/>
      <w:r w:rsidRPr="000701A7">
        <w:rPr>
          <w:color w:val="000000"/>
          <w:szCs w:val="20"/>
        </w:rPr>
        <w:t>Cardio-Thoracic</w:t>
      </w:r>
      <w:proofErr w:type="spellEnd"/>
      <w:r w:rsidRPr="000701A7">
        <w:rPr>
          <w:color w:val="000000"/>
          <w:szCs w:val="20"/>
        </w:rPr>
        <w:t xml:space="preserve"> </w:t>
      </w:r>
      <w:proofErr w:type="spellStart"/>
      <w:r w:rsidRPr="000701A7">
        <w:rPr>
          <w:color w:val="000000"/>
          <w:szCs w:val="20"/>
        </w:rPr>
        <w:t>Surgery</w:t>
      </w:r>
      <w:proofErr w:type="spellEnd"/>
      <w:r w:rsidRPr="000701A7">
        <w:rPr>
          <w:color w:val="000000"/>
          <w:szCs w:val="20"/>
        </w:rPr>
        <w:t xml:space="preserve">, </w:t>
      </w:r>
      <w:proofErr w:type="spellStart"/>
      <w:r w:rsidRPr="000701A7">
        <w:rPr>
          <w:color w:val="000000"/>
          <w:szCs w:val="20"/>
        </w:rPr>
        <w:t>Volume</w:t>
      </w:r>
      <w:proofErr w:type="spellEnd"/>
      <w:r w:rsidRPr="000701A7">
        <w:rPr>
          <w:color w:val="000000"/>
          <w:szCs w:val="20"/>
        </w:rPr>
        <w:t xml:space="preserve"> 45, </w:t>
      </w:r>
      <w:proofErr w:type="spellStart"/>
      <w:r w:rsidRPr="000701A7">
        <w:rPr>
          <w:color w:val="000000"/>
          <w:szCs w:val="20"/>
        </w:rPr>
        <w:t>Issue</w:t>
      </w:r>
      <w:proofErr w:type="spellEnd"/>
      <w:r w:rsidRPr="000701A7">
        <w:rPr>
          <w:color w:val="000000"/>
          <w:szCs w:val="20"/>
        </w:rPr>
        <w:t xml:space="preserve"> 4, </w:t>
      </w:r>
      <w:proofErr w:type="spellStart"/>
      <w:r w:rsidRPr="000701A7">
        <w:rPr>
          <w:color w:val="000000"/>
          <w:szCs w:val="20"/>
        </w:rPr>
        <w:t>April</w:t>
      </w:r>
      <w:proofErr w:type="spellEnd"/>
      <w:r w:rsidRPr="000701A7">
        <w:rPr>
          <w:color w:val="000000"/>
          <w:szCs w:val="20"/>
        </w:rPr>
        <w:t xml:space="preserve"> 2014, </w:t>
      </w:r>
      <w:proofErr w:type="spellStart"/>
      <w:r w:rsidRPr="000701A7">
        <w:rPr>
          <w:color w:val="000000"/>
          <w:szCs w:val="20"/>
        </w:rPr>
        <w:t>Pages</w:t>
      </w:r>
      <w:proofErr w:type="spellEnd"/>
      <w:r w:rsidRPr="000701A7">
        <w:rPr>
          <w:color w:val="000000"/>
          <w:szCs w:val="20"/>
        </w:rPr>
        <w:t xml:space="preserve"> 633–639, https://doi.org/10.1093/ejcts/ezt463.</w:t>
      </w:r>
    </w:p>
    <w:p w14:paraId="5B262F7B" w14:textId="50202AEC" w:rsidR="000701A7" w:rsidRPr="000701A7" w:rsidRDefault="00D75FFB" w:rsidP="000701A7">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68480" behindDoc="0" locked="0" layoutInCell="1" hidden="0" allowOverlap="1" wp14:anchorId="7D38F97A" wp14:editId="1626BCF1">
                <wp:simplePos x="0" y="0"/>
                <wp:positionH relativeFrom="rightMargin">
                  <wp:align>left</wp:align>
                </wp:positionH>
                <wp:positionV relativeFrom="paragraph">
                  <wp:posOffset>1484630</wp:posOffset>
                </wp:positionV>
                <wp:extent cx="434340" cy="403860"/>
                <wp:effectExtent l="0" t="0" r="22860" b="15240"/>
                <wp:wrapNone/>
                <wp:docPr id="5" name="Rectángulo 5"/>
                <wp:cNvGraphicFramePr/>
                <a:graphic xmlns:a="http://schemas.openxmlformats.org/drawingml/2006/main">
                  <a:graphicData uri="http://schemas.microsoft.com/office/word/2010/wordprocessingShape">
                    <wps:wsp>
                      <wps:cNvSpPr/>
                      <wps:spPr>
                        <a:xfrm flipH="1">
                          <a:off x="0" y="0"/>
                          <a:ext cx="434340" cy="4038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8FE4441" w14:textId="601973F8" w:rsidR="000701A7" w:rsidRDefault="005765B2" w:rsidP="000701A7">
                            <w:pPr>
                              <w:jc w:val="center"/>
                              <w:textDirection w:val="btLr"/>
                            </w:pPr>
                            <w:r>
                              <w:rPr>
                                <w:b/>
                                <w:color w:val="FFFFFF"/>
                                <w:sz w:val="24"/>
                              </w:rPr>
                              <w:t>71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38F97A" id="Rectángulo 5" o:spid="_x0000_s1034" style="position:absolute;left:0;text-align:left;margin-left:0;margin-top:116.9pt;width:34.2pt;height:31.8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" fillcolor="#509d2f">
                <v:stroke startarrowwidth="narrow" startarrowlength="short" endarrowwidth="narrow" endarrowlength="short" joinstyle="round"/>
                <v:textbox inset="2.53958mm,1.2694mm,2.53958mm,1.2694mm">
                  <w:txbxContent>
                    <w:p w14:paraId="38FE4441" w14:textId="601973F8" w:rsidR="000701A7" w:rsidRDefault="005765B2" w:rsidP="000701A7">
                      <w:pPr>
                        <w:jc w:val="center"/>
                        <w:textDirection w:val="btLr"/>
                      </w:pPr>
                      <w:r>
                        <w:rPr>
                          <w:b/>
                          <w:color w:val="FFFFFF"/>
                          <w:sz w:val="24"/>
                        </w:rPr>
                        <w:t>71</w:t>
                      </w:r>
                    </w:p>
                  </w:txbxContent>
                </v:textbox>
                <w10:wrap anchorx="margin"/>
              </v:rect>
            </w:pict>
          </mc:Fallback>
        </mc:AlternateContent>
      </w:r>
      <w:proofErr w:type="spellStart"/>
      <w:r w:rsidR="000701A7" w:rsidRPr="000701A7">
        <w:rPr>
          <w:color w:val="000000"/>
          <w:szCs w:val="20"/>
        </w:rPr>
        <w:t>Bedetti</w:t>
      </w:r>
      <w:proofErr w:type="spellEnd"/>
      <w:r w:rsidR="000701A7" w:rsidRPr="000701A7">
        <w:rPr>
          <w:color w:val="000000"/>
          <w:szCs w:val="20"/>
        </w:rPr>
        <w:t xml:space="preserve"> B, </w:t>
      </w:r>
      <w:proofErr w:type="spellStart"/>
      <w:r w:rsidR="000701A7" w:rsidRPr="000701A7">
        <w:rPr>
          <w:color w:val="000000"/>
          <w:szCs w:val="20"/>
        </w:rPr>
        <w:t>Bertolaccini</w:t>
      </w:r>
      <w:proofErr w:type="spellEnd"/>
      <w:r w:rsidR="000701A7" w:rsidRPr="000701A7">
        <w:rPr>
          <w:color w:val="000000"/>
          <w:szCs w:val="20"/>
        </w:rPr>
        <w:t xml:space="preserve"> L, </w:t>
      </w:r>
      <w:proofErr w:type="spellStart"/>
      <w:r w:rsidR="000701A7" w:rsidRPr="000701A7">
        <w:rPr>
          <w:color w:val="000000"/>
          <w:szCs w:val="20"/>
        </w:rPr>
        <w:t>Solli</w:t>
      </w:r>
      <w:proofErr w:type="spellEnd"/>
      <w:r w:rsidR="000701A7" w:rsidRPr="000701A7">
        <w:rPr>
          <w:color w:val="000000"/>
          <w:szCs w:val="20"/>
        </w:rPr>
        <w:t xml:space="preserve"> P, </w:t>
      </w:r>
      <w:proofErr w:type="spellStart"/>
      <w:r w:rsidR="000701A7" w:rsidRPr="000701A7">
        <w:rPr>
          <w:color w:val="000000"/>
          <w:szCs w:val="20"/>
        </w:rPr>
        <w:t>Scarci</w:t>
      </w:r>
      <w:proofErr w:type="spellEnd"/>
      <w:r w:rsidR="000701A7" w:rsidRPr="000701A7">
        <w:rPr>
          <w:color w:val="000000"/>
          <w:szCs w:val="20"/>
        </w:rPr>
        <w:t xml:space="preserve"> M. </w:t>
      </w:r>
      <w:proofErr w:type="spellStart"/>
      <w:r w:rsidR="000701A7" w:rsidRPr="000701A7">
        <w:rPr>
          <w:color w:val="000000"/>
          <w:szCs w:val="20"/>
        </w:rPr>
        <w:t>Learning</w:t>
      </w:r>
      <w:proofErr w:type="spellEnd"/>
      <w:r w:rsidR="000701A7" w:rsidRPr="000701A7">
        <w:rPr>
          <w:color w:val="000000"/>
          <w:szCs w:val="20"/>
        </w:rPr>
        <w:t xml:space="preserve"> curve and </w:t>
      </w:r>
      <w:proofErr w:type="spellStart"/>
      <w:r w:rsidR="000701A7" w:rsidRPr="000701A7">
        <w:rPr>
          <w:color w:val="000000"/>
          <w:szCs w:val="20"/>
        </w:rPr>
        <w:t>established</w:t>
      </w:r>
      <w:proofErr w:type="spellEnd"/>
      <w:r w:rsidR="000701A7" w:rsidRPr="000701A7">
        <w:rPr>
          <w:color w:val="000000"/>
          <w:szCs w:val="20"/>
        </w:rPr>
        <w:t xml:space="preserve"> </w:t>
      </w:r>
      <w:proofErr w:type="spellStart"/>
      <w:r w:rsidR="000701A7" w:rsidRPr="000701A7">
        <w:rPr>
          <w:color w:val="000000"/>
          <w:szCs w:val="20"/>
        </w:rPr>
        <w:t>phase</w:t>
      </w:r>
      <w:proofErr w:type="spellEnd"/>
      <w:r w:rsidR="000701A7" w:rsidRPr="000701A7">
        <w:rPr>
          <w:color w:val="000000"/>
          <w:szCs w:val="20"/>
        </w:rPr>
        <w:t xml:space="preserve"> </w:t>
      </w:r>
      <w:proofErr w:type="spellStart"/>
      <w:r w:rsidR="000701A7" w:rsidRPr="000701A7">
        <w:rPr>
          <w:color w:val="000000"/>
          <w:szCs w:val="20"/>
        </w:rPr>
        <w:t>for</w:t>
      </w:r>
      <w:proofErr w:type="spellEnd"/>
      <w:r w:rsidR="000701A7" w:rsidRPr="000701A7">
        <w:rPr>
          <w:color w:val="000000"/>
          <w:szCs w:val="20"/>
        </w:rPr>
        <w:t xml:space="preserve"> </w:t>
      </w:r>
      <w:proofErr w:type="spellStart"/>
      <w:r w:rsidR="000701A7" w:rsidRPr="000701A7">
        <w:rPr>
          <w:color w:val="000000"/>
          <w:szCs w:val="20"/>
        </w:rPr>
        <w:t>uniportal</w:t>
      </w:r>
      <w:proofErr w:type="spellEnd"/>
      <w:r w:rsidR="000701A7" w:rsidRPr="000701A7">
        <w:rPr>
          <w:color w:val="000000"/>
          <w:szCs w:val="20"/>
        </w:rPr>
        <w:t xml:space="preserve"> VATS </w:t>
      </w:r>
      <w:proofErr w:type="spellStart"/>
      <w:r w:rsidR="000701A7" w:rsidRPr="000701A7">
        <w:rPr>
          <w:color w:val="000000"/>
          <w:szCs w:val="20"/>
        </w:rPr>
        <w:t>lobectomies</w:t>
      </w:r>
      <w:proofErr w:type="spellEnd"/>
      <w:r w:rsidR="000701A7" w:rsidRPr="000701A7">
        <w:rPr>
          <w:color w:val="000000"/>
          <w:szCs w:val="20"/>
        </w:rPr>
        <w:t xml:space="preserve">: </w:t>
      </w:r>
      <w:proofErr w:type="spellStart"/>
      <w:r w:rsidR="000701A7" w:rsidRPr="000701A7">
        <w:rPr>
          <w:color w:val="000000"/>
          <w:szCs w:val="20"/>
        </w:rPr>
        <w:t>the</w:t>
      </w:r>
      <w:proofErr w:type="spellEnd"/>
      <w:r w:rsidR="000701A7" w:rsidRPr="000701A7">
        <w:rPr>
          <w:color w:val="000000"/>
          <w:szCs w:val="20"/>
        </w:rPr>
        <w:t xml:space="preserve"> </w:t>
      </w:r>
      <w:proofErr w:type="spellStart"/>
      <w:r w:rsidR="000701A7" w:rsidRPr="000701A7">
        <w:rPr>
          <w:color w:val="000000"/>
          <w:szCs w:val="20"/>
        </w:rPr>
        <w:t>Papworth</w:t>
      </w:r>
      <w:proofErr w:type="spellEnd"/>
      <w:r w:rsidR="000701A7" w:rsidRPr="000701A7">
        <w:rPr>
          <w:color w:val="000000"/>
          <w:szCs w:val="20"/>
        </w:rPr>
        <w:t xml:space="preserve"> </w:t>
      </w:r>
      <w:proofErr w:type="spellStart"/>
      <w:r w:rsidR="000701A7" w:rsidRPr="000701A7">
        <w:rPr>
          <w:color w:val="000000"/>
          <w:szCs w:val="20"/>
        </w:rPr>
        <w:t>experience</w:t>
      </w:r>
      <w:proofErr w:type="spellEnd"/>
      <w:r w:rsidR="000701A7" w:rsidRPr="000701A7">
        <w:rPr>
          <w:color w:val="000000"/>
          <w:szCs w:val="20"/>
        </w:rPr>
        <w:t xml:space="preserve">. J </w:t>
      </w:r>
      <w:proofErr w:type="spellStart"/>
      <w:r w:rsidR="000701A7" w:rsidRPr="000701A7">
        <w:rPr>
          <w:color w:val="000000"/>
          <w:szCs w:val="20"/>
        </w:rPr>
        <w:t>Thorac</w:t>
      </w:r>
      <w:proofErr w:type="spellEnd"/>
      <w:r w:rsidR="000701A7" w:rsidRPr="000701A7">
        <w:rPr>
          <w:color w:val="000000"/>
          <w:szCs w:val="20"/>
        </w:rPr>
        <w:t xml:space="preserve"> </w:t>
      </w:r>
      <w:proofErr w:type="spellStart"/>
      <w:r w:rsidR="000701A7" w:rsidRPr="000701A7">
        <w:rPr>
          <w:color w:val="000000"/>
          <w:szCs w:val="20"/>
        </w:rPr>
        <w:t>Dis</w:t>
      </w:r>
      <w:proofErr w:type="spellEnd"/>
      <w:r w:rsidR="000701A7" w:rsidRPr="000701A7">
        <w:rPr>
          <w:color w:val="000000"/>
          <w:szCs w:val="20"/>
        </w:rPr>
        <w:t xml:space="preserve"> 2017;9(1):138- 28. </w:t>
      </w:r>
      <w:proofErr w:type="spellStart"/>
      <w:r w:rsidR="000701A7" w:rsidRPr="000701A7">
        <w:rPr>
          <w:color w:val="000000"/>
          <w:szCs w:val="20"/>
        </w:rPr>
        <w:t>Mckenna</w:t>
      </w:r>
      <w:proofErr w:type="spellEnd"/>
      <w:r w:rsidR="000701A7" w:rsidRPr="000701A7">
        <w:rPr>
          <w:color w:val="000000"/>
          <w:szCs w:val="20"/>
        </w:rPr>
        <w:t xml:space="preserve"> RJ </w:t>
      </w:r>
      <w:proofErr w:type="spellStart"/>
      <w:r w:rsidR="000701A7" w:rsidRPr="000701A7">
        <w:rPr>
          <w:color w:val="000000"/>
          <w:szCs w:val="20"/>
        </w:rPr>
        <w:t>Jr</w:t>
      </w:r>
      <w:proofErr w:type="spellEnd"/>
      <w:r w:rsidR="000701A7" w:rsidRPr="000701A7">
        <w:rPr>
          <w:color w:val="000000"/>
          <w:szCs w:val="20"/>
        </w:rPr>
        <w:t xml:space="preserve"> (2008) </w:t>
      </w:r>
      <w:proofErr w:type="spellStart"/>
      <w:r w:rsidR="000701A7" w:rsidRPr="000701A7">
        <w:rPr>
          <w:color w:val="000000"/>
          <w:szCs w:val="20"/>
        </w:rPr>
        <w:t>Complications</w:t>
      </w:r>
      <w:proofErr w:type="spellEnd"/>
      <w:r w:rsidR="000701A7" w:rsidRPr="000701A7">
        <w:rPr>
          <w:color w:val="000000"/>
          <w:szCs w:val="20"/>
        </w:rPr>
        <w:t xml:space="preserve"> and </w:t>
      </w:r>
      <w:proofErr w:type="spellStart"/>
      <w:r w:rsidR="000701A7" w:rsidRPr="000701A7">
        <w:rPr>
          <w:color w:val="000000"/>
          <w:szCs w:val="20"/>
        </w:rPr>
        <w:t>learning</w:t>
      </w:r>
      <w:proofErr w:type="spellEnd"/>
      <w:r w:rsidR="000701A7" w:rsidRPr="000701A7">
        <w:rPr>
          <w:color w:val="000000"/>
          <w:szCs w:val="20"/>
        </w:rPr>
        <w:t xml:space="preserve"> curves </w:t>
      </w:r>
      <w:proofErr w:type="spellStart"/>
      <w:r w:rsidR="000701A7" w:rsidRPr="000701A7">
        <w:rPr>
          <w:color w:val="000000"/>
          <w:szCs w:val="20"/>
        </w:rPr>
        <w:t>for</w:t>
      </w:r>
      <w:proofErr w:type="spellEnd"/>
      <w:r w:rsidR="000701A7" w:rsidRPr="000701A7">
        <w:rPr>
          <w:color w:val="000000"/>
          <w:szCs w:val="20"/>
        </w:rPr>
        <w:t xml:space="preserve"> video-</w:t>
      </w:r>
      <w:proofErr w:type="spellStart"/>
      <w:r w:rsidR="000701A7" w:rsidRPr="000701A7">
        <w:rPr>
          <w:color w:val="000000"/>
          <w:szCs w:val="20"/>
        </w:rPr>
        <w:t>assisted</w:t>
      </w:r>
      <w:proofErr w:type="spellEnd"/>
      <w:r w:rsidR="000701A7" w:rsidRPr="000701A7">
        <w:rPr>
          <w:color w:val="000000"/>
          <w:szCs w:val="20"/>
        </w:rPr>
        <w:t xml:space="preserve"> </w:t>
      </w:r>
      <w:proofErr w:type="spellStart"/>
      <w:r w:rsidR="000701A7" w:rsidRPr="000701A7">
        <w:rPr>
          <w:color w:val="000000"/>
          <w:szCs w:val="20"/>
        </w:rPr>
        <w:t>thoracic</w:t>
      </w:r>
      <w:proofErr w:type="spellEnd"/>
      <w:r w:rsidR="000701A7" w:rsidRPr="000701A7">
        <w:rPr>
          <w:color w:val="000000"/>
          <w:szCs w:val="20"/>
        </w:rPr>
        <w:t xml:space="preserve"> </w:t>
      </w:r>
      <w:proofErr w:type="spellStart"/>
      <w:r w:rsidR="000701A7" w:rsidRPr="000701A7">
        <w:rPr>
          <w:color w:val="000000"/>
          <w:szCs w:val="20"/>
        </w:rPr>
        <w:t>surgery</w:t>
      </w:r>
      <w:proofErr w:type="spellEnd"/>
      <w:r w:rsidR="000701A7" w:rsidRPr="000701A7">
        <w:rPr>
          <w:color w:val="000000"/>
          <w:szCs w:val="20"/>
        </w:rPr>
        <w:t xml:space="preserve"> </w:t>
      </w:r>
      <w:proofErr w:type="spellStart"/>
      <w:r w:rsidR="000701A7" w:rsidRPr="000701A7">
        <w:rPr>
          <w:color w:val="000000"/>
          <w:szCs w:val="20"/>
        </w:rPr>
        <w:t>lobectomy</w:t>
      </w:r>
      <w:proofErr w:type="spellEnd"/>
      <w:r w:rsidR="000701A7" w:rsidRPr="000701A7">
        <w:rPr>
          <w:color w:val="000000"/>
          <w:szCs w:val="20"/>
        </w:rPr>
        <w:t xml:space="preserve">. </w:t>
      </w:r>
      <w:proofErr w:type="spellStart"/>
      <w:r w:rsidR="000701A7" w:rsidRPr="000701A7">
        <w:rPr>
          <w:color w:val="000000"/>
          <w:szCs w:val="20"/>
        </w:rPr>
        <w:t>Thorac</w:t>
      </w:r>
      <w:proofErr w:type="spellEnd"/>
      <w:r w:rsidR="000701A7" w:rsidRPr="000701A7">
        <w:rPr>
          <w:color w:val="000000"/>
          <w:szCs w:val="20"/>
        </w:rPr>
        <w:t xml:space="preserve"> </w:t>
      </w:r>
      <w:proofErr w:type="spellStart"/>
      <w:r w:rsidR="000701A7" w:rsidRPr="000701A7">
        <w:rPr>
          <w:color w:val="000000"/>
          <w:szCs w:val="20"/>
        </w:rPr>
        <w:lastRenderedPageBreak/>
        <w:t>Surg</w:t>
      </w:r>
      <w:proofErr w:type="spellEnd"/>
      <w:r w:rsidR="000701A7" w:rsidRPr="000701A7">
        <w:rPr>
          <w:color w:val="000000"/>
          <w:szCs w:val="20"/>
        </w:rPr>
        <w:t xml:space="preserve"> </w:t>
      </w:r>
      <w:proofErr w:type="spellStart"/>
      <w:r w:rsidR="000701A7" w:rsidRPr="000701A7">
        <w:rPr>
          <w:color w:val="000000"/>
          <w:szCs w:val="20"/>
        </w:rPr>
        <w:t>Clin</w:t>
      </w:r>
      <w:proofErr w:type="spellEnd"/>
      <w:r w:rsidR="000701A7" w:rsidRPr="000701A7">
        <w:rPr>
          <w:color w:val="000000"/>
          <w:szCs w:val="20"/>
        </w:rPr>
        <w:t xml:space="preserve"> 18:275–280.142. </w:t>
      </w:r>
      <w:proofErr w:type="spellStart"/>
      <w:r w:rsidR="000701A7" w:rsidRPr="000701A7">
        <w:rPr>
          <w:color w:val="000000"/>
          <w:szCs w:val="20"/>
        </w:rPr>
        <w:t>doi</w:t>
      </w:r>
      <w:proofErr w:type="spellEnd"/>
      <w:r w:rsidR="000701A7" w:rsidRPr="000701A7">
        <w:rPr>
          <w:color w:val="000000"/>
          <w:szCs w:val="20"/>
        </w:rPr>
        <w:t>: 10.21037/jtd.2017.01.03.</w:t>
      </w:r>
    </w:p>
    <w:p w14:paraId="62F875AC" w14:textId="1F37DC69"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Martin-</w:t>
      </w:r>
      <w:proofErr w:type="spellStart"/>
      <w:r w:rsidRPr="000701A7">
        <w:rPr>
          <w:color w:val="000000"/>
          <w:szCs w:val="20"/>
        </w:rPr>
        <w:t>Ucar</w:t>
      </w:r>
      <w:proofErr w:type="spellEnd"/>
      <w:r w:rsidRPr="000701A7">
        <w:rPr>
          <w:color w:val="000000"/>
          <w:szCs w:val="20"/>
        </w:rPr>
        <w:t xml:space="preserve"> AE, </w:t>
      </w:r>
      <w:proofErr w:type="spellStart"/>
      <w:r w:rsidRPr="000701A7">
        <w:rPr>
          <w:color w:val="000000"/>
          <w:szCs w:val="20"/>
        </w:rPr>
        <w:t>Aragon</w:t>
      </w:r>
      <w:proofErr w:type="spellEnd"/>
      <w:r w:rsidRPr="000701A7">
        <w:rPr>
          <w:color w:val="000000"/>
          <w:szCs w:val="20"/>
        </w:rPr>
        <w:t xml:space="preserve"> J, </w:t>
      </w:r>
      <w:proofErr w:type="spellStart"/>
      <w:r w:rsidRPr="000701A7">
        <w:rPr>
          <w:color w:val="000000"/>
          <w:szCs w:val="20"/>
        </w:rPr>
        <w:t>Bolufer</w:t>
      </w:r>
      <w:proofErr w:type="spellEnd"/>
      <w:r w:rsidRPr="000701A7">
        <w:rPr>
          <w:color w:val="000000"/>
          <w:szCs w:val="20"/>
        </w:rPr>
        <w:t xml:space="preserve"> Nadal S, </w:t>
      </w:r>
      <w:proofErr w:type="spellStart"/>
      <w:r w:rsidRPr="000701A7">
        <w:rPr>
          <w:color w:val="000000"/>
          <w:szCs w:val="20"/>
        </w:rPr>
        <w:t>Galvez</w:t>
      </w:r>
      <w:proofErr w:type="spellEnd"/>
      <w:r w:rsidRPr="000701A7">
        <w:rPr>
          <w:color w:val="000000"/>
          <w:szCs w:val="20"/>
        </w:rPr>
        <w:t xml:space="preserve"> </w:t>
      </w:r>
      <w:proofErr w:type="spellStart"/>
      <w:r w:rsidRPr="000701A7">
        <w:rPr>
          <w:color w:val="000000"/>
          <w:szCs w:val="20"/>
        </w:rPr>
        <w:t>Munoz</w:t>
      </w:r>
      <w:proofErr w:type="spellEnd"/>
      <w:r w:rsidRPr="000701A7">
        <w:rPr>
          <w:color w:val="000000"/>
          <w:szCs w:val="20"/>
        </w:rPr>
        <w:t xml:space="preserve"> C, </w:t>
      </w:r>
      <w:proofErr w:type="spellStart"/>
      <w:r w:rsidRPr="000701A7">
        <w:rPr>
          <w:color w:val="000000"/>
          <w:szCs w:val="20"/>
        </w:rPr>
        <w:t>Luo</w:t>
      </w:r>
      <w:proofErr w:type="spellEnd"/>
      <w:r w:rsidRPr="000701A7">
        <w:rPr>
          <w:color w:val="000000"/>
          <w:szCs w:val="20"/>
        </w:rPr>
        <w:t xml:space="preserve"> Q, </w:t>
      </w:r>
      <w:proofErr w:type="spellStart"/>
      <w:r w:rsidRPr="000701A7">
        <w:rPr>
          <w:color w:val="000000"/>
          <w:szCs w:val="20"/>
        </w:rPr>
        <w:t>Perez</w:t>
      </w:r>
      <w:proofErr w:type="spellEnd"/>
      <w:r w:rsidRPr="000701A7">
        <w:rPr>
          <w:color w:val="000000"/>
          <w:szCs w:val="20"/>
        </w:rPr>
        <w:t xml:space="preserve"> </w:t>
      </w:r>
      <w:proofErr w:type="spellStart"/>
      <w:r w:rsidRPr="000701A7">
        <w:rPr>
          <w:color w:val="000000"/>
          <w:szCs w:val="20"/>
        </w:rPr>
        <w:t>Mendez</w:t>
      </w:r>
      <w:proofErr w:type="spellEnd"/>
      <w:r w:rsidRPr="000701A7">
        <w:rPr>
          <w:color w:val="000000"/>
          <w:szCs w:val="20"/>
        </w:rPr>
        <w:t xml:space="preserve"> I et al. </w:t>
      </w:r>
      <w:proofErr w:type="spellStart"/>
      <w:r w:rsidRPr="000701A7">
        <w:rPr>
          <w:color w:val="000000"/>
          <w:szCs w:val="20"/>
        </w:rPr>
        <w:t>The</w:t>
      </w:r>
      <w:proofErr w:type="spellEnd"/>
      <w:r w:rsidRPr="000701A7">
        <w:rPr>
          <w:color w:val="000000"/>
          <w:szCs w:val="20"/>
        </w:rPr>
        <w:t xml:space="preserve"> </w:t>
      </w:r>
      <w:proofErr w:type="spellStart"/>
      <w:r w:rsidRPr="000701A7">
        <w:rPr>
          <w:color w:val="000000"/>
          <w:szCs w:val="20"/>
        </w:rPr>
        <w:t>influence</w:t>
      </w:r>
      <w:proofErr w:type="spellEnd"/>
      <w:r w:rsidRPr="000701A7">
        <w:rPr>
          <w:color w:val="000000"/>
          <w:szCs w:val="20"/>
        </w:rPr>
        <w:t xml:space="preserve"> of prior </w:t>
      </w:r>
      <w:proofErr w:type="spellStart"/>
      <w:r w:rsidRPr="000701A7">
        <w:rPr>
          <w:color w:val="000000"/>
          <w:szCs w:val="20"/>
        </w:rPr>
        <w:t>multiport</w:t>
      </w:r>
      <w:proofErr w:type="spellEnd"/>
      <w:r w:rsidRPr="000701A7">
        <w:rPr>
          <w:color w:val="000000"/>
          <w:szCs w:val="20"/>
        </w:rPr>
        <w:t xml:space="preserve"> </w:t>
      </w:r>
      <w:proofErr w:type="spellStart"/>
      <w:r w:rsidRPr="000701A7">
        <w:rPr>
          <w:color w:val="000000"/>
          <w:szCs w:val="20"/>
        </w:rPr>
        <w:t>experience</w:t>
      </w:r>
      <w:proofErr w:type="spellEnd"/>
      <w:r w:rsidRPr="000701A7">
        <w:rPr>
          <w:color w:val="000000"/>
          <w:szCs w:val="20"/>
        </w:rPr>
        <w:t xml:space="preserve"> </w:t>
      </w:r>
      <w:proofErr w:type="spellStart"/>
      <w:r w:rsidRPr="000701A7">
        <w:rPr>
          <w:color w:val="000000"/>
          <w:szCs w:val="20"/>
        </w:rPr>
        <w:t>on</w:t>
      </w:r>
      <w:proofErr w:type="spellEnd"/>
      <w:r w:rsidRPr="000701A7">
        <w:rPr>
          <w:color w:val="000000"/>
          <w:szCs w:val="20"/>
        </w:rPr>
        <w:t xml:space="preserve"> </w:t>
      </w:r>
      <w:proofErr w:type="spellStart"/>
      <w:r w:rsidRPr="000701A7">
        <w:rPr>
          <w:color w:val="000000"/>
          <w:szCs w:val="20"/>
        </w:rPr>
        <w:t>the</w:t>
      </w:r>
      <w:proofErr w:type="spellEnd"/>
      <w:r w:rsidRPr="000701A7">
        <w:rPr>
          <w:color w:val="000000"/>
          <w:szCs w:val="20"/>
        </w:rPr>
        <w:t xml:space="preserve"> </w:t>
      </w:r>
      <w:proofErr w:type="spellStart"/>
      <w:r w:rsidRPr="000701A7">
        <w:rPr>
          <w:color w:val="000000"/>
          <w:szCs w:val="20"/>
        </w:rPr>
        <w:t>learning</w:t>
      </w:r>
      <w:proofErr w:type="spellEnd"/>
      <w:r w:rsidRPr="000701A7">
        <w:rPr>
          <w:color w:val="000000"/>
          <w:szCs w:val="20"/>
        </w:rPr>
        <w:t xml:space="preserve"> curve </w:t>
      </w:r>
      <w:proofErr w:type="spellStart"/>
      <w:r w:rsidRPr="000701A7">
        <w:rPr>
          <w:color w:val="000000"/>
          <w:szCs w:val="20"/>
        </w:rPr>
        <w:t>for</w:t>
      </w:r>
      <w:proofErr w:type="spellEnd"/>
      <w:r w:rsidRPr="000701A7">
        <w:rPr>
          <w:color w:val="000000"/>
          <w:szCs w:val="20"/>
        </w:rPr>
        <w:t xml:space="preserve"> single-</w:t>
      </w:r>
      <w:proofErr w:type="spellStart"/>
      <w:r w:rsidRPr="000701A7">
        <w:rPr>
          <w:color w:val="000000"/>
          <w:szCs w:val="20"/>
        </w:rPr>
        <w:t>port</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a </w:t>
      </w:r>
      <w:proofErr w:type="spellStart"/>
      <w:r w:rsidRPr="000701A7">
        <w:rPr>
          <w:color w:val="000000"/>
          <w:szCs w:val="20"/>
        </w:rPr>
        <w:t>multicentre</w:t>
      </w:r>
      <w:proofErr w:type="spellEnd"/>
      <w:r w:rsidRPr="000701A7">
        <w:rPr>
          <w:color w:val="000000"/>
          <w:szCs w:val="20"/>
        </w:rPr>
        <w:t xml:space="preserve"> </w:t>
      </w:r>
      <w:proofErr w:type="spellStart"/>
      <w:r w:rsidRPr="000701A7">
        <w:rPr>
          <w:color w:val="000000"/>
          <w:szCs w:val="20"/>
        </w:rPr>
        <w:t>comparative</w:t>
      </w:r>
      <w:proofErr w:type="spellEnd"/>
      <w:r w:rsidRPr="000701A7">
        <w:rPr>
          <w:color w:val="000000"/>
          <w:szCs w:val="20"/>
        </w:rPr>
        <w:t xml:space="preserve"> </w:t>
      </w:r>
      <w:proofErr w:type="spellStart"/>
      <w:r w:rsidRPr="000701A7">
        <w:rPr>
          <w:color w:val="000000"/>
          <w:szCs w:val="20"/>
        </w:rPr>
        <w:t>study</w:t>
      </w:r>
      <w:proofErr w:type="spellEnd"/>
      <w:r w:rsidRPr="000701A7">
        <w:rPr>
          <w:color w:val="000000"/>
          <w:szCs w:val="20"/>
        </w:rPr>
        <w:t xml:space="preserve">. </w:t>
      </w:r>
      <w:proofErr w:type="spellStart"/>
      <w:r w:rsidRPr="000701A7">
        <w:rPr>
          <w:color w:val="000000"/>
          <w:szCs w:val="20"/>
        </w:rPr>
        <w:t>Eur</w:t>
      </w:r>
      <w:proofErr w:type="spellEnd"/>
      <w:r w:rsidRPr="000701A7">
        <w:rPr>
          <w:color w:val="000000"/>
          <w:szCs w:val="20"/>
        </w:rPr>
        <w:t xml:space="preserve"> J </w:t>
      </w:r>
      <w:proofErr w:type="spellStart"/>
      <w:r w:rsidRPr="000701A7">
        <w:rPr>
          <w:color w:val="000000"/>
          <w:szCs w:val="20"/>
        </w:rPr>
        <w:t>Cardiothorac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2017; 51:1183–7.</w:t>
      </w:r>
    </w:p>
    <w:p w14:paraId="70C72837" w14:textId="425ABC65" w:rsidR="000701A7" w:rsidRPr="000701A7" w:rsidRDefault="000701A7" w:rsidP="000701A7">
      <w:pPr>
        <w:numPr>
          <w:ilvl w:val="0"/>
          <w:numId w:val="1"/>
        </w:numPr>
        <w:pBdr>
          <w:top w:val="nil"/>
          <w:left w:val="nil"/>
          <w:bottom w:val="nil"/>
          <w:right w:val="nil"/>
          <w:between w:val="nil"/>
        </w:pBdr>
        <w:spacing w:after="120"/>
        <w:rPr>
          <w:color w:val="000000"/>
          <w:szCs w:val="20"/>
        </w:rPr>
      </w:pPr>
      <w:r w:rsidRPr="000701A7">
        <w:rPr>
          <w:color w:val="000000"/>
          <w:szCs w:val="20"/>
        </w:rPr>
        <w:t xml:space="preserve">Harris CG, James RS, </w:t>
      </w:r>
      <w:proofErr w:type="spellStart"/>
      <w:r w:rsidRPr="000701A7">
        <w:rPr>
          <w:color w:val="000000"/>
          <w:szCs w:val="20"/>
        </w:rPr>
        <w:t>Tian</w:t>
      </w:r>
      <w:proofErr w:type="spellEnd"/>
      <w:r w:rsidRPr="000701A7">
        <w:rPr>
          <w:color w:val="000000"/>
          <w:szCs w:val="20"/>
        </w:rPr>
        <w:t xml:space="preserve"> DH, </w:t>
      </w:r>
      <w:proofErr w:type="spellStart"/>
      <w:r w:rsidRPr="000701A7">
        <w:rPr>
          <w:color w:val="000000"/>
          <w:szCs w:val="20"/>
        </w:rPr>
        <w:t>Yan</w:t>
      </w:r>
      <w:proofErr w:type="spellEnd"/>
      <w:r w:rsidRPr="000701A7">
        <w:rPr>
          <w:color w:val="000000"/>
          <w:szCs w:val="20"/>
        </w:rPr>
        <w:t xml:space="preserve"> TD, Doyle MP, </w:t>
      </w:r>
      <w:proofErr w:type="spellStart"/>
      <w:r w:rsidRPr="000701A7">
        <w:rPr>
          <w:color w:val="000000"/>
          <w:szCs w:val="20"/>
        </w:rPr>
        <w:t>Gonzalez</w:t>
      </w:r>
      <w:proofErr w:type="spellEnd"/>
      <w:r w:rsidRPr="000701A7">
        <w:rPr>
          <w:color w:val="000000"/>
          <w:szCs w:val="20"/>
        </w:rPr>
        <w:t xml:space="preserve">-Rivas D, Cao C. </w:t>
      </w:r>
      <w:proofErr w:type="spellStart"/>
      <w:r w:rsidRPr="000701A7">
        <w:rPr>
          <w:color w:val="000000"/>
          <w:szCs w:val="20"/>
        </w:rPr>
        <w:t>Systematic</w:t>
      </w:r>
      <w:proofErr w:type="spellEnd"/>
      <w:r w:rsidRPr="000701A7">
        <w:rPr>
          <w:color w:val="000000"/>
          <w:szCs w:val="20"/>
        </w:rPr>
        <w:t xml:space="preserve"> </w:t>
      </w:r>
      <w:proofErr w:type="spellStart"/>
      <w:r w:rsidRPr="000701A7">
        <w:rPr>
          <w:color w:val="000000"/>
          <w:szCs w:val="20"/>
        </w:rPr>
        <w:t>review</w:t>
      </w:r>
      <w:proofErr w:type="spellEnd"/>
      <w:r w:rsidRPr="000701A7">
        <w:rPr>
          <w:color w:val="000000"/>
          <w:szCs w:val="20"/>
        </w:rPr>
        <w:t xml:space="preserve"> and meta-</w:t>
      </w:r>
      <w:proofErr w:type="spellStart"/>
      <w:r w:rsidRPr="000701A7">
        <w:rPr>
          <w:color w:val="000000"/>
          <w:szCs w:val="20"/>
        </w:rPr>
        <w:t>analysis</w:t>
      </w:r>
      <w:proofErr w:type="spellEnd"/>
      <w:r w:rsidRPr="000701A7">
        <w:rPr>
          <w:color w:val="000000"/>
          <w:szCs w:val="20"/>
        </w:rPr>
        <w:t xml:space="preserve"> of </w:t>
      </w:r>
      <w:proofErr w:type="spellStart"/>
      <w:r w:rsidRPr="000701A7">
        <w:rPr>
          <w:color w:val="000000"/>
          <w:szCs w:val="20"/>
        </w:rPr>
        <w:t>uniportal</w:t>
      </w:r>
      <w:proofErr w:type="spellEnd"/>
      <w:r w:rsidRPr="000701A7">
        <w:rPr>
          <w:color w:val="000000"/>
          <w:szCs w:val="20"/>
        </w:rPr>
        <w:t xml:space="preserve"> versus </w:t>
      </w:r>
      <w:proofErr w:type="spellStart"/>
      <w:r w:rsidRPr="000701A7">
        <w:rPr>
          <w:color w:val="000000"/>
          <w:szCs w:val="20"/>
        </w:rPr>
        <w:t>multiportal</w:t>
      </w:r>
      <w:proofErr w:type="spellEnd"/>
      <w:r w:rsidRPr="000701A7">
        <w:rPr>
          <w:color w:val="000000"/>
          <w:szCs w:val="20"/>
        </w:rPr>
        <w:t xml:space="preserve"> video-</w:t>
      </w:r>
      <w:proofErr w:type="spellStart"/>
      <w:r w:rsidRPr="000701A7">
        <w:rPr>
          <w:color w:val="000000"/>
          <w:szCs w:val="20"/>
        </w:rPr>
        <w:t>assisted</w:t>
      </w:r>
      <w:proofErr w:type="spellEnd"/>
      <w:r w:rsidRPr="000701A7">
        <w:rPr>
          <w:color w:val="000000"/>
          <w:szCs w:val="20"/>
        </w:rPr>
        <w:t xml:space="preserve"> </w:t>
      </w:r>
      <w:proofErr w:type="spellStart"/>
      <w:r w:rsidRPr="000701A7">
        <w:rPr>
          <w:color w:val="000000"/>
          <w:szCs w:val="20"/>
        </w:rPr>
        <w:t>thoracoscopic</w:t>
      </w:r>
      <w:proofErr w:type="spellEnd"/>
      <w:r w:rsidRPr="000701A7">
        <w:rPr>
          <w:color w:val="000000"/>
          <w:szCs w:val="20"/>
        </w:rPr>
        <w:t xml:space="preserve"> </w:t>
      </w:r>
      <w:proofErr w:type="spellStart"/>
      <w:r w:rsidRPr="000701A7">
        <w:rPr>
          <w:color w:val="000000"/>
          <w:szCs w:val="20"/>
        </w:rPr>
        <w:t>lobectomy</w:t>
      </w:r>
      <w:proofErr w:type="spellEnd"/>
      <w:r w:rsidRPr="000701A7">
        <w:rPr>
          <w:color w:val="000000"/>
          <w:szCs w:val="20"/>
        </w:rPr>
        <w:t xml:space="preserve"> </w:t>
      </w:r>
      <w:proofErr w:type="spellStart"/>
      <w:r w:rsidRPr="000701A7">
        <w:rPr>
          <w:color w:val="000000"/>
          <w:szCs w:val="20"/>
        </w:rPr>
        <w:t>for</w:t>
      </w:r>
      <w:proofErr w:type="spellEnd"/>
      <w:r w:rsidRPr="000701A7">
        <w:rPr>
          <w:color w:val="000000"/>
          <w:szCs w:val="20"/>
        </w:rPr>
        <w:t xml:space="preserve"> </w:t>
      </w:r>
      <w:proofErr w:type="spellStart"/>
      <w:r w:rsidRPr="000701A7">
        <w:rPr>
          <w:color w:val="000000"/>
          <w:szCs w:val="20"/>
        </w:rPr>
        <w:t>lung</w:t>
      </w:r>
      <w:proofErr w:type="spellEnd"/>
      <w:r w:rsidRPr="000701A7">
        <w:rPr>
          <w:color w:val="000000"/>
          <w:szCs w:val="20"/>
        </w:rPr>
        <w:t xml:space="preserve"> </w:t>
      </w:r>
      <w:proofErr w:type="spellStart"/>
      <w:r w:rsidRPr="000701A7">
        <w:rPr>
          <w:color w:val="000000"/>
          <w:szCs w:val="20"/>
        </w:rPr>
        <w:t>cancer</w:t>
      </w:r>
      <w:proofErr w:type="spellEnd"/>
      <w:r w:rsidRPr="000701A7">
        <w:rPr>
          <w:color w:val="000000"/>
          <w:szCs w:val="20"/>
        </w:rPr>
        <w:t xml:space="preserve">. Ann </w:t>
      </w:r>
      <w:proofErr w:type="spellStart"/>
      <w:r w:rsidRPr="000701A7">
        <w:rPr>
          <w:color w:val="000000"/>
          <w:szCs w:val="20"/>
        </w:rPr>
        <w:t>Cardiothorac</w:t>
      </w:r>
      <w:proofErr w:type="spellEnd"/>
      <w:r w:rsidRPr="000701A7">
        <w:rPr>
          <w:color w:val="000000"/>
          <w:szCs w:val="20"/>
        </w:rPr>
        <w:t xml:space="preserve"> </w:t>
      </w:r>
      <w:proofErr w:type="spellStart"/>
      <w:r w:rsidRPr="000701A7">
        <w:rPr>
          <w:color w:val="000000"/>
          <w:szCs w:val="20"/>
        </w:rPr>
        <w:t>Surg</w:t>
      </w:r>
      <w:proofErr w:type="spellEnd"/>
      <w:r w:rsidRPr="000701A7">
        <w:rPr>
          <w:color w:val="000000"/>
          <w:szCs w:val="20"/>
        </w:rPr>
        <w:t xml:space="preserve"> 2016;5(2):76-84. </w:t>
      </w:r>
      <w:proofErr w:type="spellStart"/>
      <w:r w:rsidRPr="000701A7">
        <w:rPr>
          <w:color w:val="000000"/>
          <w:szCs w:val="20"/>
        </w:rPr>
        <w:t>doi</w:t>
      </w:r>
      <w:proofErr w:type="spellEnd"/>
      <w:r w:rsidRPr="000701A7">
        <w:rPr>
          <w:color w:val="000000"/>
          <w:szCs w:val="20"/>
        </w:rPr>
        <w:t>: 10.21037/acs.2016.03.17.</w:t>
      </w:r>
    </w:p>
    <w:p w14:paraId="2F8F99ED" w14:textId="56CA597A" w:rsidR="008C354F" w:rsidRDefault="000701A7" w:rsidP="000701A7">
      <w:pPr>
        <w:pStyle w:val="Prrafodelista"/>
        <w:numPr>
          <w:ilvl w:val="0"/>
          <w:numId w:val="1"/>
        </w:numPr>
        <w:pBdr>
          <w:top w:val="nil"/>
          <w:left w:val="nil"/>
          <w:bottom w:val="nil"/>
          <w:right w:val="nil"/>
          <w:between w:val="nil"/>
        </w:pBdr>
        <w:spacing w:after="120"/>
      </w:pPr>
      <w:r w:rsidRPr="000701A7">
        <w:rPr>
          <w:color w:val="000000"/>
          <w:szCs w:val="20"/>
        </w:rPr>
        <w:t xml:space="preserve">American </w:t>
      </w:r>
      <w:proofErr w:type="spellStart"/>
      <w:r w:rsidRPr="000701A7">
        <w:rPr>
          <w:color w:val="000000"/>
          <w:szCs w:val="20"/>
        </w:rPr>
        <w:t>Society</w:t>
      </w:r>
      <w:proofErr w:type="spellEnd"/>
      <w:r w:rsidRPr="000701A7">
        <w:rPr>
          <w:color w:val="000000"/>
          <w:szCs w:val="20"/>
        </w:rPr>
        <w:t xml:space="preserve"> of </w:t>
      </w:r>
      <w:proofErr w:type="spellStart"/>
      <w:r w:rsidRPr="000701A7">
        <w:rPr>
          <w:color w:val="000000"/>
          <w:szCs w:val="20"/>
        </w:rPr>
        <w:t>Anesthesiologists</w:t>
      </w:r>
      <w:proofErr w:type="spellEnd"/>
      <w:r w:rsidRPr="000701A7">
        <w:rPr>
          <w:color w:val="000000"/>
          <w:szCs w:val="20"/>
        </w:rPr>
        <w:t xml:space="preserve">. New </w:t>
      </w:r>
      <w:proofErr w:type="spellStart"/>
      <w:r w:rsidRPr="000701A7">
        <w:rPr>
          <w:color w:val="000000"/>
          <w:szCs w:val="20"/>
        </w:rPr>
        <w:t>classification</w:t>
      </w:r>
      <w:proofErr w:type="spellEnd"/>
      <w:r w:rsidRPr="000701A7">
        <w:rPr>
          <w:color w:val="000000"/>
          <w:szCs w:val="20"/>
        </w:rPr>
        <w:t xml:space="preserve"> of </w:t>
      </w:r>
      <w:proofErr w:type="spellStart"/>
      <w:r w:rsidRPr="000701A7">
        <w:rPr>
          <w:color w:val="000000"/>
          <w:szCs w:val="20"/>
        </w:rPr>
        <w:t>physical</w:t>
      </w:r>
      <w:proofErr w:type="spellEnd"/>
      <w:r w:rsidRPr="000701A7">
        <w:rPr>
          <w:color w:val="000000"/>
          <w:szCs w:val="20"/>
        </w:rPr>
        <w:t xml:space="preserve"> status. </w:t>
      </w:r>
      <w:proofErr w:type="spellStart"/>
      <w:r w:rsidRPr="000701A7">
        <w:rPr>
          <w:color w:val="000000"/>
          <w:szCs w:val="20"/>
        </w:rPr>
        <w:t>Anesthesiology</w:t>
      </w:r>
      <w:proofErr w:type="spellEnd"/>
      <w:r w:rsidRPr="000701A7">
        <w:rPr>
          <w:color w:val="000000"/>
          <w:szCs w:val="20"/>
        </w:rPr>
        <w:t>. 1963; 24:111.</w:t>
      </w:r>
      <w:r w:rsidRPr="000701A7">
        <w:rPr>
          <w:color w:val="000000"/>
          <w:szCs w:val="20"/>
          <w:lang w:val="en-US"/>
        </w:rPr>
        <w:t xml:space="preserve"> obesity</w:t>
      </w:r>
      <w:r w:rsidR="00837C9B" w:rsidRPr="000701A7">
        <w:rPr>
          <w:color w:val="000000"/>
          <w:szCs w:val="20"/>
          <w:lang w:val="en-US"/>
        </w:rPr>
        <w:t xml:space="preserve">. </w:t>
      </w:r>
      <w:r w:rsidR="00837C9B" w:rsidRPr="000701A7">
        <w:rPr>
          <w:color w:val="000000"/>
          <w:szCs w:val="20"/>
        </w:rPr>
        <w:t>Pediatrics 2007; 120(Suppl 4): S254-88</w:t>
      </w:r>
    </w:p>
    <w:p w14:paraId="7B9E8C30" w14:textId="4754FDB9" w:rsidR="008C354F" w:rsidRDefault="00837C9B" w:rsidP="000701A7">
      <w:pPr>
        <w:pBdr>
          <w:top w:val="nil"/>
          <w:left w:val="nil"/>
          <w:bottom w:val="nil"/>
          <w:right w:val="nil"/>
          <w:between w:val="nil"/>
        </w:pBdr>
        <w:spacing w:after="120"/>
        <w:rPr>
          <w:color w:val="000000"/>
        </w:rPr>
      </w:pPr>
      <w:r>
        <w:rPr>
          <w:color w:val="000000"/>
        </w:rPr>
        <w:t xml:space="preserve">               </w:t>
      </w:r>
      <w:r>
        <w:rPr>
          <w:noProof/>
          <w:color w:val="000000"/>
          <w:lang w:val="es-AR" w:eastAsia="es-AR"/>
        </w:rPr>
        <mc:AlternateContent>
          <mc:Choice Requires="wpg">
            <w:drawing>
              <wp:inline distT="0" distB="0" distL="0" distR="0" wp14:anchorId="7EE902E0" wp14:editId="0F6FFB20">
                <wp:extent cx="990600" cy="467388"/>
                <wp:effectExtent l="0" t="0" r="0" b="8890"/>
                <wp:docPr id="1058" name="Grupo 1058"/>
                <wp:cNvGraphicFramePr/>
                <a:graphic xmlns:a="http://schemas.openxmlformats.org/drawingml/2006/main">
                  <a:graphicData uri="http://schemas.microsoft.com/office/word/2010/wordprocessingGroup">
                    <wpg:wgp>
                      <wpg:cNvGrpSpPr/>
                      <wpg:grpSpPr>
                        <a:xfrm>
                          <a:off x="0" y="0"/>
                          <a:ext cx="990600" cy="467388"/>
                          <a:chOff x="4760213" y="3532350"/>
                          <a:chExt cx="1171575" cy="495300"/>
                        </a:xfrm>
                      </wpg:grpSpPr>
                      <wpg:grpSp>
                        <wpg:cNvPr id="1" name="Grupo 1"/>
                        <wpg:cNvGrpSpPr/>
                        <wpg:grpSpPr>
                          <a:xfrm>
                            <a:off x="4760213" y="3532350"/>
                            <a:ext cx="1171575" cy="495300"/>
                            <a:chOff x="0" y="0"/>
                            <a:chExt cx="11701" cy="4312"/>
                          </a:xfrm>
                        </wpg:grpSpPr>
                        <wps:wsp>
                          <wps:cNvPr id="2" name="Rectángulo 2"/>
                          <wps:cNvSpPr/>
                          <wps:spPr>
                            <a:xfrm>
                              <a:off x="0" y="0"/>
                              <a:ext cx="11700" cy="4300"/>
                            </a:xfrm>
                            <a:prstGeom prst="rect">
                              <a:avLst/>
                            </a:prstGeom>
                            <a:noFill/>
                            <a:ln>
                              <a:noFill/>
                            </a:ln>
                          </wps:spPr>
                          <wps:txbx>
                            <w:txbxContent>
                              <w:p w14:paraId="4DDB3C3C" w14:textId="77777777" w:rsidR="008C354F" w:rsidRDefault="008C354F">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23">
                              <a:alphaModFix/>
                            </a:blip>
                            <a:srcRect/>
                            <a:stretch/>
                          </pic:blipFill>
                          <pic:spPr>
                            <a:xfrm>
                              <a:off x="0" y="0"/>
                              <a:ext cx="11673" cy="4069"/>
                            </a:xfrm>
                            <a:prstGeom prst="rect">
                              <a:avLst/>
                            </a:prstGeom>
                            <a:noFill/>
                            <a:ln>
                              <a:noFill/>
                            </a:ln>
                          </pic:spPr>
                        </pic:pic>
                      </wpg:grpSp>
                    </wpg:wgp>
                  </a:graphicData>
                </a:graphic>
              </wp:inline>
            </w:drawing>
          </mc:Choice>
          <mc:Fallback>
            <w:pict>
              <v:group w14:anchorId="7EE902E0" id="Grupo 1058" o:spid="_x0000_s1035" style="width:78pt;height:36.8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">
                <v:group id="Grupo 1" o:spid="_x0000_s1036"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7"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DDB3C3C" w14:textId="77777777" w:rsidR="008C354F" w:rsidRDefault="008C354F">
                          <w:pPr>
                            <w:jc w:val="left"/>
                            <w:textDirection w:val="btLr"/>
                          </w:pPr>
                        </w:p>
                      </w:txbxContent>
                    </v:textbox>
                  </v:rect>
                  <v:shape id="Forma libre 3" o:spid="_x0000_s1038"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9"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26" o:title=""/>
                  </v:shape>
                </v:group>
                <w10:anchorlock/>
              </v:group>
            </w:pict>
          </mc:Fallback>
        </mc:AlternateContent>
      </w:r>
      <w:r>
        <w:rPr>
          <w:color w:val="000000"/>
        </w:rPr>
        <w:t xml:space="preserve"> </w:t>
      </w:r>
    </w:p>
    <w:p w14:paraId="0C75125D" w14:textId="49EAFE95" w:rsidR="008C354F" w:rsidRDefault="00837C9B">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14:paraId="024E3642" w14:textId="42AEA134" w:rsidR="008C354F" w:rsidRDefault="008C354F">
      <w:pPr>
        <w:pBdr>
          <w:top w:val="nil"/>
          <w:left w:val="nil"/>
          <w:bottom w:val="nil"/>
          <w:right w:val="nil"/>
          <w:between w:val="nil"/>
        </w:pBdr>
        <w:spacing w:after="120"/>
        <w:ind w:left="360" w:hanging="360"/>
        <w:rPr>
          <w:rFonts w:ascii="Calibri" w:eastAsia="Calibri" w:hAnsi="Calibri" w:cs="Calibri"/>
          <w:color w:val="000000"/>
          <w:sz w:val="22"/>
          <w:szCs w:val="22"/>
        </w:rPr>
      </w:pPr>
    </w:p>
    <w:p w14:paraId="0D84257F" w14:textId="091F8D9F" w:rsidR="008C354F" w:rsidRDefault="00AA728B">
      <w:pPr>
        <w:pBdr>
          <w:top w:val="nil"/>
          <w:left w:val="nil"/>
          <w:bottom w:val="nil"/>
          <w:right w:val="nil"/>
          <w:between w:val="nil"/>
        </w:pBdr>
        <w:spacing w:after="120"/>
        <w:ind w:left="360" w:hanging="360"/>
        <w:rPr>
          <w:rFonts w:ascii="Calibri" w:eastAsia="Calibri" w:hAnsi="Calibri" w:cs="Calibri"/>
          <w:color w:val="000000"/>
          <w:sz w:val="22"/>
          <w:szCs w:val="22"/>
        </w:rPr>
      </w:pPr>
      <w:r>
        <w:rPr>
          <w:noProof/>
          <w:lang w:val="es-AR" w:eastAsia="es-AR"/>
        </w:rPr>
        <mc:AlternateContent>
          <mc:Choice Requires="wps">
            <w:drawing>
              <wp:anchor distT="0" distB="0" distL="114300" distR="114300" simplePos="0" relativeHeight="251666432" behindDoc="0" locked="0" layoutInCell="1" hidden="0" allowOverlap="1" wp14:anchorId="1D0E9DF2" wp14:editId="3F8F738A">
                <wp:simplePos x="0" y="0"/>
                <wp:positionH relativeFrom="rightMargin">
                  <wp:align>left</wp:align>
                </wp:positionH>
                <wp:positionV relativeFrom="paragraph">
                  <wp:posOffset>4229100</wp:posOffset>
                </wp:positionV>
                <wp:extent cx="396240" cy="358140"/>
                <wp:effectExtent l="0" t="0" r="22860" b="22860"/>
                <wp:wrapNone/>
                <wp:docPr id="1053" name="Rectángulo 1053"/>
                <wp:cNvGraphicFramePr/>
                <a:graphic xmlns:a="http://schemas.openxmlformats.org/drawingml/2006/main">
                  <a:graphicData uri="http://schemas.microsoft.com/office/word/2010/wordprocessingShape">
                    <wps:wsp>
                      <wps:cNvSpPr/>
                      <wps:spPr>
                        <a:xfrm flipH="1">
                          <a:off x="0" y="0"/>
                          <a:ext cx="396240" cy="3581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FB75F77" w14:textId="4D0EE6DA" w:rsidR="008C354F" w:rsidRDefault="005765B2">
                            <w:pPr>
                              <w:jc w:val="center"/>
                              <w:textDirection w:val="btLr"/>
                            </w:pPr>
                            <w:r>
                              <w:rPr>
                                <w:b/>
                                <w:color w:val="FFFFFF"/>
                                <w:sz w:val="24"/>
                              </w:rPr>
                              <w:t>72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0E9DF2" id="Rectángulo 1053" o:spid="_x0000_s1040" style="position:absolute;left:0;text-align:left;margin-left:0;margin-top:333pt;width:31.2pt;height:28.2pt;flip:x;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" fillcolor="#509d2f">
                <v:stroke startarrowwidth="narrow" startarrowlength="short" endarrowwidth="narrow" endarrowlength="short" joinstyle="round"/>
                <v:textbox inset="2.53958mm,1.2694mm,2.53958mm,1.2694mm">
                  <w:txbxContent>
                    <w:p w14:paraId="3FB75F77" w14:textId="4D0EE6DA" w:rsidR="008C354F" w:rsidRDefault="005765B2">
                      <w:pPr>
                        <w:jc w:val="center"/>
                        <w:textDirection w:val="btLr"/>
                      </w:pPr>
                      <w:r>
                        <w:rPr>
                          <w:b/>
                          <w:color w:val="FFFFFF"/>
                          <w:sz w:val="24"/>
                        </w:rPr>
                        <w:t>72</w:t>
                      </w:r>
                    </w:p>
                  </w:txbxContent>
                </v:textbox>
                <w10:wrap anchorx="margin"/>
              </v:rect>
            </w:pict>
          </mc:Fallback>
        </mc:AlternateContent>
      </w:r>
    </w:p>
    <w:sectPr w:rsidR="008C354F">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A3F27" w14:textId="77777777" w:rsidR="00701789" w:rsidRDefault="00701789">
      <w:r>
        <w:separator/>
      </w:r>
    </w:p>
  </w:endnote>
  <w:endnote w:type="continuationSeparator" w:id="0">
    <w:p w14:paraId="6BC44C05" w14:textId="77777777" w:rsidR="00701789" w:rsidRDefault="0070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8966" w14:textId="77777777" w:rsidR="008C354F" w:rsidRDefault="008C354F">
    <w:pPr>
      <w:widowControl w:val="0"/>
      <w:pBdr>
        <w:top w:val="nil"/>
        <w:left w:val="nil"/>
        <w:bottom w:val="nil"/>
        <w:right w:val="nil"/>
        <w:between w:val="nil"/>
      </w:pBdr>
      <w:spacing w:line="276" w:lineRule="auto"/>
      <w:jc w:val="left"/>
      <w:rPr>
        <w:color w:val="000000"/>
      </w:rPr>
    </w:pPr>
  </w:p>
  <w:tbl>
    <w:tblPr>
      <w:tblStyle w:val="ab"/>
      <w:tblW w:w="7797" w:type="dxa"/>
      <w:tblInd w:w="0" w:type="dxa"/>
      <w:tblLayout w:type="fixed"/>
      <w:tblLook w:val="0400" w:firstRow="0" w:lastRow="0" w:firstColumn="0" w:lastColumn="0" w:noHBand="0" w:noVBand="1"/>
    </w:tblPr>
    <w:tblGrid>
      <w:gridCol w:w="7797"/>
    </w:tblGrid>
    <w:tr w:rsidR="008C354F" w14:paraId="250DF1EE" w14:textId="77777777">
      <w:tc>
        <w:tcPr>
          <w:tcW w:w="7797" w:type="dxa"/>
          <w:tcBorders>
            <w:top w:val="single" w:sz="4" w:space="0" w:color="000000"/>
          </w:tcBorders>
        </w:tcPr>
        <w:p w14:paraId="02E4F815" w14:textId="76E86B14" w:rsidR="008C354F" w:rsidRDefault="00837C9B"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w:t>
          </w:r>
          <w:r w:rsidR="00B7198E">
            <w:rPr>
              <w:rFonts w:ascii="Arial" w:eastAsia="Arial" w:hAnsi="Arial" w:cs="Arial"/>
              <w:color w:val="000000"/>
              <w:sz w:val="16"/>
              <w:szCs w:val="16"/>
            </w:rPr>
            <w:t>GINAL Rev. Methodo 2022;7(2):63-72.</w:t>
          </w:r>
        </w:p>
      </w:tc>
    </w:tr>
  </w:tbl>
  <w:p w14:paraId="23070910" w14:textId="77777777" w:rsidR="008C354F" w:rsidRDefault="008C35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BDD" w14:textId="77777777" w:rsidR="008C354F" w:rsidRDefault="008C354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a"/>
      <w:tblW w:w="7797" w:type="dxa"/>
      <w:tblInd w:w="0" w:type="dxa"/>
      <w:tblLayout w:type="fixed"/>
      <w:tblLook w:val="0400" w:firstRow="0" w:lastRow="0" w:firstColumn="0" w:lastColumn="0" w:noHBand="0" w:noVBand="1"/>
    </w:tblPr>
    <w:tblGrid>
      <w:gridCol w:w="7797"/>
    </w:tblGrid>
    <w:tr w:rsidR="008C354F" w14:paraId="3C817D9A" w14:textId="77777777">
      <w:tc>
        <w:tcPr>
          <w:tcW w:w="7797" w:type="dxa"/>
          <w:tcBorders>
            <w:top w:val="single" w:sz="4" w:space="0" w:color="000000"/>
          </w:tcBorders>
        </w:tcPr>
        <w:p w14:paraId="1E4AF40E" w14:textId="32B56909" w:rsidR="008C354F" w:rsidRDefault="00837C9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w:t>
          </w:r>
          <w:r w:rsidR="00D8727E">
            <w:rPr>
              <w:rFonts w:ascii="Arial" w:eastAsia="Arial" w:hAnsi="Arial" w:cs="Arial"/>
              <w:color w:val="000000"/>
              <w:sz w:val="16"/>
              <w:szCs w:val="16"/>
            </w:rPr>
            <w:t>GINAL Rev. Methodo 20</w:t>
          </w:r>
          <w:r w:rsidR="00B7198E">
            <w:rPr>
              <w:rFonts w:ascii="Arial" w:eastAsia="Arial" w:hAnsi="Arial" w:cs="Arial"/>
              <w:color w:val="000000"/>
              <w:sz w:val="16"/>
              <w:szCs w:val="16"/>
            </w:rPr>
            <w:t>22;7(2):63-72.</w:t>
          </w:r>
        </w:p>
      </w:tc>
    </w:tr>
  </w:tbl>
  <w:p w14:paraId="4EBC3F7B" w14:textId="77777777" w:rsidR="008C354F" w:rsidRDefault="008C35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DE77D" w14:textId="77777777" w:rsidR="00701789" w:rsidRDefault="00701789">
      <w:r>
        <w:separator/>
      </w:r>
    </w:p>
  </w:footnote>
  <w:footnote w:type="continuationSeparator" w:id="0">
    <w:p w14:paraId="7C2FCEE2" w14:textId="77777777" w:rsidR="00701789" w:rsidRDefault="007017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85A" w14:textId="38EF1AAB" w:rsidR="008C354F" w:rsidRDefault="00837C9B">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3A8" w14:textId="5A7EDFEB" w:rsidR="008C354F" w:rsidRDefault="00837C9B">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35AD8346" wp14:editId="5C91D611">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F2403C"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1B1" w14:textId="4B4BEDDA" w:rsidR="008C354F" w:rsidRDefault="008C354F">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0A" w14:textId="3AF0ADEB" w:rsidR="008C354F" w:rsidRDefault="00EA1300">
    <w:pPr>
      <w:pBdr>
        <w:top w:val="nil"/>
        <w:left w:val="nil"/>
        <w:bottom w:val="nil"/>
        <w:right w:val="nil"/>
        <w:between w:val="nil"/>
      </w:pBdr>
      <w:tabs>
        <w:tab w:val="center" w:pos="4419"/>
        <w:tab w:val="right" w:pos="8838"/>
      </w:tabs>
      <w:rPr>
        <w:rFonts w:ascii="Arial" w:eastAsia="Arial" w:hAnsi="Arial" w:cs="Arial"/>
        <w:sz w:val="16"/>
        <w:szCs w:val="16"/>
      </w:rPr>
    </w:pPr>
    <w:r>
      <w:rPr>
        <w:rFonts w:ascii="Arial" w:eastAsia="Arial" w:hAnsi="Arial" w:cs="Arial"/>
        <w:sz w:val="16"/>
        <w:szCs w:val="16"/>
      </w:rPr>
      <w:t>Olmedo I, Páez W.F, Insaurralde G, Ávalos S, Muñoz J.A</w:t>
    </w:r>
    <w:r w:rsidR="00837C9B">
      <w:rPr>
        <w:rFonts w:ascii="Arial" w:eastAsia="Arial" w:hAnsi="Arial" w:cs="Arial"/>
        <w:sz w:val="16"/>
        <w:szCs w:val="16"/>
      </w:rPr>
      <w:t>.</w:t>
    </w:r>
    <w:r>
      <w:rPr>
        <w:i/>
      </w:rPr>
      <w:t xml:space="preserve"> </w:t>
    </w:r>
    <w:r w:rsidRPr="00EA1300">
      <w:rPr>
        <w:rFonts w:ascii="Arial" w:eastAsia="Arial" w:hAnsi="Arial" w:cs="Arial"/>
        <w:i/>
        <w:sz w:val="16"/>
        <w:szCs w:val="16"/>
      </w:rPr>
      <w:t>Curva de aprendizaje de lobectomía pulmonar video-toracoscópica en centro de bajo volumen de pacientes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59D5" w14:textId="47DED987" w:rsidR="00AA728B" w:rsidRDefault="00AA728B" w:rsidP="00AA728B">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Gonzalvez</w:t>
    </w:r>
    <w:proofErr w:type="spellEnd"/>
    <w:r>
      <w:rPr>
        <w:rFonts w:ascii="Arial" w:eastAsia="Arial" w:hAnsi="Arial" w:cs="Arial"/>
        <w:sz w:val="16"/>
        <w:szCs w:val="16"/>
      </w:rPr>
      <w:t xml:space="preserve"> ML, De </w:t>
    </w:r>
    <w:proofErr w:type="spellStart"/>
    <w:r>
      <w:rPr>
        <w:rFonts w:ascii="Arial" w:eastAsia="Arial" w:hAnsi="Arial" w:cs="Arial"/>
        <w:sz w:val="16"/>
        <w:szCs w:val="16"/>
      </w:rPr>
      <w:t>Grandis</w:t>
    </w:r>
    <w:proofErr w:type="spellEnd"/>
    <w:r>
      <w:rPr>
        <w:rFonts w:ascii="Arial" w:eastAsia="Arial" w:hAnsi="Arial" w:cs="Arial"/>
        <w:sz w:val="16"/>
        <w:szCs w:val="16"/>
      </w:rPr>
      <w:t xml:space="preserve"> ES.</w:t>
    </w:r>
    <w:r>
      <w:rPr>
        <w:i/>
      </w:rPr>
      <w:t xml:space="preserve"> </w:t>
    </w:r>
    <w:r>
      <w:rPr>
        <w:rFonts w:ascii="Arial" w:eastAsia="Arial" w:hAnsi="Arial" w:cs="Arial"/>
        <w:i/>
        <w:sz w:val="16"/>
        <w:szCs w:val="16"/>
      </w:rPr>
      <w:t>Abordaje del sobrepeso y la obesidad de niños preescolares en la clínica pediátrica.</w:t>
    </w:r>
  </w:p>
  <w:p w14:paraId="53A03FCF" w14:textId="77777777" w:rsidR="008C354F" w:rsidRDefault="008C354F">
    <w:pPr>
      <w:pBdr>
        <w:top w:val="nil"/>
        <w:left w:val="nil"/>
        <w:bottom w:val="nil"/>
        <w:right w:val="nil"/>
        <w:between w:val="nil"/>
      </w:pBdr>
      <w:tabs>
        <w:tab w:val="center" w:pos="4419"/>
        <w:tab w:val="right" w:pos="8838"/>
      </w:tabs>
      <w:jc w:val="center"/>
      <w:rPr>
        <w:color w:val="000000"/>
      </w:rPr>
    </w:pPr>
  </w:p>
  <w:p w14:paraId="45BCC5B6" w14:textId="092BBAEA" w:rsidR="008C354F" w:rsidRDefault="008C354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2D1C"/>
    <w:rsid w:val="000701A7"/>
    <w:rsid w:val="00156724"/>
    <w:rsid w:val="00186CE7"/>
    <w:rsid w:val="00190907"/>
    <w:rsid w:val="001E7B3A"/>
    <w:rsid w:val="00222CD3"/>
    <w:rsid w:val="002C3600"/>
    <w:rsid w:val="00305ABF"/>
    <w:rsid w:val="00332AE7"/>
    <w:rsid w:val="00352BA1"/>
    <w:rsid w:val="003B0E4C"/>
    <w:rsid w:val="003D233E"/>
    <w:rsid w:val="00423DBB"/>
    <w:rsid w:val="00424DB7"/>
    <w:rsid w:val="00434B83"/>
    <w:rsid w:val="0049471C"/>
    <w:rsid w:val="004C110E"/>
    <w:rsid w:val="004E0459"/>
    <w:rsid w:val="004F5ED9"/>
    <w:rsid w:val="005765B2"/>
    <w:rsid w:val="005A02A9"/>
    <w:rsid w:val="005D0484"/>
    <w:rsid w:val="005D60CD"/>
    <w:rsid w:val="005F60BD"/>
    <w:rsid w:val="00663D96"/>
    <w:rsid w:val="00701789"/>
    <w:rsid w:val="00725DAB"/>
    <w:rsid w:val="00770A15"/>
    <w:rsid w:val="007872A9"/>
    <w:rsid w:val="00793388"/>
    <w:rsid w:val="007F7D7A"/>
    <w:rsid w:val="00837C9B"/>
    <w:rsid w:val="008611A2"/>
    <w:rsid w:val="008C0027"/>
    <w:rsid w:val="008C354F"/>
    <w:rsid w:val="008D7DA9"/>
    <w:rsid w:val="008E0EFC"/>
    <w:rsid w:val="008E5D7A"/>
    <w:rsid w:val="00967071"/>
    <w:rsid w:val="0097678C"/>
    <w:rsid w:val="00980429"/>
    <w:rsid w:val="009B0FCD"/>
    <w:rsid w:val="009F6667"/>
    <w:rsid w:val="00A4782A"/>
    <w:rsid w:val="00A871FB"/>
    <w:rsid w:val="00A93EF8"/>
    <w:rsid w:val="00AA728B"/>
    <w:rsid w:val="00AD4BA5"/>
    <w:rsid w:val="00B032AA"/>
    <w:rsid w:val="00B2717E"/>
    <w:rsid w:val="00B43477"/>
    <w:rsid w:val="00B43C44"/>
    <w:rsid w:val="00B6596F"/>
    <w:rsid w:val="00B7198E"/>
    <w:rsid w:val="00B802BE"/>
    <w:rsid w:val="00BC4F96"/>
    <w:rsid w:val="00C66745"/>
    <w:rsid w:val="00D24127"/>
    <w:rsid w:val="00D31FD8"/>
    <w:rsid w:val="00D37062"/>
    <w:rsid w:val="00D41456"/>
    <w:rsid w:val="00D460C7"/>
    <w:rsid w:val="00D57F02"/>
    <w:rsid w:val="00D75FFB"/>
    <w:rsid w:val="00D8727E"/>
    <w:rsid w:val="00DA19CD"/>
    <w:rsid w:val="00E47C14"/>
    <w:rsid w:val="00E53254"/>
    <w:rsid w:val="00E94E69"/>
    <w:rsid w:val="00E9648F"/>
    <w:rsid w:val="00EA1300"/>
    <w:rsid w:val="00ED4FE7"/>
    <w:rsid w:val="00ED5199"/>
    <w:rsid w:val="00F7350C"/>
    <w:rsid w:val="00F7761D"/>
    <w:rsid w:val="00F92195"/>
    <w:rsid w:val="00FB0339"/>
    <w:rsid w:val="00FB0E2A"/>
    <w:rsid w:val="00FB2AD5"/>
    <w:rsid w:val="00FC3FA4"/>
    <w:rsid w:val="00FD6643"/>
    <w:rsid w:val="00FE7E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2BF0"/>
  <w15:docId w15:val="{3C649533-29EB-4A39-8CD2-E5DCC58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table" w:customStyle="1" w:styleId="ab">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2.7(2)04" TargetMode="External"/><Relationship Id="rId13" Type="http://schemas.openxmlformats.org/officeDocument/2006/relationships/hyperlink" Target="https://orcid.org/0000-0003-1367-8040" TargetMode="External"/><Relationship Id="rId18" Type="http://schemas.openxmlformats.org/officeDocument/2006/relationships/header" Target="header5.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gnacio.olmedo88@gmail.com" TargetMode="External"/><Relationship Id="rId23" Type="http://schemas.openxmlformats.org/officeDocument/2006/relationships/image" Target="media/image6.jp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264503441494566E-2"/>
          <c:y val="6.1366806136680739E-2"/>
          <c:w val="0.77395613158974663"/>
          <c:h val="0.80921468498446059"/>
        </c:manualLayout>
      </c:layout>
      <c:barChart>
        <c:barDir val="col"/>
        <c:grouping val="percentStacked"/>
        <c:varyColors val="0"/>
        <c:ser>
          <c:idx val="0"/>
          <c:order val="0"/>
          <c:tx>
            <c:strRef>
              <c:f>Hoja1!$A$127</c:f>
              <c:strCache>
                <c:ptCount val="1"/>
                <c:pt idx="0">
                  <c:v>II                </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Hoja1!$B$126:$C$126</c:f>
              <c:strCache>
                <c:ptCount val="2"/>
                <c:pt idx="0">
                  <c:v>Grupo A (n=20)</c:v>
                </c:pt>
                <c:pt idx="1">
                  <c:v>Grupo B (n=20)</c:v>
                </c:pt>
              </c:strCache>
            </c:strRef>
          </c:cat>
          <c:val>
            <c:numRef>
              <c:f>Hoja1!$B$127:$C$127</c:f>
              <c:numCache>
                <c:formatCode>0%</c:formatCode>
                <c:ptCount val="2"/>
                <c:pt idx="0">
                  <c:v>0.30000000000000032</c:v>
                </c:pt>
                <c:pt idx="1">
                  <c:v>0.05</c:v>
                </c:pt>
              </c:numCache>
            </c:numRef>
          </c:val>
          <c:extLst>
            <c:ext xmlns:c16="http://schemas.microsoft.com/office/drawing/2014/chart" uri="{C3380CC4-5D6E-409C-BE32-E72D297353CC}">
              <c16:uniqueId val="{00000000-3842-41FF-8103-75C9A1EC6473}"/>
            </c:ext>
          </c:extLst>
        </c:ser>
        <c:ser>
          <c:idx val="1"/>
          <c:order val="1"/>
          <c:tx>
            <c:strRef>
              <c:f>Hoja1!$A$128</c:f>
              <c:strCache>
                <c:ptCount val="1"/>
                <c:pt idx="0">
                  <c:v>SI                </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Hoja1!$B$126:$C$126</c:f>
              <c:strCache>
                <c:ptCount val="2"/>
                <c:pt idx="0">
                  <c:v>Grupo A (n=20)</c:v>
                </c:pt>
                <c:pt idx="1">
                  <c:v>Grupo B (n=20)</c:v>
                </c:pt>
              </c:strCache>
            </c:strRef>
          </c:cat>
          <c:val>
            <c:numRef>
              <c:f>Hoja1!$B$128:$C$128</c:f>
              <c:numCache>
                <c:formatCode>0%</c:formatCode>
                <c:ptCount val="2"/>
                <c:pt idx="0">
                  <c:v>0.1</c:v>
                </c:pt>
                <c:pt idx="1">
                  <c:v>0.25</c:v>
                </c:pt>
              </c:numCache>
            </c:numRef>
          </c:val>
          <c:extLst>
            <c:ext xmlns:c16="http://schemas.microsoft.com/office/drawing/2014/chart" uri="{C3380CC4-5D6E-409C-BE32-E72D297353CC}">
              <c16:uniqueId val="{00000001-3842-41FF-8103-75C9A1EC6473}"/>
            </c:ext>
          </c:extLst>
        </c:ser>
        <c:ser>
          <c:idx val="2"/>
          <c:order val="2"/>
          <c:tx>
            <c:strRef>
              <c:f>Hoja1!$A$129</c:f>
              <c:strCache>
                <c:ptCount val="1"/>
                <c:pt idx="0">
                  <c:v>ID                </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Hoja1!$B$126:$C$126</c:f>
              <c:strCache>
                <c:ptCount val="2"/>
                <c:pt idx="0">
                  <c:v>Grupo A (n=20)</c:v>
                </c:pt>
                <c:pt idx="1">
                  <c:v>Grupo B (n=20)</c:v>
                </c:pt>
              </c:strCache>
            </c:strRef>
          </c:cat>
          <c:val>
            <c:numRef>
              <c:f>Hoja1!$B$129:$C$129</c:f>
              <c:numCache>
                <c:formatCode>0%</c:formatCode>
                <c:ptCount val="2"/>
                <c:pt idx="0">
                  <c:v>0.2</c:v>
                </c:pt>
                <c:pt idx="1">
                  <c:v>0.35000000000000031</c:v>
                </c:pt>
              </c:numCache>
            </c:numRef>
          </c:val>
          <c:extLst>
            <c:ext xmlns:c16="http://schemas.microsoft.com/office/drawing/2014/chart" uri="{C3380CC4-5D6E-409C-BE32-E72D297353CC}">
              <c16:uniqueId val="{00000002-3842-41FF-8103-75C9A1EC6473}"/>
            </c:ext>
          </c:extLst>
        </c:ser>
        <c:ser>
          <c:idx val="3"/>
          <c:order val="3"/>
          <c:tx>
            <c:strRef>
              <c:f>Hoja1!$A$130</c:f>
              <c:strCache>
                <c:ptCount val="1"/>
                <c:pt idx="0">
                  <c:v>SD                </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Hoja1!$B$126:$C$126</c:f>
              <c:strCache>
                <c:ptCount val="2"/>
                <c:pt idx="0">
                  <c:v>Grupo A (n=20)</c:v>
                </c:pt>
                <c:pt idx="1">
                  <c:v>Grupo B (n=20)</c:v>
                </c:pt>
              </c:strCache>
            </c:strRef>
          </c:cat>
          <c:val>
            <c:numRef>
              <c:f>Hoja1!$B$130:$C$130</c:f>
              <c:numCache>
                <c:formatCode>0%</c:formatCode>
                <c:ptCount val="2"/>
                <c:pt idx="0">
                  <c:v>0.4</c:v>
                </c:pt>
                <c:pt idx="1">
                  <c:v>0.35000000000000031</c:v>
                </c:pt>
              </c:numCache>
            </c:numRef>
          </c:val>
          <c:extLst>
            <c:ext xmlns:c16="http://schemas.microsoft.com/office/drawing/2014/chart" uri="{C3380CC4-5D6E-409C-BE32-E72D297353CC}">
              <c16:uniqueId val="{00000003-3842-41FF-8103-75C9A1EC6473}"/>
            </c:ext>
          </c:extLst>
        </c:ser>
        <c:dLbls>
          <c:showLegendKey val="0"/>
          <c:showVal val="0"/>
          <c:showCatName val="0"/>
          <c:showSerName val="0"/>
          <c:showPercent val="0"/>
          <c:showBubbleSize val="0"/>
        </c:dLbls>
        <c:gapWidth val="150"/>
        <c:overlap val="100"/>
        <c:axId val="109688704"/>
        <c:axId val="109690240"/>
      </c:barChart>
      <c:catAx>
        <c:axId val="109688704"/>
        <c:scaling>
          <c:orientation val="minMax"/>
        </c:scaling>
        <c:delete val="0"/>
        <c:axPos val="b"/>
        <c:numFmt formatCode="General" sourceLinked="0"/>
        <c:majorTickMark val="out"/>
        <c:minorTickMark val="none"/>
        <c:tickLblPos val="nextTo"/>
        <c:crossAx val="109690240"/>
        <c:crosses val="autoZero"/>
        <c:auto val="1"/>
        <c:lblAlgn val="ctr"/>
        <c:lblOffset val="100"/>
        <c:noMultiLvlLbl val="0"/>
      </c:catAx>
      <c:valAx>
        <c:axId val="109690240"/>
        <c:scaling>
          <c:orientation val="minMax"/>
        </c:scaling>
        <c:delete val="1"/>
        <c:axPos val="l"/>
        <c:numFmt formatCode="0%" sourceLinked="1"/>
        <c:majorTickMark val="out"/>
        <c:minorTickMark val="none"/>
        <c:tickLblPos val="none"/>
        <c:crossAx val="109688704"/>
        <c:crosses val="autoZero"/>
        <c:crossBetween val="between"/>
      </c:valAx>
    </c:plotArea>
    <c:legend>
      <c:legendPos val="r"/>
      <c:layout>
        <c:manualLayout>
          <c:xMode val="edge"/>
          <c:yMode val="edge"/>
          <c:x val="0.82545823364999893"/>
          <c:y val="0.31171394370682742"/>
          <c:w val="0.15094294629100613"/>
          <c:h val="0.37657167331071201"/>
        </c:manualLayout>
      </c:layout>
      <c:overlay val="0"/>
    </c:legend>
    <c:plotVisOnly val="1"/>
    <c:dispBlanksAs val="gap"/>
    <c:showDLblsOverMax val="0"/>
  </c:chart>
  <c:spPr>
    <a:ln>
      <a:noFill/>
    </a:ln>
  </c:spPr>
  <c:txPr>
    <a:bodyPr/>
    <a:lstStyle/>
    <a:p>
      <a:pPr>
        <a:defRPr sz="900" b="1"/>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5796</Words>
  <Characters>31882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2</cp:revision>
  <cp:lastPrinted>2021-12-16T18:52:00Z</cp:lastPrinted>
  <dcterms:created xsi:type="dcterms:W3CDTF">2022-04-01T15:52:00Z</dcterms:created>
  <dcterms:modified xsi:type="dcterms:W3CDTF">2022-04-01T15:52:00Z</dcterms:modified>
</cp:coreProperties>
</file>