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2A6296">
      <w:pPr>
        <w:pStyle w:val="Ttulo1"/>
        <w:spacing w:before="0" w:after="0"/>
        <w:ind w:hanging="142"/>
        <w:jc w:val="center"/>
      </w:pPr>
      <w:r>
        <w:rPr>
          <w:b w:val="0"/>
          <w:sz w:val="20"/>
          <w:szCs w:val="20"/>
        </w:rPr>
        <w:t xml:space="preserve">                                          </w:t>
      </w:r>
      <w:r w:rsidR="00D32158">
        <w:rPr>
          <w:b w:val="0"/>
          <w:sz w:val="20"/>
          <w:szCs w:val="20"/>
        </w:rPr>
        <w:t xml:space="preserve">                              </w:t>
      </w:r>
      <w:r w:rsidR="00837C9B">
        <w:rPr>
          <w:b w:val="0"/>
          <w:sz w:val="20"/>
          <w:szCs w:val="20"/>
        </w:rPr>
        <w:t>ARTICULO ORIGINAL Rev.Methodo</w:t>
      </w:r>
      <w:r w:rsidR="00C9539D">
        <w:rPr>
          <w:b w:val="0"/>
          <w:sz w:val="18"/>
          <w:szCs w:val="18"/>
        </w:rPr>
        <w:t xml:space="preserve"> 2022;7(2):</w:t>
      </w:r>
      <w:r w:rsidR="00C95DFC">
        <w:rPr>
          <w:b w:val="0"/>
          <w:sz w:val="18"/>
          <w:szCs w:val="18"/>
        </w:rPr>
        <w:t>51-</w:t>
      </w:r>
      <w:r w:rsidR="00D32158">
        <w:rPr>
          <w:b w:val="0"/>
          <w:sz w:val="18"/>
          <w:szCs w:val="18"/>
        </w:rPr>
        <w:t>62</w:t>
      </w:r>
    </w:p>
    <w:p w:rsidR="008C354F" w:rsidRPr="002A6296" w:rsidRDefault="002A6296">
      <w:pPr>
        <w:pStyle w:val="Ttulo1"/>
        <w:spacing w:before="0" w:after="0"/>
        <w:ind w:hanging="142"/>
        <w:jc w:val="center"/>
        <w:rPr>
          <w:rFonts w:ascii="Verdana" w:eastAsia="Verdana" w:hAnsi="Verdana" w:cs="Verdana"/>
          <w:b w:val="0"/>
          <w:color w:val="000000" w:themeColor="text1"/>
          <w:sz w:val="16"/>
          <w:szCs w:val="16"/>
          <w:highlight w:val="white"/>
        </w:rPr>
      </w:pPr>
      <w:r>
        <w:rPr>
          <w:rFonts w:ascii="Verdana" w:eastAsia="Verdana" w:hAnsi="Verdana" w:cs="Verdana"/>
          <w:b w:val="0"/>
          <w:sz w:val="17"/>
          <w:szCs w:val="17"/>
        </w:rPr>
        <w:t xml:space="preserve">                                                                              </w:t>
      </w:r>
      <w:r w:rsidR="00C95DFC">
        <w:rPr>
          <w:rFonts w:ascii="Verdana" w:eastAsia="Verdana" w:hAnsi="Verdana" w:cs="Verdana"/>
          <w:b w:val="0"/>
          <w:sz w:val="17"/>
          <w:szCs w:val="17"/>
        </w:rPr>
        <w:t xml:space="preserve">    </w:t>
      </w:r>
      <w:r>
        <w:rPr>
          <w:rFonts w:ascii="Verdana" w:eastAsia="Verdana" w:hAnsi="Verdana" w:cs="Verdana"/>
          <w:b w:val="0"/>
          <w:sz w:val="17"/>
          <w:szCs w:val="17"/>
        </w:rPr>
        <w:t xml:space="preserve"> </w:t>
      </w:r>
      <w:hyperlink r:id="rId8" w:history="1">
        <w:r w:rsidR="00C9539D" w:rsidRPr="00C95DFC">
          <w:rPr>
            <w:rStyle w:val="Hipervnculo"/>
            <w:rFonts w:ascii="Verdana" w:eastAsia="Verdana" w:hAnsi="Verdana" w:cs="Verdana"/>
            <w:b w:val="0"/>
            <w:color w:val="auto"/>
            <w:sz w:val="17"/>
            <w:szCs w:val="17"/>
          </w:rPr>
          <w:t>https://doi.org/10.22529/me.2022.7</w:t>
        </w:r>
        <w:r w:rsidR="00C95DFC" w:rsidRPr="00C95DFC">
          <w:rPr>
            <w:rStyle w:val="Hipervnculo"/>
            <w:rFonts w:ascii="Verdana" w:eastAsia="Verdana" w:hAnsi="Verdana" w:cs="Verdana"/>
            <w:b w:val="0"/>
            <w:color w:val="auto"/>
            <w:sz w:val="16"/>
            <w:szCs w:val="16"/>
            <w:highlight w:val="white"/>
          </w:rPr>
          <w:t>(2)03</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trPr>
          <w:trHeight w:val="132"/>
        </w:trPr>
        <w:tc>
          <w:tcPr>
            <w:tcW w:w="5396" w:type="dxa"/>
            <w:vAlign w:val="center"/>
          </w:tcPr>
          <w:p w:rsidR="008C354F" w:rsidRDefault="00837C9B">
            <w:pPr>
              <w:spacing w:line="360" w:lineRule="auto"/>
              <w:rPr>
                <w:rFonts w:ascii="Arial" w:eastAsia="Arial" w:hAnsi="Arial" w:cs="Arial"/>
                <w:sz w:val="16"/>
                <w:szCs w:val="16"/>
              </w:rPr>
            </w:pPr>
            <w:r>
              <w:rPr>
                <w:rFonts w:ascii="Arial" w:eastAsia="Arial" w:hAnsi="Arial" w:cs="Arial"/>
                <w:sz w:val="16"/>
                <w:szCs w:val="16"/>
              </w:rPr>
              <w:t>Recibido 02 Mar. 2021 | Aceptad</w:t>
            </w:r>
            <w:r w:rsidR="00D32158">
              <w:rPr>
                <w:rFonts w:ascii="Arial" w:eastAsia="Arial" w:hAnsi="Arial" w:cs="Arial"/>
                <w:sz w:val="16"/>
                <w:szCs w:val="16"/>
              </w:rPr>
              <w:t>o 28 Oct. 2021 |Publicado 12</w:t>
            </w:r>
            <w:r w:rsidR="00C9539D">
              <w:rPr>
                <w:rFonts w:ascii="Arial" w:eastAsia="Arial" w:hAnsi="Arial" w:cs="Arial"/>
                <w:sz w:val="16"/>
                <w:szCs w:val="16"/>
              </w:rPr>
              <w:t xml:space="preserve"> Abr</w:t>
            </w:r>
            <w:r>
              <w:rPr>
                <w:rFonts w:ascii="Arial" w:eastAsia="Arial" w:hAnsi="Arial" w:cs="Arial"/>
                <w:sz w:val="16"/>
                <w:szCs w:val="16"/>
              </w:rPr>
              <w:t>. 2022</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0" w:name="_heading=h.30j0zll" w:colFirst="0" w:colLast="0"/>
      <w:bookmarkEnd w:id="0"/>
    </w:p>
    <w:p w:rsidR="00C9539D" w:rsidRDefault="00C9539D" w:rsidP="00ED5199">
      <w:pPr>
        <w:pStyle w:val="TituloDocumento"/>
        <w:rPr>
          <w:rFonts w:eastAsia="Arial"/>
        </w:rPr>
      </w:pPr>
      <w:r w:rsidRPr="00C9539D">
        <w:rPr>
          <w:rFonts w:eastAsia="Arial"/>
        </w:rPr>
        <w:lastRenderedPageBreak/>
        <w:t xml:space="preserve">Cánula nasal de alto flujo para el tratamiento de la insuficiencia respiratoria aguda hipoxémica por COVID-19: Un estudio retrospectivo </w:t>
      </w:r>
    </w:p>
    <w:p w:rsidR="00C9539D" w:rsidRDefault="00C9539D">
      <w:pPr>
        <w:rPr>
          <w:rFonts w:ascii="Arial" w:eastAsia="Arial" w:hAnsi="Arial" w:cs="Arial"/>
          <w:b/>
          <w:sz w:val="28"/>
          <w:szCs w:val="28"/>
          <w:lang w:val="en-US"/>
        </w:rPr>
      </w:pPr>
      <w:r w:rsidRPr="00C9539D">
        <w:rPr>
          <w:rFonts w:ascii="Arial" w:eastAsia="Arial" w:hAnsi="Arial" w:cs="Arial"/>
          <w:b/>
          <w:sz w:val="28"/>
          <w:szCs w:val="28"/>
          <w:lang w:val="en-US"/>
        </w:rPr>
        <w:t xml:space="preserve">High-flow nasal cannula for the management of acute hypoxemic respiratory failure due to COVID-19: A retrospective study </w:t>
      </w:r>
    </w:p>
    <w:p w:rsidR="008C354F" w:rsidRPr="00C9539D" w:rsidRDefault="00C9539D" w:rsidP="00C9539D">
      <w:pPr>
        <w:rPr>
          <w:highlight w:val="white"/>
        </w:rPr>
      </w:pPr>
      <w:r>
        <w:t>Paula Díaz</w:t>
      </w:r>
      <w:r>
        <w:rPr>
          <w:vertAlign w:val="superscript"/>
        </w:rPr>
        <w:t>1</w:t>
      </w:r>
      <w:r w:rsidR="00837C9B">
        <w:rPr>
          <w:noProof/>
          <w:lang w:val="es-AR" w:eastAsia="es-AR"/>
        </w:rPr>
        <w:drawing>
          <wp:inline distT="0" distB="0" distL="0" distR="0">
            <wp:extent cx="216820" cy="174660"/>
            <wp:effectExtent l="0" t="0" r="0" b="0"/>
            <wp:docPr id="1063" name="image2.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t xml:space="preserve">, </w:t>
      </w:r>
      <w:r w:rsidRPr="00C9539D">
        <w:t>Fernanda Domichin</w:t>
      </w:r>
      <w:r w:rsidRPr="00C9539D">
        <w:rPr>
          <w:vertAlign w:val="superscript"/>
        </w:rPr>
        <w:t>2</w:t>
      </w:r>
      <w:r>
        <w:t>, Julio Bartoli</w:t>
      </w:r>
      <w:r w:rsidR="00B1611B">
        <w:rPr>
          <w:vertAlign w:val="superscript"/>
        </w:rPr>
        <w:t>1</w:t>
      </w:r>
    </w:p>
    <w:p w:rsidR="008C354F" w:rsidRDefault="008C354F">
      <w:pPr>
        <w:pBdr>
          <w:top w:val="nil"/>
          <w:left w:val="nil"/>
          <w:bottom w:val="nil"/>
          <w:right w:val="nil"/>
          <w:between w:val="nil"/>
        </w:pBdr>
        <w:jc w:val="left"/>
        <w:rPr>
          <w:highlight w:val="white"/>
        </w:rPr>
      </w:pPr>
    </w:p>
    <w:p w:rsidR="008C354F" w:rsidRDefault="00837C9B">
      <w:pPr>
        <w:jc w:val="left"/>
        <w:rPr>
          <w:highlight w:val="white"/>
          <w:vertAlign w:val="superscript"/>
        </w:rPr>
      </w:pPr>
      <w:r>
        <w:rPr>
          <w:highlight w:val="white"/>
          <w:vertAlign w:val="superscript"/>
        </w:rPr>
        <w:t>1.Universidad Católica de Córdoba, Facultad de Ciencias de la Salud, Clínica Universitaria Reina</w:t>
      </w:r>
      <w:r w:rsidR="00C9539D">
        <w:rPr>
          <w:highlight w:val="white"/>
          <w:vertAlign w:val="superscript"/>
        </w:rPr>
        <w:t xml:space="preserve"> Fabiola, Servicio de Unidad de Terapia Intensiva</w:t>
      </w:r>
    </w:p>
    <w:p w:rsidR="00B1611B" w:rsidRDefault="00D460C7">
      <w:pPr>
        <w:jc w:val="left"/>
        <w:rPr>
          <w:highlight w:val="white"/>
          <w:vertAlign w:val="superscript"/>
        </w:rPr>
      </w:pPr>
      <w:r>
        <w:rPr>
          <w:vertAlign w:val="superscript"/>
        </w:rPr>
        <w:t xml:space="preserve">2. </w:t>
      </w:r>
      <w:r w:rsidR="00B1611B" w:rsidRPr="00B1611B">
        <w:rPr>
          <w:vertAlign w:val="superscript"/>
        </w:rPr>
        <w:t xml:space="preserve">Universidad Católica de Córdoba, Facultad de Ciencias de la Salud, Clínica Universitaria Reina Fabiola, </w:t>
      </w:r>
      <w:r w:rsidR="00351A86" w:rsidRPr="00B1611B">
        <w:rPr>
          <w:vertAlign w:val="superscript"/>
        </w:rPr>
        <w:t>Servici</w:t>
      </w:r>
      <w:r w:rsidR="00351A86">
        <w:rPr>
          <w:vertAlign w:val="superscript"/>
        </w:rPr>
        <w:t xml:space="preserve">o </w:t>
      </w:r>
      <w:r w:rsidR="00351A86" w:rsidRPr="00B1611B">
        <w:rPr>
          <w:vertAlign w:val="superscript"/>
        </w:rPr>
        <w:t>de</w:t>
      </w:r>
      <w:r w:rsidR="00B1611B" w:rsidRPr="00B1611B">
        <w:rPr>
          <w:vertAlign w:val="superscript"/>
        </w:rPr>
        <w:t xml:space="preserve"> Kinesiología y Fisioterapia</w:t>
      </w:r>
      <w:r w:rsidR="00B1611B">
        <w:rPr>
          <w:vertAlign w:val="superscript"/>
        </w:rPr>
        <w:t>.</w:t>
      </w:r>
    </w:p>
    <w:p w:rsidR="008C354F" w:rsidRDefault="002A6296">
      <w:pPr>
        <w:jc w:val="left"/>
        <w:rPr>
          <w:highlight w:val="white"/>
          <w:vertAlign w:val="superscript"/>
        </w:rPr>
      </w:pPr>
      <w:r>
        <w:rPr>
          <w:highlight w:val="white"/>
          <w:vertAlign w:val="superscript"/>
        </w:rPr>
        <w:t>Correspondencia:</w:t>
      </w:r>
      <w:r>
        <w:rPr>
          <w:vertAlign w:val="superscript"/>
        </w:rPr>
        <w:t xml:space="preserve"> Paula</w:t>
      </w:r>
      <w:r w:rsidR="00B1611B">
        <w:rPr>
          <w:vertAlign w:val="superscript"/>
        </w:rPr>
        <w:t xml:space="preserve"> </w:t>
      </w:r>
      <w:r w:rsidR="00B1611B">
        <w:rPr>
          <w:highlight w:val="white"/>
          <w:vertAlign w:val="superscript"/>
        </w:rPr>
        <w:t>Díaz</w:t>
      </w:r>
      <w:r w:rsidR="00837C9B">
        <w:rPr>
          <w:highlight w:val="white"/>
          <w:vertAlign w:val="superscript"/>
        </w:rPr>
        <w:t xml:space="preserve">; email: </w:t>
      </w:r>
      <w:r w:rsidR="00B1611B" w:rsidRPr="00B1611B">
        <w:rPr>
          <w:vertAlign w:val="superscript"/>
        </w:rPr>
        <w:t>paulidiaz1994@gmail.com</w:t>
      </w:r>
    </w:p>
    <w:p w:rsidR="008C354F" w:rsidRDefault="008C354F">
      <w:pPr>
        <w:rPr>
          <w:rFonts w:ascii="Arial" w:eastAsia="Arial" w:hAnsi="Arial" w:cs="Arial"/>
          <w:b/>
          <w:sz w:val="24"/>
        </w:rPr>
      </w:pPr>
    </w:p>
    <w:p w:rsidR="008C354F" w:rsidRDefault="00837C9B">
      <w:pPr>
        <w:tabs>
          <w:tab w:val="left" w:pos="6765"/>
        </w:tabs>
        <w:rPr>
          <w:rFonts w:ascii="Arial" w:eastAsia="Arial" w:hAnsi="Arial" w:cs="Arial"/>
          <w:b/>
          <w:sz w:val="24"/>
        </w:rPr>
      </w:pPr>
      <w:r>
        <w:rPr>
          <w:rFonts w:ascii="Arial" w:eastAsia="Arial" w:hAnsi="Arial" w:cs="Arial"/>
          <w:b/>
          <w:sz w:val="24"/>
        </w:rPr>
        <w:t>Resumen</w:t>
      </w:r>
    </w:p>
    <w:p w:rsidR="008C354F" w:rsidRDefault="00837C9B">
      <w:pPr>
        <w:tabs>
          <w:tab w:val="left" w:pos="6765"/>
        </w:tabs>
        <w:rPr>
          <w:b/>
        </w:rPr>
      </w:pPr>
      <w:r>
        <w:rPr>
          <w:rFonts w:ascii="Arial" w:eastAsia="Arial" w:hAnsi="Arial" w:cs="Arial"/>
          <w:b/>
          <w:sz w:val="24"/>
        </w:rPr>
        <w:tab/>
      </w:r>
    </w:p>
    <w:p w:rsidR="0093188D" w:rsidRPr="0093188D" w:rsidRDefault="002A6296" w:rsidP="0093188D">
      <w:pPr>
        <w:pStyle w:val="NormalWeb"/>
        <w:spacing w:before="0" w:beforeAutospacing="0" w:after="0" w:afterAutospacing="0"/>
        <w:jc w:val="both"/>
        <w:rPr>
          <w:sz w:val="20"/>
          <w:szCs w:val="20"/>
        </w:rPr>
      </w:pPr>
      <w:r w:rsidRPr="00D32158">
        <w:rPr>
          <w:sz w:val="20"/>
          <w:szCs w:val="20"/>
        </w:rPr>
        <w:t>INTRODUCCIÓN</w:t>
      </w:r>
      <w:r>
        <w:t>:</w:t>
      </w:r>
      <w:r w:rsidRPr="0093188D">
        <w:rPr>
          <w:color w:val="1A1A1A"/>
          <w:sz w:val="20"/>
          <w:szCs w:val="20"/>
        </w:rPr>
        <w:t xml:space="preserve"> COVID</w:t>
      </w:r>
      <w:r w:rsidR="0093188D" w:rsidRPr="0093188D">
        <w:rPr>
          <w:color w:val="000000"/>
          <w:sz w:val="20"/>
          <w:szCs w:val="20"/>
        </w:rPr>
        <w:t>-19 es la enfermedad causada por un nuevo coronavirus SARS-CoV-2. </w:t>
      </w:r>
    </w:p>
    <w:p w:rsidR="0093188D" w:rsidRPr="0093188D" w:rsidRDefault="0093188D" w:rsidP="0093188D">
      <w:pPr>
        <w:pStyle w:val="NormalWeb"/>
        <w:spacing w:before="0" w:beforeAutospacing="0" w:after="0" w:afterAutospacing="0"/>
        <w:jc w:val="both"/>
        <w:rPr>
          <w:sz w:val="20"/>
          <w:szCs w:val="20"/>
        </w:rPr>
      </w:pPr>
      <w:r w:rsidRPr="0093188D">
        <w:rPr>
          <w:color w:val="000000"/>
          <w:sz w:val="20"/>
          <w:szCs w:val="20"/>
        </w:rPr>
        <w:t>Las complicaciones que conducen a la muerte incluyen síndrome de dificultad respiratoria aguda e insuficiencia respiratoria con hipoxemia refractaria. La cánula nasal de alto flujo (CNAF) se convirtió en un sistema de soporte respiratorio destacado en el tratamiento de esta enfermedad</w:t>
      </w:r>
      <w:r>
        <w:rPr>
          <w:color w:val="000000"/>
          <w:sz w:val="20"/>
          <w:szCs w:val="20"/>
        </w:rPr>
        <w:t>.</w:t>
      </w:r>
    </w:p>
    <w:p w:rsidR="008C354F" w:rsidRDefault="00837C9B">
      <w:r>
        <w:t xml:space="preserve">OBJETIVO: </w:t>
      </w:r>
      <w:r w:rsidR="00B1611B" w:rsidRPr="00B1611B">
        <w:t xml:space="preserve">describir nuestra experiencia </w:t>
      </w:r>
      <w:r w:rsidR="0093188D">
        <w:t>con CNAF</w:t>
      </w:r>
      <w:r w:rsidR="00B1611B" w:rsidRPr="00B1611B">
        <w:t xml:space="preserve"> en la insuficiencia respiratoria aguda hipoxémica COVID-19.</w:t>
      </w:r>
    </w:p>
    <w:p w:rsidR="00363880" w:rsidRDefault="00837C9B">
      <w:r>
        <w:t xml:space="preserve">MATERIALYMÉTODO: </w:t>
      </w:r>
      <w:r w:rsidR="00363880" w:rsidRPr="00363880">
        <w:t>Se realizó estudio analítico retrospectivo desde marzo del 2020 abril del 2021. Se incluyeron adultos con insuficiencia respiratoria COVID-19 tratados con CNAF. Se midió el índice ROX (iROX) al inicio, a las 4-6, 12 y 24 horas del inicio de CNAF. Se evaluó la gravedad mediante la escala 4C y CURB-65. El fracaso se definió como necesidad de Ventilación Mecánica.</w:t>
      </w:r>
    </w:p>
    <w:p w:rsidR="00363880" w:rsidRDefault="00837C9B">
      <w:r>
        <w:t xml:space="preserve">RESULTADOS: </w:t>
      </w:r>
      <w:r w:rsidR="00363880" w:rsidRPr="00363880">
        <w:t xml:space="preserve">Se analizaron datos de 99 pacientes que requirieron CNAF. 67,3% (IC95% 34.6-102.8) respondieron al tratamiento. Estos tuvieron mejor condición clínica: menor 4C, CURB-65 y estada [ 7(IC95%6-8) vs 23 (IC95%18-28) días, p&lt;0.01] y mejoría significativa en la frecuencia respiratoria y el iROX en las primeras 24 hs. Todos sobrevivieron y fueron dados de alta. En contraposición, quienes fracasaron (31.3%), tuvieron una mortalidad del 52%. 52 pacientes con criterios de intubación al ingreso recibieron CNAF con intención de rescate, con éxito en el 63.4%. Los predictores asociados al éxito fueron: menor edad, CURB-65 y 4C, y mayor iROX. Ninguno falleció. El 36.6% restante requirió ventilación mecánica y tuvo una evolución crítica, 11 de 19 fallecieron (57,8%). </w:t>
      </w:r>
    </w:p>
    <w:p w:rsidR="008C354F" w:rsidRDefault="002A6296">
      <w:r>
        <w:t>CONCLUSIONES</w:t>
      </w:r>
      <w:r>
        <w:rPr>
          <w:b/>
        </w:rPr>
        <w:t>:</w:t>
      </w:r>
      <w:r w:rsidRPr="00363880">
        <w:t xml:space="preserve"> CNAF</w:t>
      </w:r>
      <w:r w:rsidR="00363880" w:rsidRPr="00363880">
        <w:t xml:space="preserve"> </w:t>
      </w:r>
      <w:r w:rsidR="00557BBC" w:rsidRPr="00363880">
        <w:t>fue</w:t>
      </w:r>
      <w:r w:rsidR="00363880" w:rsidRPr="00363880">
        <w:t xml:space="preserve"> útil para el tratamiento de la insuficiencia respiratoria COVID-19. La Frecuencia respiratoria y el iROX son buenos predictores de éxito/fracaso. La PAFI &lt;150 mmHg no fue predictor de fracaso. Las escalas 4C y CURB-65 fueron buenos predictores de gravedad.</w:t>
      </w:r>
    </w:p>
    <w:p w:rsidR="00E90231" w:rsidRDefault="00E90231"/>
    <w:p w:rsidR="008C354F" w:rsidRDefault="00837C9B">
      <w:r>
        <w:rPr>
          <w:rFonts w:ascii="Arial" w:eastAsia="Arial" w:hAnsi="Arial" w:cs="Arial"/>
          <w:b/>
          <w:sz w:val="24"/>
        </w:rPr>
        <w:t xml:space="preserve">Palabras </w:t>
      </w:r>
      <w:r w:rsidR="002A6296">
        <w:rPr>
          <w:rFonts w:ascii="Arial" w:eastAsia="Arial" w:hAnsi="Arial" w:cs="Arial"/>
          <w:b/>
          <w:sz w:val="24"/>
        </w:rPr>
        <w:t>claves</w:t>
      </w:r>
      <w:r w:rsidR="002A6296">
        <w:rPr>
          <w:rFonts w:ascii="Arial" w:eastAsia="Arial" w:hAnsi="Arial" w:cs="Arial"/>
          <w:sz w:val="24"/>
        </w:rPr>
        <w:t>:</w:t>
      </w:r>
      <w:r w:rsidR="002A6296" w:rsidRPr="00363880">
        <w:t xml:space="preserve"> Oxigenoterapia</w:t>
      </w:r>
      <w:r w:rsidR="00363880" w:rsidRPr="00363880">
        <w:t>, Neumonía, SARS-COV-2, Distrés</w:t>
      </w:r>
      <w:r w:rsidR="002A6296">
        <w:t xml:space="preserve"> </w:t>
      </w:r>
      <w:r w:rsidR="00B06183" w:rsidRPr="00363880">
        <w:t>Respiratorio,</w:t>
      </w:r>
      <w:r w:rsidR="00363880" w:rsidRPr="00363880">
        <w:t xml:space="preserve"> Hipoxia.</w:t>
      </w:r>
    </w:p>
    <w:p w:rsidR="008C354F" w:rsidRDefault="008C354F"/>
    <w:p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rsidR="008C354F" w:rsidRPr="00980429" w:rsidRDefault="008C354F">
      <w:pPr>
        <w:rPr>
          <w:rFonts w:ascii="Arial" w:eastAsia="Arial" w:hAnsi="Arial" w:cs="Arial"/>
          <w:sz w:val="24"/>
          <w:lang w:val="en-US"/>
        </w:rPr>
      </w:pPr>
    </w:p>
    <w:p w:rsidR="008C354F" w:rsidRPr="0093188D" w:rsidRDefault="00557BBC" w:rsidP="002A6296">
      <w:pPr>
        <w:pStyle w:val="NormalWeb"/>
        <w:spacing w:before="0" w:beforeAutospacing="0" w:after="0" w:afterAutospacing="0"/>
        <w:rPr>
          <w:szCs w:val="20"/>
          <w:lang w:val="en-US"/>
        </w:rPr>
      </w:pPr>
      <w:r>
        <w:rPr>
          <w:noProof/>
          <w:lang w:val="es-AR" w:eastAsia="es-AR"/>
        </w:rPr>
        <mc:AlternateContent>
          <mc:Choice Requires="wps">
            <w:drawing>
              <wp:anchor distT="0" distB="0" distL="114300" distR="114300" simplePos="0" relativeHeight="251658240" behindDoc="0" locked="0" layoutInCell="1" allowOverlap="1">
                <wp:simplePos x="0" y="0"/>
                <wp:positionH relativeFrom="rightMargin">
                  <wp:align>left</wp:align>
                </wp:positionH>
                <wp:positionV relativeFrom="paragraph">
                  <wp:posOffset>916305</wp:posOffset>
                </wp:positionV>
                <wp:extent cx="419100" cy="388620"/>
                <wp:effectExtent l="0" t="0" r="19050" b="11430"/>
                <wp:wrapNone/>
                <wp:docPr id="21"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19100" cy="388620"/>
                        </a:xfrm>
                        <a:prstGeom prst="rect">
                          <a:avLst/>
                        </a:prstGeom>
                        <a:solidFill>
                          <a:srgbClr val="509D2F"/>
                        </a:solidFill>
                        <a:ln w="9525">
                          <a:solidFill>
                            <a:srgbClr val="000000"/>
                          </a:solidFill>
                          <a:round/>
                          <a:headEnd type="none" w="sm" len="sm"/>
                          <a:tailEnd type="none" w="sm" len="sm"/>
                        </a:ln>
                      </wps:spPr>
                      <wps:txbx>
                        <w:txbxContent>
                          <w:p w:rsidR="00C95DFC" w:rsidRDefault="00C95DFC">
                            <w:pPr>
                              <w:jc w:val="center"/>
                              <w:textDirection w:val="btLr"/>
                            </w:pPr>
                            <w:r>
                              <w:rPr>
                                <w:b/>
                                <w:color w:val="FFFFFF"/>
                                <w:sz w:val="24"/>
                              </w:rPr>
                              <w:t>51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1059" o:spid="_x0000_s1026" style="position:absolute;margin-left:0;margin-top:72.15pt;width:33pt;height:30.6pt;flip:x;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" fillcolor="#509d2f">
                <v:stroke startarrowwidth="narrow" startarrowlength="short" endarrowwidth="narrow" endarrowlength="short" joinstyle="round"/>
                <v:textbox inset="2.53958mm,1.2694mm,2.53958mm,1.2694mm">
                  <w:txbxContent>
                    <w:p w:rsidR="00C95DFC" w:rsidRDefault="00C95DFC">
                      <w:pPr>
                        <w:jc w:val="center"/>
                        <w:textDirection w:val="btLr"/>
                      </w:pPr>
                      <w:r>
                        <w:rPr>
                          <w:b/>
                          <w:color w:val="FFFFFF"/>
                          <w:sz w:val="24"/>
                        </w:rPr>
                        <w:t>51</w:t>
                      </w:r>
                    </w:p>
                  </w:txbxContent>
                </v:textbox>
                <w10:wrap anchorx="margin"/>
              </v:rect>
            </w:pict>
          </mc:Fallback>
        </mc:AlternateContent>
      </w:r>
      <w:r w:rsidR="00837C9B" w:rsidRPr="0093188D">
        <w:rPr>
          <w:sz w:val="20"/>
          <w:szCs w:val="20"/>
          <w:lang w:val="en-US"/>
        </w:rPr>
        <w:t>INTRODUCTION</w:t>
      </w:r>
      <w:r w:rsidR="00837C9B" w:rsidRPr="0093188D">
        <w:rPr>
          <w:b/>
          <w:sz w:val="20"/>
          <w:szCs w:val="20"/>
          <w:lang w:val="en-US"/>
        </w:rPr>
        <w:t>:</w:t>
      </w:r>
      <w:r w:rsidR="0093188D" w:rsidRPr="0093188D">
        <w:rPr>
          <w:sz w:val="20"/>
          <w:szCs w:val="20"/>
          <w:shd w:val="clear" w:color="auto" w:fill="FFFFFF"/>
          <w:lang w:val="en-US"/>
        </w:rPr>
        <w:t xml:space="preserve"> COVID-19 is the disease caused by a new coronavirus SARS-CoV-</w:t>
      </w:r>
      <w:r w:rsidRPr="0093188D">
        <w:rPr>
          <w:sz w:val="20"/>
          <w:szCs w:val="20"/>
          <w:shd w:val="clear" w:color="auto" w:fill="FFFFFF"/>
          <w:lang w:val="en-US"/>
        </w:rPr>
        <w:t>2. Complications</w:t>
      </w:r>
      <w:r w:rsidR="0093188D" w:rsidRPr="0093188D">
        <w:rPr>
          <w:sz w:val="20"/>
          <w:szCs w:val="20"/>
          <w:shd w:val="clear" w:color="auto" w:fill="FFFFFF"/>
          <w:lang w:val="en-US"/>
        </w:rPr>
        <w:t xml:space="preserve"> leading to death include acute respiratory distress syndrome and respiratory failure with refractory hypoxemia. The high-flow nasal cannula (HFNC) has become a prominent respiratory support system in the treatment of this disease.</w:t>
      </w:r>
    </w:p>
    <w:p w:rsidR="00363880" w:rsidRDefault="00837C9B">
      <w:pPr>
        <w:rPr>
          <w:lang w:val="en-US"/>
        </w:rPr>
      </w:pPr>
      <w:r w:rsidRPr="00980429">
        <w:rPr>
          <w:lang w:val="en-US"/>
        </w:rPr>
        <w:lastRenderedPageBreak/>
        <w:t xml:space="preserve">OBJECTIVE:  </w:t>
      </w:r>
      <w:r w:rsidR="00363880" w:rsidRPr="00363880">
        <w:rPr>
          <w:lang w:val="en-US"/>
        </w:rPr>
        <w:t>to describe our experience with high-flow nasal cannula (HFNC) in acute hypoxemic COVID-19 respiratory failure.</w:t>
      </w:r>
    </w:p>
    <w:p w:rsidR="00363880" w:rsidRDefault="00837C9B">
      <w:pPr>
        <w:rPr>
          <w:lang w:val="en-US"/>
        </w:rPr>
      </w:pPr>
      <w:r w:rsidRPr="00980429">
        <w:rPr>
          <w:lang w:val="en-US"/>
        </w:rPr>
        <w:t>MATERIAL</w:t>
      </w:r>
      <w:r w:rsidR="002A6296">
        <w:rPr>
          <w:lang w:val="en-US"/>
        </w:rPr>
        <w:t xml:space="preserve"> </w:t>
      </w:r>
      <w:r w:rsidRPr="00980429">
        <w:rPr>
          <w:lang w:val="en-US"/>
        </w:rPr>
        <w:t>AND</w:t>
      </w:r>
      <w:r w:rsidR="002A6296">
        <w:rPr>
          <w:lang w:val="en-US"/>
        </w:rPr>
        <w:t xml:space="preserve"> </w:t>
      </w:r>
      <w:r w:rsidRPr="00980429">
        <w:rPr>
          <w:lang w:val="en-US"/>
        </w:rPr>
        <w:t>METHODS</w:t>
      </w:r>
      <w:r w:rsidRPr="00980429">
        <w:rPr>
          <w:b/>
          <w:lang w:val="en-US"/>
        </w:rPr>
        <w:t>:</w:t>
      </w:r>
      <w:r w:rsidR="002A6296">
        <w:rPr>
          <w:b/>
          <w:lang w:val="en-US"/>
        </w:rPr>
        <w:t xml:space="preserve"> </w:t>
      </w:r>
      <w:r w:rsidR="00363880" w:rsidRPr="00363880">
        <w:rPr>
          <w:lang w:val="en-US"/>
        </w:rPr>
        <w:t xml:space="preserve">A retrospective analytical study was conducted from March 2020 to April 2021. Adults with COVID-19 respiratory failure treated with </w:t>
      </w:r>
      <w:r w:rsidR="00B06183" w:rsidRPr="00363880">
        <w:rPr>
          <w:lang w:val="en-US"/>
        </w:rPr>
        <w:t>HFNC were</w:t>
      </w:r>
      <w:r w:rsidR="00363880" w:rsidRPr="00363880">
        <w:rPr>
          <w:lang w:val="en-US"/>
        </w:rPr>
        <w:t xml:space="preserve"> included. The ROX index (ROXi) was measured at </w:t>
      </w:r>
      <w:r w:rsidR="00B06183" w:rsidRPr="00363880">
        <w:rPr>
          <w:lang w:val="en-US"/>
        </w:rPr>
        <w:t>admitted,</w:t>
      </w:r>
      <w:r w:rsidR="00363880" w:rsidRPr="00363880">
        <w:rPr>
          <w:lang w:val="en-US"/>
        </w:rPr>
        <w:t xml:space="preserve"> 4-6, 12 and 24 hours after the start of HFNC. Severity was assessed using the 4C and CURB-65 scale. Failure was defined as the need for Mechanical Ventilation.</w:t>
      </w:r>
    </w:p>
    <w:p w:rsidR="008C354F" w:rsidRPr="00980429" w:rsidRDefault="009D67FD">
      <w:pPr>
        <w:rPr>
          <w:lang w:val="en-US"/>
        </w:rPr>
      </w:pPr>
      <w:r>
        <w:rPr>
          <w:lang w:val="en-US"/>
        </w:rPr>
        <w:t xml:space="preserve">RESULTS: </w:t>
      </w:r>
      <w:r w:rsidR="005753CA" w:rsidRPr="005753CA">
        <w:rPr>
          <w:lang w:val="en-US"/>
        </w:rPr>
        <w:t>Data from 99 patients who required HFNC were analyzed. 67.3% (95% CI 34.6-102.8) responded to treatment. They had a better clinical condition: lower 4C, CURB-65 and stay [7 (CI95% 6-8) vs 23 (CI95% 18-28) days, p &lt;0.01] and significant improvement in respiratory rate and ROXi in the first 24 hours. All survived and were discharged. In contrast, those who failed (31.3%) had a mortality of 52%. 52 patients with intubation criteria on admission received HFNC with rescue intention, with success in 63.4%. The predictors associated with success were: lower age, CURB-65 and 4C, and higher ROXi. None died. The remaining 36.6% required mechanical ventilation and had a critical evolution, 11 of 19 died (57.8%).</w:t>
      </w:r>
    </w:p>
    <w:p w:rsidR="008C354F" w:rsidRDefault="00837C9B">
      <w:pPr>
        <w:rPr>
          <w:lang w:val="en-US"/>
        </w:rPr>
      </w:pPr>
      <w:r w:rsidRPr="00980429">
        <w:rPr>
          <w:lang w:val="en-US"/>
        </w:rPr>
        <w:t>CONCLUSIONS</w:t>
      </w:r>
      <w:r w:rsidRPr="00980429">
        <w:rPr>
          <w:b/>
          <w:lang w:val="en-US"/>
        </w:rPr>
        <w:t>:</w:t>
      </w:r>
      <w:r w:rsidR="002A6296">
        <w:rPr>
          <w:b/>
          <w:lang w:val="en-US"/>
        </w:rPr>
        <w:t xml:space="preserve"> </w:t>
      </w:r>
      <w:r w:rsidR="005753CA" w:rsidRPr="005753CA">
        <w:rPr>
          <w:lang w:val="en-US"/>
        </w:rPr>
        <w:t>HFNC was useful for the treatment of respiratory failure COVID-19. The respiratory rate and iROX are good predictors of success / failure. PAFI &lt;150 mmHg was not a predictor of failure. The 4C and CURB-65 scales were good predictors of severity.</w:t>
      </w:r>
    </w:p>
    <w:p w:rsidR="00E90231" w:rsidRPr="00980429" w:rsidRDefault="00E90231">
      <w:pPr>
        <w:rPr>
          <w:lang w:val="en-US"/>
        </w:rPr>
      </w:pPr>
    </w:p>
    <w:p w:rsidR="006861B6" w:rsidRPr="00980429" w:rsidRDefault="00837C9B">
      <w:pPr>
        <w:rPr>
          <w:rFonts w:ascii="Calibri" w:eastAsia="Calibri" w:hAnsi="Calibri" w:cs="Calibri"/>
          <w:sz w:val="22"/>
          <w:szCs w:val="22"/>
          <w:lang w:val="en-US"/>
        </w:rPr>
        <w:sectPr w:rsidR="006861B6" w:rsidRPr="00980429">
          <w:headerReference w:type="even" r:id="rId15"/>
          <w:headerReference w:type="default" r:id="rId16"/>
          <w:headerReference w:type="first" r:id="rId17"/>
          <w:type w:val="continuous"/>
          <w:pgSz w:w="11906" w:h="16838"/>
          <w:pgMar w:top="1531" w:right="1701" w:bottom="1418" w:left="1701" w:header="709" w:footer="709" w:gutter="0"/>
          <w:pgNumType w:start="18"/>
          <w:cols w:space="720"/>
          <w:titlePg/>
        </w:sectPr>
      </w:pPr>
      <w:r w:rsidRPr="00980429">
        <w:rPr>
          <w:rFonts w:ascii="Arial" w:eastAsia="Arial" w:hAnsi="Arial" w:cs="Arial"/>
          <w:b/>
          <w:sz w:val="24"/>
          <w:lang w:val="en-US"/>
        </w:rPr>
        <w:t>Keywords</w:t>
      </w:r>
      <w:r w:rsidRPr="00980429">
        <w:rPr>
          <w:b/>
          <w:lang w:val="en-US"/>
        </w:rPr>
        <w:t>:</w:t>
      </w:r>
      <w:r w:rsidR="002A6296">
        <w:rPr>
          <w:b/>
          <w:lang w:val="en-US"/>
        </w:rPr>
        <w:t xml:space="preserve"> </w:t>
      </w:r>
      <w:r w:rsidR="006861B6" w:rsidRPr="006861B6">
        <w:rPr>
          <w:lang w:val="en-US"/>
        </w:rPr>
        <w:t>Oxygen Therapy, Pneumonia, SARS-COV-2, Respiratory Distress, Hypoxia.</w:t>
      </w:r>
    </w:p>
    <w:p w:rsidR="008C354F" w:rsidRDefault="00837C9B">
      <w:pPr>
        <w:pStyle w:val="Ttulo1"/>
        <w:jc w:val="both"/>
      </w:pPr>
      <w:r>
        <w:lastRenderedPageBreak/>
        <w:t>Introducción</w:t>
      </w:r>
    </w:p>
    <w:p w:rsidR="006861B6" w:rsidRDefault="006861B6">
      <w:r w:rsidRPr="006861B6">
        <w:t>COVID-19 es la enfermedad causada por un nuevo coronavirus SARS-CoV-2. La OMS comunicó la existencia de este nuevo virus por primera vez el 31 de diciembre de 2019 a partir de un informe de casos de 'neumonía viral' en Wuhan, la cual se convirtió rápidamente en un problema de salud pública mundial. Al 23 de febrero del 2021, la cifra global de infectados es de 110,7 millones de personas con más de 2,4 millones de muertes de</w:t>
      </w:r>
      <w:r>
        <w:t>sde el inicio de la pandemia</w:t>
      </w:r>
      <w:r w:rsidRPr="006861B6">
        <w:rPr>
          <w:vertAlign w:val="superscript"/>
        </w:rPr>
        <w:t>1</w:t>
      </w:r>
      <w:r w:rsidRPr="006861B6">
        <w:t>.</w:t>
      </w:r>
    </w:p>
    <w:p w:rsidR="006861B6" w:rsidRDefault="006861B6" w:rsidP="00ED5199">
      <w:r w:rsidRPr="006861B6">
        <w:t>Alrededor del 80% de los enfermos sintomáticos se recupera de la enfermedad sin necesidad de tratamiento hospitalario. Aproximadamente el 15% se enferma gravemente y requiere oxígeno y el 5% resultan críticamente enfermos y necesitan cuidados intensivos. Las complicaciones que conducen a la muerte pueden incluir sepsis y shock séptico, tromboembolismo, insuficiencia multiorgánica</w:t>
      </w:r>
      <w:bookmarkStart w:id="1" w:name="_GoBack"/>
      <w:bookmarkEnd w:id="1"/>
      <w:r w:rsidRPr="006861B6">
        <w:t xml:space="preserve">, síndrome de dificultad respiratoria aguda (SDRA) e insuficiencia </w:t>
      </w:r>
      <w:r>
        <w:t>respiratoria</w:t>
      </w:r>
      <w:r w:rsidRPr="006861B6">
        <w:rPr>
          <w:vertAlign w:val="superscript"/>
        </w:rPr>
        <w:t xml:space="preserve">2 </w:t>
      </w:r>
      <w:r w:rsidRPr="006861B6">
        <w:t xml:space="preserve">con hipoxemia </w:t>
      </w:r>
      <w:r>
        <w:t>refractaria</w:t>
      </w:r>
      <w:r w:rsidRPr="006861B6">
        <w:rPr>
          <w:vertAlign w:val="superscript"/>
        </w:rPr>
        <w:t>3,4</w:t>
      </w:r>
      <w:r w:rsidRPr="006861B6">
        <w:t xml:space="preserve">. Por lo tanto, la asistencia respiratoria, especialmente con oxigenoterapia, es muy importante en el tratamiento del COVID-19 grave y crítico. </w:t>
      </w:r>
    </w:p>
    <w:p w:rsidR="009D67FD" w:rsidRDefault="006861B6">
      <w:r w:rsidRPr="006861B6">
        <w:t>Sin embargo, todavía existe controversia sobre el mejor tratamiento con asistencia ventilatoria. El temor a la generación de aerosoles en unidades cerradas, con el consecuente riesgo de contagio del equipo de salud, y el hallazgo de que muchos pacientes desarrollan daño</w:t>
      </w:r>
      <w:r w:rsidR="009D67FD">
        <w:t xml:space="preserve"> </w:t>
      </w:r>
      <w:r w:rsidRPr="006861B6">
        <w:t>pulmonar autoinducido (P-SILI) a causa de su hiperinflación/</w:t>
      </w:r>
      <w:r>
        <w:t xml:space="preserve">hiperventilación </w:t>
      </w:r>
      <w:r w:rsidRPr="006861B6">
        <w:t xml:space="preserve">para compensar su “Hipoxemia Feliz”, despertaron rechazo de la ventilación no invasiva entre expertos y </w:t>
      </w:r>
    </w:p>
    <w:p w:rsidR="009D67FD" w:rsidRDefault="009D67FD"/>
    <w:p w:rsidR="009D67FD" w:rsidRDefault="009D67FD"/>
    <w:p w:rsidR="009D67FD" w:rsidRDefault="009D67FD"/>
    <w:p w:rsidR="006861B6" w:rsidRDefault="006861B6">
      <w:r w:rsidRPr="006861B6">
        <w:t xml:space="preserve">sociedades científicas. Por otra parte, la ventilación mecánica invasiva resultó en una enorme demanda de recursos sanitarios y numerosas complicaciones, incluyendo altas tasas de neumonía y alta </w:t>
      </w:r>
      <w:r>
        <w:t>mortalidad</w:t>
      </w:r>
      <w:r w:rsidRPr="006861B6">
        <w:rPr>
          <w:vertAlign w:val="superscript"/>
        </w:rPr>
        <w:t>5</w:t>
      </w:r>
      <w:r w:rsidRPr="006861B6">
        <w:t>.</w:t>
      </w:r>
    </w:p>
    <w:p w:rsidR="006861B6" w:rsidRDefault="006861B6">
      <w:r w:rsidRPr="006861B6">
        <w:t xml:space="preserve">Durante las epidemias previas por virus, el personal sanitario presentó una alta tasa de infección: 21% de casos para SARS (síndrome respiratorio agudo grave) y 18,6% de casos para MERS (síndrome respiratorio de oriente </w:t>
      </w:r>
      <w:r>
        <w:t>medio)</w:t>
      </w:r>
      <w:r w:rsidRPr="006861B6">
        <w:rPr>
          <w:vertAlign w:val="superscript"/>
        </w:rPr>
        <w:t>6,7</w:t>
      </w:r>
      <w:r w:rsidRPr="006861B6">
        <w:t>. La capacidad del SARS-COV2 de infectar al personal de salud, ha sido confirmada, aunque todavía no se puede estable</w:t>
      </w:r>
      <w:r>
        <w:t>cer comparación con MERS y SARS</w:t>
      </w:r>
      <w:r w:rsidRPr="006861B6">
        <w:rPr>
          <w:vertAlign w:val="superscript"/>
        </w:rPr>
        <w:t>8</w:t>
      </w:r>
      <w:r w:rsidRPr="006861B6">
        <w:t xml:space="preserve">.       </w:t>
      </w:r>
    </w:p>
    <w:p w:rsidR="005F0BD8" w:rsidRDefault="006861B6">
      <w:r w:rsidRPr="006861B6">
        <w:t>Varias directrices internacionales sugieren usar oxígeno administrado por cánula nasal de alto flujo (CNAF) como terapia de primera línea para pacientes con COVID-19 e insuficiencia respiratoria hipoxémica aguda en l</w:t>
      </w:r>
      <w:r w:rsidR="005F0BD8">
        <w:t>ugar de ventilación no invasiva</w:t>
      </w:r>
      <w:r w:rsidR="005F0BD8" w:rsidRPr="005F0BD8">
        <w:rPr>
          <w:vertAlign w:val="superscript"/>
        </w:rPr>
        <w:t>9,10</w:t>
      </w:r>
      <w:r w:rsidRPr="006861B6">
        <w:t>. Si bien estas  recomendaciones  fueron respaldadas por evidencia de baja calidad, la CNAF se convirtió en  un sistema de soporte respiratorio destacado en el tratamiento de la insuficiencia respiratoria por COVID-19,  para evitar la insuficiencia respiratoria grave y aliviar la presión sobre los escasos recursos durante la pandemia. Varios estudios han demostrado una reducción en la necesidad de int</w:t>
      </w:r>
      <w:r>
        <w:t>ubación y en la mortalidad</w:t>
      </w:r>
      <w:r w:rsidRPr="006861B6">
        <w:rPr>
          <w:vertAlign w:val="superscript"/>
        </w:rPr>
        <w:t>11</w:t>
      </w:r>
      <w:r w:rsidRPr="006861B6">
        <w:t xml:space="preserve">.  </w:t>
      </w:r>
    </w:p>
    <w:p w:rsidR="00442862" w:rsidRDefault="009D67FD">
      <w:r>
        <w:rPr>
          <w:noProof/>
          <w:lang w:val="es-AR" w:eastAsia="es-AR"/>
        </w:rPr>
        <mc:AlternateContent>
          <mc:Choice Requires="wps">
            <w:drawing>
              <wp:anchor distT="0" distB="0" distL="114300" distR="114300" simplePos="0" relativeHeight="251660288" behindDoc="0" locked="0" layoutInCell="1" allowOverlap="1" wp14:anchorId="4E72C2FB" wp14:editId="23AEF179">
                <wp:simplePos x="0" y="0"/>
                <wp:positionH relativeFrom="rightMargin">
                  <wp:align>left</wp:align>
                </wp:positionH>
                <wp:positionV relativeFrom="paragraph">
                  <wp:posOffset>1348740</wp:posOffset>
                </wp:positionV>
                <wp:extent cx="421640" cy="377190"/>
                <wp:effectExtent l="0" t="0" r="16510" b="22860"/>
                <wp:wrapNone/>
                <wp:docPr id="20"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1640" cy="377190"/>
                        </a:xfrm>
                        <a:prstGeom prst="rect">
                          <a:avLst/>
                        </a:prstGeom>
                        <a:solidFill>
                          <a:srgbClr val="509D2F"/>
                        </a:solidFill>
                        <a:ln w="9525">
                          <a:solidFill>
                            <a:srgbClr val="000000"/>
                          </a:solidFill>
                          <a:round/>
                          <a:headEnd type="none" w="sm" len="sm"/>
                          <a:tailEnd type="none" w="sm" len="sm"/>
                        </a:ln>
                      </wps:spPr>
                      <wps:txbx>
                        <w:txbxContent>
                          <w:p w:rsidR="00C95DFC" w:rsidRPr="0074172A" w:rsidRDefault="00C95DFC">
                            <w:pPr>
                              <w:jc w:val="center"/>
                              <w:textDirection w:val="btLr"/>
                              <w:rPr>
                                <w:lang w:val="es-AR"/>
                              </w:rPr>
                            </w:pPr>
                            <w:r>
                              <w:rPr>
                                <w:b/>
                                <w:color w:val="FFFFFF"/>
                                <w:sz w:val="24"/>
                                <w:lang w:val="es-AR"/>
                              </w:rPr>
                              <w:t>52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72C2FB" id="Rectángulo 1062" o:spid="_x0000_s1027" style="position:absolute;left:0;text-align:left;margin-left:0;margin-top:106.2pt;width:33.2pt;height:29.7pt;flip:x;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" fillcolor="#509d2f">
                <v:stroke startarrowwidth="narrow" startarrowlength="short" endarrowwidth="narrow" endarrowlength="short" joinstyle="round"/>
                <v:textbox inset="2.53958mm,1.2694mm,2.53958mm,1.2694mm">
                  <w:txbxContent>
                    <w:p w:rsidR="00C95DFC" w:rsidRPr="0074172A" w:rsidRDefault="00C95DFC">
                      <w:pPr>
                        <w:jc w:val="center"/>
                        <w:textDirection w:val="btLr"/>
                        <w:rPr>
                          <w:lang w:val="es-AR"/>
                        </w:rPr>
                      </w:pPr>
                      <w:r>
                        <w:rPr>
                          <w:b/>
                          <w:color w:val="FFFFFF"/>
                          <w:sz w:val="24"/>
                          <w:lang w:val="es-AR"/>
                        </w:rPr>
                        <w:t>52</w:t>
                      </w:r>
                    </w:p>
                  </w:txbxContent>
                </v:textbox>
                <w10:wrap anchorx="margin"/>
              </v:rect>
            </w:pict>
          </mc:Fallback>
        </mc:AlternateContent>
      </w:r>
      <w:r w:rsidR="005F0BD8" w:rsidRPr="005F0BD8">
        <w:t xml:space="preserve">La Oxigenoterapia con CNAF consiste en la utilización de una mezcla de gas húmedo y caliente (humidificado al 100% y a 34 a 37 ºC) a flujos muy altos (hasta 60 L/min) y con proporciones precisas de aire y oxígeno (FiO2), administrados a través de una cánula nasal de diseño </w:t>
      </w:r>
      <w:r w:rsidR="00C032F1">
        <w:t>especial</w:t>
      </w:r>
      <w:r w:rsidR="00C032F1" w:rsidRPr="00327F31">
        <w:rPr>
          <w:vertAlign w:val="superscript"/>
        </w:rPr>
        <w:t>12</w:t>
      </w:r>
      <w:r w:rsidR="005F0BD8" w:rsidRPr="005F0BD8">
        <w:t>.</w:t>
      </w:r>
    </w:p>
    <w:p w:rsidR="00E90231" w:rsidRDefault="00E90231" w:rsidP="00E90231">
      <w:r w:rsidRPr="00E90231">
        <w:lastRenderedPageBreak/>
        <w:t>Las ventajas con respecto al oxígeno convencional incluyen un aporte constante de FiO2, reducción del espacio muerto, incremento del volumen al final de la espiración, y leve aumento de la presión de fin de espiración (PEEP) lo que mejora la complacencia pulmonar y el trabajo respiratorio del pacient</w:t>
      </w:r>
      <w:r w:rsidR="000D3CE0">
        <w:t>e. Además, brinda mayor confort</w:t>
      </w:r>
      <w:r w:rsidR="000D3CE0" w:rsidRPr="000D3CE0">
        <w:rPr>
          <w:vertAlign w:val="superscript"/>
        </w:rPr>
        <w:t>13</w:t>
      </w:r>
      <w:r w:rsidRPr="00E90231">
        <w:t>. En comparación con la ventilación mecánica invasiva, tiene la ventaja de producir menos lesiones pulmonares ind</w:t>
      </w:r>
      <w:r w:rsidR="000D3CE0">
        <w:t>ucidas por el ventilador (VILI)</w:t>
      </w:r>
      <w:r w:rsidR="000D3CE0" w:rsidRPr="000D3CE0">
        <w:rPr>
          <w:vertAlign w:val="superscript"/>
        </w:rPr>
        <w:t>14</w:t>
      </w:r>
      <w:r w:rsidRPr="00E90231">
        <w:t>, mantiene al paciente consciente preservando la ventilación espontánea, evitando las complicaciones asociadas con la intubación, como la neumonía asociada a la ventilación mecánica.</w:t>
      </w:r>
    </w:p>
    <w:p w:rsidR="000D3CE0" w:rsidRDefault="000D3CE0" w:rsidP="000D3CE0">
      <w:r w:rsidRPr="000D3CE0">
        <w:t xml:space="preserve">Actualmente, no existe una conclusión clara sobre cuáles son las indicaciones de la cánula nasal de alto flujo basándose en predictores de éxito, tampoco cuándo es necesaria la intubación endotraqueal por fracaso de esta terapia. </w:t>
      </w:r>
    </w:p>
    <w:p w:rsidR="00442862" w:rsidRDefault="000D3CE0">
      <w:r w:rsidRPr="000D3CE0">
        <w:t>El presente estudio tiene como objetivo describir nuestra experiencia en el uso de CNAF en una unidad de cuidados críticos durante la pandemia de COVID-19, centrándose en determinar los criterios de indicación y predictores de éxito, su utilidad para la prevención de la intubación en pacientes con insuficiencia respiratoria aguda hipoxèmica y analizar los factores asociados al fracaso.</w:t>
      </w:r>
    </w:p>
    <w:p w:rsidR="002A6296" w:rsidRDefault="002A6296" w:rsidP="002A6296">
      <w:pPr>
        <w:pStyle w:val="Ttulo1"/>
      </w:pPr>
      <w:r>
        <w:t>Objetivo</w:t>
      </w:r>
    </w:p>
    <w:p w:rsidR="002A6296" w:rsidRDefault="002A6296" w:rsidP="002A6296">
      <w:r>
        <w:t>Objetivo principal</w:t>
      </w:r>
    </w:p>
    <w:p w:rsidR="002A6296" w:rsidRDefault="002A6296" w:rsidP="002A6296">
      <w:r>
        <w:t>Describir nuestra experiencia con el uso de CNAF para el tratamiento de la insuficiencia respiratoria aguda hipoxémica secundaria a COVID-19.</w:t>
      </w:r>
    </w:p>
    <w:p w:rsidR="002A6296" w:rsidRDefault="002A6296" w:rsidP="002A6296">
      <w:r>
        <w:t>Objetivos secundarios</w:t>
      </w:r>
    </w:p>
    <w:p w:rsidR="002A6296" w:rsidRDefault="002A6296" w:rsidP="002A6296">
      <w:r>
        <w:t>• Evaluar factores de riesgo predictores de fracaso de CNAF con especial énfasis en el índice de ROX (iROX) para predecir la necesidad de intubación en pacientes con insuficiencia respiratoria COVID-19.</w:t>
      </w:r>
    </w:p>
    <w:p w:rsidR="002A6296" w:rsidRDefault="002A6296" w:rsidP="002A6296">
      <w:r>
        <w:t xml:space="preserve">• Evaluar predictores de éxito terapéutico de CNAF en la muestra total y en el subgrupo de pacientes con criterio de intubación que recibieron CNAF de rescate. </w:t>
      </w:r>
    </w:p>
    <w:p w:rsidR="002A6296" w:rsidRDefault="002A6296" w:rsidP="002A6296">
      <w:r>
        <w:t>• Determinar la utilidad de la escala “4C score” para la toma de decisiones del uso de CNAF.</w:t>
      </w:r>
    </w:p>
    <w:p w:rsidR="008C354F" w:rsidRDefault="00837C9B" w:rsidP="000D3CE0">
      <w:pPr>
        <w:pStyle w:val="Ttulo1"/>
      </w:pPr>
      <w:r>
        <w:t>Materiales y métodos</w:t>
      </w:r>
    </w:p>
    <w:p w:rsidR="0081497E" w:rsidRPr="0081497E" w:rsidRDefault="0081497E" w:rsidP="0081497E">
      <w:pPr>
        <w:rPr>
          <w:rFonts w:eastAsia="Arial"/>
        </w:rPr>
      </w:pPr>
      <w:r w:rsidRPr="0081497E">
        <w:rPr>
          <w:rFonts w:eastAsia="Arial"/>
        </w:rPr>
        <w:t xml:space="preserve">Se realizó un estudio analítico retrospectivo en la Unidad de Cuidados Intensivos de la Clínica Universitaria Reina Fabiola, entre el 25 marzo del 2020 y el 28 de abril del 2021. </w:t>
      </w:r>
    </w:p>
    <w:p w:rsidR="0081497E" w:rsidRPr="0081497E" w:rsidRDefault="0081497E" w:rsidP="0081497E">
      <w:pPr>
        <w:rPr>
          <w:rFonts w:eastAsia="Arial"/>
        </w:rPr>
      </w:pPr>
      <w:r w:rsidRPr="0081497E">
        <w:rPr>
          <w:rFonts w:eastAsia="Arial"/>
        </w:rPr>
        <w:t xml:space="preserve">Se incluyeron todos los pacientes ingresados en esta unidad con diagnóstico de COVID-19 </w:t>
      </w:r>
      <w:r w:rsidRPr="0081497E">
        <w:rPr>
          <w:rFonts w:eastAsia="Arial"/>
        </w:rPr>
        <w:lastRenderedPageBreak/>
        <w:t xml:space="preserve">(Resultado positivo de PCR para SARS-CoV-2 (ADN/ARN PuriPrep-VIRUS kit ®) en una muestra de exudado nasofaríngeo y síntomas compatibles; en ausencia de PCR, el diagnóstico se basó en el hallazgo de síntomas, laboratorio y hallazgos típicos sugestivos de COVID-19 en una Tomografía Axial Computada (TAC) de alta resolución del tórax (opacidades periféricas nodulares o en vidrio esmerilado sin otra causa alternativa). </w:t>
      </w:r>
    </w:p>
    <w:p w:rsidR="0081497E" w:rsidRPr="0081497E" w:rsidRDefault="0081497E" w:rsidP="0081497E">
      <w:pPr>
        <w:rPr>
          <w:rFonts w:eastAsia="Arial"/>
        </w:rPr>
      </w:pPr>
      <w:r w:rsidRPr="0081497E">
        <w:rPr>
          <w:rFonts w:eastAsia="Arial"/>
        </w:rPr>
        <w:t xml:space="preserve">Los pacientes incluidos fueron mayores de 18 años y tenían una PaO2/FiO2 menor a 300 mmHg. En el grupo de estudio se incluyeron todos los pacientes tratados con CNAF. Los pacientes con necesidad inmediata de intubación orotraqueal fueron excluidos sólo si presentaban depresión de la conciencia, inestabilidad hemodinámica, incapacidad para proteger la vía aérea superior o acidosis </w:t>
      </w:r>
      <w:r w:rsidR="00651E58" w:rsidRPr="0081497E">
        <w:rPr>
          <w:rFonts w:eastAsia="Arial"/>
        </w:rPr>
        <w:t>respiratoria. También</w:t>
      </w:r>
      <w:r w:rsidRPr="0081497E">
        <w:rPr>
          <w:rFonts w:eastAsia="Arial"/>
        </w:rPr>
        <w:t xml:space="preserve"> se excluyó a aquellos con orden de no intubar. </w:t>
      </w:r>
    </w:p>
    <w:p w:rsidR="00651E58" w:rsidRDefault="00651E58" w:rsidP="00E47C14"/>
    <w:p w:rsidR="00E47C14" w:rsidRDefault="00651E58" w:rsidP="00E47C14">
      <w:r>
        <w:t xml:space="preserve">Variables de estudio </w:t>
      </w:r>
    </w:p>
    <w:p w:rsidR="00FF3C67" w:rsidRDefault="002A6296" w:rsidP="00FF3C67">
      <w:pPr>
        <w:pStyle w:val="Subseccin"/>
        <w:spacing w:before="0" w:after="0"/>
        <w:jc w:val="both"/>
        <w:rPr>
          <w:rFonts w:ascii="Times New Roman" w:hAnsi="Times New Roman" w:cs="Times New Roman"/>
          <w:b w:val="0"/>
        </w:rPr>
      </w:pPr>
      <w:r>
        <w:rPr>
          <w:rFonts w:ascii="Times New Roman" w:hAnsi="Times New Roman" w:cs="Times New Roman"/>
          <w:b w:val="0"/>
        </w:rPr>
        <w:t xml:space="preserve">Datos </w:t>
      </w:r>
      <w:r w:rsidR="00651E58" w:rsidRPr="00651E58">
        <w:rPr>
          <w:rFonts w:ascii="Times New Roman" w:hAnsi="Times New Roman" w:cs="Times New Roman"/>
          <w:b w:val="0"/>
        </w:rPr>
        <w:t xml:space="preserve">demográficos, edad, sexo, comorbilidades, índice de masa corporal (IMC), datos de laboratorio a la admisión, como hemograma completo, Relación neutrófilo/Linfocito (RNL), ferritina, lactato deshidrogenasa (LDH), dímero D y Proteína C reactiva (PCR) y los tratamientos médicos ofrecidos (plasma, corticoterapia). El índice de ROX (relación de oximetría de pulso / fracción inspirada de oxígeno / frecuencia respiratoria) </w:t>
      </w:r>
      <w:r w:rsidR="00557BBC" w:rsidRPr="00651E58">
        <w:rPr>
          <w:rFonts w:ascii="Times New Roman" w:hAnsi="Times New Roman" w:cs="Times New Roman"/>
          <w:b w:val="0"/>
        </w:rPr>
        <w:t>fue</w:t>
      </w:r>
      <w:r w:rsidR="00651E58" w:rsidRPr="00651E58">
        <w:rPr>
          <w:rFonts w:ascii="Times New Roman" w:hAnsi="Times New Roman" w:cs="Times New Roman"/>
          <w:b w:val="0"/>
        </w:rPr>
        <w:t xml:space="preserve"> medido: al inicio del alto flujo, luego a las 4-6 h, 12 hs y 24hs de terapia.</w:t>
      </w:r>
    </w:p>
    <w:p w:rsidR="00FF3C67" w:rsidRDefault="00FF3C67" w:rsidP="00FF3C67">
      <w:pPr>
        <w:pStyle w:val="Subseccin"/>
        <w:spacing w:before="0" w:after="0"/>
        <w:jc w:val="both"/>
        <w:rPr>
          <w:rFonts w:ascii="Times New Roman" w:hAnsi="Times New Roman" w:cs="Times New Roman"/>
          <w:b w:val="0"/>
        </w:rPr>
      </w:pPr>
      <w:r w:rsidRPr="00FF3C67">
        <w:rPr>
          <w:rFonts w:ascii="Times New Roman" w:hAnsi="Times New Roman" w:cs="Times New Roman"/>
          <w:b w:val="0"/>
        </w:rPr>
        <w:t xml:space="preserve">Se evaluó la gravedad de la enfermedad mediante las escalas 4C y CURB-65. Para investigar la utilidad de la escala 4C se adoptó un punto de corte de 9-14 y de 15-21 puntos para determinar 4C alto y muy alto respectivamente, y se evaluó el número de fracasos de CNAF en cada uno.  </w:t>
      </w:r>
    </w:p>
    <w:p w:rsidR="00B53B8F" w:rsidRDefault="00B53B8F" w:rsidP="00B53B8F">
      <w:pPr>
        <w:pStyle w:val="Subseccin"/>
      </w:pPr>
      <w:r w:rsidRPr="00B53B8F">
        <w:t>Modalidad de soporte respiratorio</w:t>
      </w:r>
    </w:p>
    <w:p w:rsidR="00B53B8F" w:rsidRDefault="00B53B8F" w:rsidP="00B53B8F">
      <w:r>
        <w:t>Las indicaciones de oxigenoterapia fueron determinadas en base a consensos y categ</w:t>
      </w:r>
      <w:r w:rsidR="00A10E7F">
        <w:t>orías de gravedad de enfermedad</w:t>
      </w:r>
      <w:r w:rsidR="00A10E7F" w:rsidRPr="00A10E7F">
        <w:rPr>
          <w:vertAlign w:val="superscript"/>
        </w:rPr>
        <w:t>15</w:t>
      </w:r>
      <w:r w:rsidR="00A10E7F">
        <w:t xml:space="preserve"> Figura 2</w:t>
      </w:r>
      <w:r>
        <w:t xml:space="preserve">. </w:t>
      </w:r>
    </w:p>
    <w:p w:rsidR="00B53B8F" w:rsidRDefault="00557BBC" w:rsidP="00B53B8F">
      <w:r>
        <w:rPr>
          <w:noProof/>
          <w:lang w:val="es-AR" w:eastAsia="es-AR"/>
        </w:rPr>
        <mc:AlternateContent>
          <mc:Choice Requires="wps">
            <w:drawing>
              <wp:anchor distT="0" distB="0" distL="114300" distR="114300" simplePos="0" relativeHeight="251680768" behindDoc="0" locked="0" layoutInCell="1" allowOverlap="1">
                <wp:simplePos x="0" y="0"/>
                <wp:positionH relativeFrom="rightMargin">
                  <wp:align>left</wp:align>
                </wp:positionH>
                <wp:positionV relativeFrom="paragraph">
                  <wp:posOffset>2208530</wp:posOffset>
                </wp:positionV>
                <wp:extent cx="426720" cy="388620"/>
                <wp:effectExtent l="0" t="0" r="11430" b="11430"/>
                <wp:wrapNone/>
                <wp:docPr id="19"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8620"/>
                        </a:xfrm>
                        <a:prstGeom prst="rect">
                          <a:avLst/>
                        </a:prstGeom>
                        <a:solidFill>
                          <a:srgbClr val="509D2F"/>
                        </a:solidFill>
                        <a:ln w="9525">
                          <a:solidFill>
                            <a:srgbClr val="000000"/>
                          </a:solidFill>
                          <a:round/>
                          <a:headEnd type="none" w="sm" len="sm"/>
                          <a:tailEnd type="none" w="sm" len="sm"/>
                        </a:ln>
                      </wps:spPr>
                      <wps:txbx>
                        <w:txbxContent>
                          <w:p w:rsidR="00C95DFC" w:rsidRPr="0074172A" w:rsidRDefault="00C95DFC" w:rsidP="002A6296">
                            <w:pPr>
                              <w:jc w:val="center"/>
                              <w:textDirection w:val="btLr"/>
                              <w:rPr>
                                <w:lang w:val="es-AR"/>
                              </w:rPr>
                            </w:pPr>
                            <w:r>
                              <w:rPr>
                                <w:b/>
                                <w:color w:val="FFFFFF"/>
                                <w:sz w:val="24"/>
                                <w:lang w:val="es-AR"/>
                              </w:rPr>
                              <w:t>53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0;margin-top:173.9pt;width:33.6pt;height:30.6pt;flip:x;z-index:2516807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" fillcolor="#509d2f">
                <v:stroke startarrowwidth="narrow" startarrowlength="short" endarrowwidth="narrow" endarrowlength="short" joinstyle="round"/>
                <v:textbox inset="2.53958mm,1.2694mm,2.53958mm,1.2694mm">
                  <w:txbxContent>
                    <w:p w:rsidR="00C95DFC" w:rsidRPr="0074172A" w:rsidRDefault="00C95DFC" w:rsidP="002A6296">
                      <w:pPr>
                        <w:jc w:val="center"/>
                        <w:textDirection w:val="btLr"/>
                        <w:rPr>
                          <w:lang w:val="es-AR"/>
                        </w:rPr>
                      </w:pPr>
                      <w:r>
                        <w:rPr>
                          <w:b/>
                          <w:color w:val="FFFFFF"/>
                          <w:sz w:val="24"/>
                          <w:lang w:val="es-AR"/>
                        </w:rPr>
                        <w:t>53</w:t>
                      </w:r>
                    </w:p>
                  </w:txbxContent>
                </v:textbox>
                <w10:wrap anchorx="margin"/>
              </v:rect>
            </w:pict>
          </mc:Fallback>
        </mc:AlternateContent>
      </w:r>
      <w:r w:rsidR="00B53B8F">
        <w:t>El equipo utilizado para administrar CNAF fue el AIRVO2 (Fisher &amp;PaykelHealthcare®). El tratamiento se inició según la pauta del servicio, con una temperatura programada entre 34ºC y 37ºC según tolerancia, caudales de flujo de 50-60 L/min, y la FiO2 necesaria para mantener SaO2 &gt;92%. Los pacientes fueron monitoreados con medición no invasiva de SaO</w:t>
      </w:r>
      <w:r w:rsidR="0074172A">
        <w:t>2,</w:t>
      </w:r>
      <w:r w:rsidR="00B53B8F">
        <w:t xml:space="preserve"> frecuencia cardíaca, frecuencia respiratoria y temperatura. Todos los pacientes usaron una mascarilla quirúrgica encima de la cánula nasal para reducir el riesgo de aerosolización. </w:t>
      </w:r>
    </w:p>
    <w:p w:rsidR="00B53B8F" w:rsidRDefault="00B53B8F" w:rsidP="00B53B8F">
      <w:r>
        <w:lastRenderedPageBreak/>
        <w:t>Cuando la situación lo permitía, la FiO</w:t>
      </w:r>
      <w:r w:rsidR="00B06183">
        <w:t>2 se</w:t>
      </w:r>
      <w:r>
        <w:t xml:space="preserve"> reducía progresivamente, luego se desescalaba el flujo hasta la suspensión de la terapia. El fracaso de la CNAF se definió por la necesidad de ventilación mecánica invasiva. </w:t>
      </w:r>
    </w:p>
    <w:p w:rsidR="003967BB" w:rsidRDefault="003967BB" w:rsidP="00A10E7F">
      <w:pPr>
        <w:pStyle w:val="Subseccin"/>
      </w:pPr>
      <w:r>
        <w:rPr>
          <w:rFonts w:ascii="Times New Roman" w:hAnsi="Times New Roman" w:cs="Times New Roman"/>
          <w:b w:val="0"/>
          <w:bCs/>
          <w:noProof/>
          <w:color w:val="000000"/>
          <w:sz w:val="24"/>
          <w:bdr w:val="none" w:sz="0" w:space="0" w:color="auto" w:frame="1"/>
          <w:lang w:val="es-AR" w:eastAsia="es-AR"/>
        </w:rPr>
        <w:drawing>
          <wp:inline distT="0" distB="0" distL="0" distR="0">
            <wp:extent cx="2506980" cy="1364514"/>
            <wp:effectExtent l="0" t="0" r="7620" b="7620"/>
            <wp:docPr id="16" name="Imagen 16" descr="https://lh6.googleusercontent.com/HXKmF9pBclw1a5O2CtPqiAfmWdlbKnWBn5hbvfWxp2jn8BzXxsGBPwNodcf16mOjByo6_FBUrDKpQsAUrzF0m5FTuT2mM662qtpneTfi0xgRmYxpGQ1anZZJlb6is-V8AMTKlK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HXKmF9pBclw1a5O2CtPqiAfmWdlbKnWBn5hbvfWxp2jn8BzXxsGBPwNodcf16mOjByo6_FBUrDKpQsAUrzF0m5FTuT2mM662qtpneTfi0xgRmYxpGQ1anZZJlb6is-V8AMTKlKgS"/>
                    <pic:cNvPicPr>
                      <a:picLocks noChangeAspect="1" noChangeArrowheads="1"/>
                    </pic:cNvPicPr>
                  </pic:nvPicPr>
                  <pic:blipFill>
                    <a:blip r:embed="rId18" cstate="print"/>
                    <a:srcRect/>
                    <a:stretch>
                      <a:fillRect/>
                    </a:stretch>
                  </pic:blipFill>
                  <pic:spPr bwMode="auto">
                    <a:xfrm>
                      <a:off x="0" y="0"/>
                      <a:ext cx="2508928" cy="1365574"/>
                    </a:xfrm>
                    <a:prstGeom prst="rect">
                      <a:avLst/>
                    </a:prstGeom>
                    <a:noFill/>
                    <a:ln w="9525">
                      <a:noFill/>
                      <a:miter lim="800000"/>
                      <a:headEnd/>
                      <a:tailEnd/>
                    </a:ln>
                  </pic:spPr>
                </pic:pic>
              </a:graphicData>
            </a:graphic>
          </wp:inline>
        </w:drawing>
      </w:r>
    </w:p>
    <w:p w:rsidR="003967BB" w:rsidRDefault="003967BB" w:rsidP="003967BB">
      <w:pPr>
        <w:pStyle w:val="LeyendaTabla"/>
        <w:jc w:val="left"/>
      </w:pPr>
      <w:r w:rsidRPr="003967BB">
        <w:rPr>
          <w:b/>
        </w:rPr>
        <w:t xml:space="preserve">Figura </w:t>
      </w:r>
      <w:r w:rsidR="00557BBC" w:rsidRPr="003967BB">
        <w:rPr>
          <w:b/>
        </w:rPr>
        <w:t>2. Algoritmo</w:t>
      </w:r>
      <w:r w:rsidRPr="003967BB">
        <w:rPr>
          <w:b/>
        </w:rPr>
        <w:t xml:space="preserve"> de Manejo Hospitalario de COVID-19.</w:t>
      </w:r>
    </w:p>
    <w:p w:rsidR="003967BB" w:rsidRDefault="003967BB" w:rsidP="003967BB">
      <w:pPr>
        <w:pStyle w:val="LeyendaTabla"/>
        <w:jc w:val="left"/>
      </w:pPr>
      <w:r>
        <w:t>Describe los pasos para la toma de decisiones para el ingreso a Terapia Intensiva de pacientes COVID-19 (Adaptado de Protocolos del Ministerio de Salud de la Provincia de Córdoba)</w:t>
      </w:r>
    </w:p>
    <w:p w:rsidR="00A10E7F" w:rsidRDefault="00A10E7F" w:rsidP="00A10E7F">
      <w:pPr>
        <w:pStyle w:val="Subseccin"/>
      </w:pPr>
      <w:r>
        <w:t>Análisis estadístico</w:t>
      </w:r>
    </w:p>
    <w:p w:rsidR="00A10E7F" w:rsidRDefault="00A10E7F" w:rsidP="00A10E7F">
      <w:pPr>
        <w:pStyle w:val="Ttulo1"/>
        <w:spacing w:before="0" w:after="0"/>
        <w:jc w:val="both"/>
        <w:rPr>
          <w:rFonts w:ascii="Times New Roman" w:hAnsi="Times New Roman"/>
          <w:b w:val="0"/>
          <w:sz w:val="20"/>
          <w:szCs w:val="20"/>
        </w:rPr>
      </w:pPr>
      <w:r w:rsidRPr="00A10E7F">
        <w:rPr>
          <w:rFonts w:ascii="Times New Roman" w:hAnsi="Times New Roman"/>
          <w:b w:val="0"/>
          <w:sz w:val="20"/>
          <w:szCs w:val="20"/>
        </w:rPr>
        <w:t xml:space="preserve">Se realizó un estudio analítico retrospectivo. </w:t>
      </w:r>
    </w:p>
    <w:p w:rsidR="00A10E7F" w:rsidRPr="00A10E7F" w:rsidRDefault="00A10E7F" w:rsidP="00A10E7F">
      <w:pPr>
        <w:pStyle w:val="Ttulo1"/>
        <w:spacing w:before="0" w:after="0"/>
        <w:jc w:val="both"/>
        <w:rPr>
          <w:rFonts w:ascii="Times New Roman" w:hAnsi="Times New Roman"/>
          <w:b w:val="0"/>
          <w:sz w:val="20"/>
          <w:szCs w:val="20"/>
        </w:rPr>
      </w:pPr>
      <w:r w:rsidRPr="00A10E7F">
        <w:rPr>
          <w:rFonts w:ascii="Times New Roman" w:hAnsi="Times New Roman"/>
          <w:b w:val="0"/>
          <w:sz w:val="20"/>
          <w:szCs w:val="20"/>
        </w:rPr>
        <w:t xml:space="preserve">Para evaluar los factores de riesgo de fracaso, se conformaron dos grupos; uno con los pacientes que tuvieron éxito con CNAF y otro con los que requirieron ARM por fracaso de CNAF. </w:t>
      </w:r>
    </w:p>
    <w:p w:rsidR="00A10E7F" w:rsidRDefault="00A10E7F" w:rsidP="00A10E7F">
      <w:pPr>
        <w:pStyle w:val="Ttulo1"/>
        <w:spacing w:before="0" w:after="0"/>
        <w:jc w:val="both"/>
        <w:rPr>
          <w:rFonts w:ascii="Times New Roman" w:hAnsi="Times New Roman"/>
          <w:b w:val="0"/>
          <w:sz w:val="20"/>
          <w:szCs w:val="20"/>
        </w:rPr>
      </w:pPr>
      <w:r w:rsidRPr="00A10E7F">
        <w:rPr>
          <w:rFonts w:ascii="Times New Roman" w:hAnsi="Times New Roman"/>
          <w:b w:val="0"/>
          <w:sz w:val="20"/>
          <w:szCs w:val="20"/>
        </w:rPr>
        <w:t xml:space="preserve">Los datos recolectados fueron extraídos del sistema electrónico de historias clínicas, volcados a una tabla de cálculos (Excel 2010 ®) y analizados con el programa estadístico </w:t>
      </w:r>
      <w:proofErr w:type="spellStart"/>
      <w:r w:rsidRPr="00A10E7F">
        <w:rPr>
          <w:rFonts w:ascii="Times New Roman" w:hAnsi="Times New Roman"/>
          <w:b w:val="0"/>
          <w:sz w:val="20"/>
          <w:szCs w:val="20"/>
        </w:rPr>
        <w:t>Infostat</w:t>
      </w:r>
      <w:proofErr w:type="spellEnd"/>
      <w:r w:rsidRPr="00A10E7F">
        <w:rPr>
          <w:rFonts w:ascii="Times New Roman" w:hAnsi="Times New Roman"/>
          <w:b w:val="0"/>
          <w:sz w:val="20"/>
          <w:szCs w:val="20"/>
        </w:rPr>
        <w:t xml:space="preserve"> ®. Las variables continuas se expresarán como medias ± SD o mediana y rango intercuartílico; las variables categóricas se expresarán como frecuencias o porcentajes y sus respectivos intervalos de confianza del 95% (IC95%). Las variables continuas se compararon entre los grupos de éxito y fracaso de CNAF mediante la prueba t (se utilizaron pruebas no paramétricas para las variables que mostraban una distribución no normal). Se utilizaron pruebas de chi-cuadrado para comparar variables categóricas. Se utilizó la metodología de estadística analítica con el modelo de casos y controles para evaluar los factores de riesgo y las variables asociadas con el éxito y fracaso del CNAF; éstos resultados se expresaron como </w:t>
      </w:r>
      <w:proofErr w:type="spellStart"/>
      <w:r w:rsidRPr="00A10E7F">
        <w:rPr>
          <w:rFonts w:ascii="Times New Roman" w:hAnsi="Times New Roman"/>
          <w:b w:val="0"/>
          <w:sz w:val="20"/>
          <w:szCs w:val="20"/>
        </w:rPr>
        <w:t>Odds</w:t>
      </w:r>
      <w:proofErr w:type="spellEnd"/>
      <w:r w:rsidRPr="00A10E7F">
        <w:rPr>
          <w:rFonts w:ascii="Times New Roman" w:hAnsi="Times New Roman"/>
          <w:b w:val="0"/>
          <w:sz w:val="20"/>
          <w:szCs w:val="20"/>
        </w:rPr>
        <w:t xml:space="preserve"> Ratio (OR) con sus respectivos IC95%. Se consideró </w:t>
      </w:r>
      <w:r w:rsidRPr="00A10E7F">
        <w:rPr>
          <w:rFonts w:ascii="Times New Roman" w:hAnsi="Times New Roman"/>
          <w:b w:val="0"/>
        </w:rPr>
        <w:t xml:space="preserve">estadísticamente </w:t>
      </w:r>
      <w:r w:rsidRPr="00A10E7F">
        <w:rPr>
          <w:rFonts w:ascii="Times New Roman" w:hAnsi="Times New Roman"/>
          <w:b w:val="0"/>
          <w:sz w:val="20"/>
          <w:szCs w:val="20"/>
        </w:rPr>
        <w:t>significativo un valor de p menor a 0,05.</w:t>
      </w:r>
    </w:p>
    <w:p w:rsidR="00A10E7F" w:rsidRDefault="00A10E7F" w:rsidP="00A10E7F">
      <w:pPr>
        <w:pStyle w:val="Subseccin"/>
      </w:pPr>
      <w:r w:rsidRPr="00A10E7F">
        <w:t>Consideraciones Éticas</w:t>
      </w:r>
    </w:p>
    <w:p w:rsidR="00A10E7F" w:rsidRPr="00A10E7F" w:rsidRDefault="00A10E7F" w:rsidP="00A10E7F">
      <w:pPr>
        <w:pStyle w:val="Subseccin"/>
        <w:spacing w:before="0" w:after="0"/>
        <w:jc w:val="both"/>
        <w:rPr>
          <w:rFonts w:ascii="Times New Roman" w:hAnsi="Times New Roman" w:cs="Times New Roman"/>
          <w:b w:val="0"/>
        </w:rPr>
      </w:pPr>
      <w:r w:rsidRPr="00A10E7F">
        <w:rPr>
          <w:rFonts w:ascii="Times New Roman" w:hAnsi="Times New Roman" w:cs="Times New Roman"/>
          <w:b w:val="0"/>
        </w:rPr>
        <w:t xml:space="preserve">Este estudio cumple con la normativa internacional vigente, la Declaración de Helsinki </w:t>
      </w:r>
      <w:r w:rsidRPr="00A10E7F">
        <w:rPr>
          <w:rFonts w:ascii="Times New Roman" w:hAnsi="Times New Roman" w:cs="Times New Roman"/>
          <w:b w:val="0"/>
        </w:rPr>
        <w:lastRenderedPageBreak/>
        <w:t xml:space="preserve">2013 (Brasil) y las Guías de Buenas Prácticas Clínicas en Investigación en Salud Humana (GCP), las regulaciones Nacionales ANMAT 6677/10 y 1480/11, así como las regulaciones Provinciales, Ley 9694 y disposiciones de COEIS. </w:t>
      </w:r>
    </w:p>
    <w:p w:rsidR="00A10E7F" w:rsidRPr="00A10E7F" w:rsidRDefault="00A10E7F" w:rsidP="00A10E7F">
      <w:pPr>
        <w:pStyle w:val="Subseccin"/>
        <w:spacing w:before="0" w:after="0"/>
        <w:jc w:val="both"/>
        <w:rPr>
          <w:rFonts w:ascii="Times New Roman" w:hAnsi="Times New Roman" w:cs="Times New Roman"/>
          <w:b w:val="0"/>
        </w:rPr>
      </w:pPr>
      <w:r w:rsidRPr="00A10E7F">
        <w:rPr>
          <w:rFonts w:ascii="Times New Roman" w:hAnsi="Times New Roman" w:cs="Times New Roman"/>
          <w:b w:val="0"/>
        </w:rPr>
        <w:t>Los datos se encuentran protegidos según lo dispuesto en la ley 25.326 Habeas Data.</w:t>
      </w:r>
    </w:p>
    <w:p w:rsidR="00A10E7F" w:rsidRDefault="00A10E7F" w:rsidP="00A10E7F">
      <w:pPr>
        <w:pStyle w:val="Subseccin"/>
        <w:spacing w:before="0" w:after="0"/>
        <w:jc w:val="both"/>
        <w:rPr>
          <w:rFonts w:ascii="Times New Roman" w:hAnsi="Times New Roman" w:cs="Times New Roman"/>
          <w:b w:val="0"/>
        </w:rPr>
      </w:pPr>
      <w:r w:rsidRPr="00A10E7F">
        <w:rPr>
          <w:rFonts w:ascii="Times New Roman" w:hAnsi="Times New Roman" w:cs="Times New Roman"/>
          <w:b w:val="0"/>
        </w:rPr>
        <w:t xml:space="preserve">El estudio fue evaluado y aprobado por la Secretaría de Investigación de la Facultad de Ciencias de la Salud de la Universidad Católica de Córdoba.  </w:t>
      </w:r>
    </w:p>
    <w:p w:rsidR="008C354F" w:rsidRDefault="00837C9B" w:rsidP="00A10E7F">
      <w:pPr>
        <w:pStyle w:val="Ttulo1"/>
      </w:pPr>
      <w:r>
        <w:t>Resultados</w:t>
      </w:r>
    </w:p>
    <w:p w:rsidR="002D0F72" w:rsidRPr="00D32158" w:rsidRDefault="002D0F72" w:rsidP="00D32158">
      <w:pPr>
        <w:pStyle w:val="Subseccin"/>
      </w:pPr>
      <w:r w:rsidRPr="00D32158">
        <w:t xml:space="preserve">1. Detectar factores predictores de fracaso de CNAF con especial énfasis en el iROX y FR. </w:t>
      </w:r>
    </w:p>
    <w:p w:rsidR="002D0F72" w:rsidRDefault="002D0F72" w:rsidP="002D0F72">
      <w:r>
        <w:t>Para el grupo de los pacientes que requirieron CNAF se compararon 2 grupos en donde se clasificaron como éxitos a quienes no requirieron ventilación mecánica y como fracasos a quienes sí. Se obtuvieron 68 éxitos y 31 fracasos. En la tabla 1 se pueden observar las variables estudiadas.</w:t>
      </w:r>
    </w:p>
    <w:p w:rsidR="002D0F72" w:rsidRDefault="002D0F72" w:rsidP="002D0F72">
      <w:r>
        <w:t xml:space="preserve">CNAF tuvo éxito en el 67,3% de los pacientes (IC95% 34.6-102.8). Estos pacientes tuvieron mejor condición clínica al ingreso: menor puntaje en la escala 4C y CURB-65. Tuvieron menor estada en UTI 7 (IC95%6-8) vs 23 (IC95%18-28) p&lt;0.01. Mostraron una mejoría significativa en la </w:t>
      </w:r>
      <w:r w:rsidR="00B06183">
        <w:t>FR y</w:t>
      </w:r>
      <w:r>
        <w:t xml:space="preserve"> en el iROX en todas las mediciones de las primeras 24 hs (tabla 2). Una FR ≤ 20 se asoció a éxito, tanto al inicio del tratamiento: OR=2.94 (IC95% 2.05-3.82) p&lt;0.05, como a las 12 </w:t>
      </w:r>
      <w:proofErr w:type="spellStart"/>
      <w:r>
        <w:t>hrs</w:t>
      </w:r>
      <w:proofErr w:type="spellEnd"/>
      <w:r>
        <w:t xml:space="preserve">: OR=5.76 (IC95%4.74-6.77) p=&lt;0.01 y también a las 24 </w:t>
      </w:r>
      <w:proofErr w:type="spellStart"/>
      <w:r>
        <w:t>hrs</w:t>
      </w:r>
      <w:proofErr w:type="spellEnd"/>
      <w:r>
        <w:t>:  OR=3.37(IC95% 2.35-4.38) p=&lt;0.05. Todos estos pacientes sobrevivieron y fueron dados de alta.</w:t>
      </w:r>
    </w:p>
    <w:p w:rsidR="002D0F72" w:rsidRDefault="002D0F72" w:rsidP="002D0F72">
      <w:r>
        <w:t xml:space="preserve">Fracasaron al tratamiento con CNAF el 31.3%, requiriendo ventilación mecánica invasiva. El tiempo de CNAF en este subgrupo fue significativamente menor: 24hs (IC95% 5.7-42) vs 120hs (IC95% 103-137) p=&lt;0.01; tuvieron mayor estada hospitalaria: 23 (IC95% 18-28) vs 7 días (IC95% 6-8) p=&lt;0.01; y su mortalidad fue del 52% (IC95% 34-70) (n=16/31 pacientes), similar a la Ventilación Mecánica Invasiva en COVID-19 de nuestra unidad. </w:t>
      </w:r>
    </w:p>
    <w:p w:rsidR="002D0F72" w:rsidRDefault="002D0F72" w:rsidP="002D0F72">
      <w:r>
        <w:t>Una PAFI &lt; 150 no fue un predictor de fracaso de la CNAF: Los pacientes con éxito en CNAF tuvieron una PAFI de 140 (IC95% 138-173), muy similar a la de los que fracasaron 144 (IC95% 129-175) p=0. 92.</w:t>
      </w:r>
    </w:p>
    <w:p w:rsidR="002D0F72" w:rsidRDefault="009D67FD" w:rsidP="002D0F72">
      <w:r>
        <w:rPr>
          <w:noProof/>
          <w:lang w:val="es-AR" w:eastAsia="es-AR"/>
        </w:rPr>
        <mc:AlternateContent>
          <mc:Choice Requires="wps">
            <w:drawing>
              <wp:anchor distT="0" distB="0" distL="114300" distR="114300" simplePos="0" relativeHeight="251681792" behindDoc="0" locked="0" layoutInCell="1" allowOverlap="1" wp14:anchorId="5A8CD51D" wp14:editId="67D88F40">
                <wp:simplePos x="0" y="0"/>
                <wp:positionH relativeFrom="rightMargin">
                  <wp:align>left</wp:align>
                </wp:positionH>
                <wp:positionV relativeFrom="paragraph">
                  <wp:posOffset>502920</wp:posOffset>
                </wp:positionV>
                <wp:extent cx="411480" cy="381000"/>
                <wp:effectExtent l="0" t="0" r="26670" b="19050"/>
                <wp:wrapNone/>
                <wp:docPr id="18"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11480" cy="381000"/>
                        </a:xfrm>
                        <a:prstGeom prst="rect">
                          <a:avLst/>
                        </a:prstGeom>
                        <a:solidFill>
                          <a:srgbClr val="509D2F"/>
                        </a:solidFill>
                        <a:ln w="9525">
                          <a:solidFill>
                            <a:srgbClr val="000000"/>
                          </a:solidFill>
                          <a:round/>
                          <a:headEnd type="none" w="sm" len="sm"/>
                          <a:tailEnd type="none" w="sm" len="sm"/>
                        </a:ln>
                      </wps:spPr>
                      <wps:txbx>
                        <w:txbxContent>
                          <w:p w:rsidR="00C95DFC" w:rsidRPr="0074172A" w:rsidRDefault="00C95DFC" w:rsidP="002A6296">
                            <w:pPr>
                              <w:jc w:val="center"/>
                              <w:textDirection w:val="btLr"/>
                              <w:rPr>
                                <w:lang w:val="es-AR"/>
                              </w:rPr>
                            </w:pPr>
                            <w:r>
                              <w:rPr>
                                <w:b/>
                                <w:color w:val="FFFFFF"/>
                                <w:sz w:val="24"/>
                                <w:lang w:val="es-AR"/>
                              </w:rPr>
                              <w:t>54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8CD51D" id="_x0000_s1029" style="position:absolute;left:0;text-align:left;margin-left:0;margin-top:39.6pt;width:32.4pt;height:30pt;flip:x;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" fillcolor="#509d2f">
                <v:stroke startarrowwidth="narrow" startarrowlength="short" endarrowwidth="narrow" endarrowlength="short" joinstyle="round"/>
                <v:textbox inset="2.53958mm,1.2694mm,2.53958mm,1.2694mm">
                  <w:txbxContent>
                    <w:p w:rsidR="00C95DFC" w:rsidRPr="0074172A" w:rsidRDefault="00C95DFC" w:rsidP="002A6296">
                      <w:pPr>
                        <w:jc w:val="center"/>
                        <w:textDirection w:val="btLr"/>
                        <w:rPr>
                          <w:lang w:val="es-AR"/>
                        </w:rPr>
                      </w:pPr>
                      <w:r>
                        <w:rPr>
                          <w:b/>
                          <w:color w:val="FFFFFF"/>
                          <w:sz w:val="24"/>
                          <w:lang w:val="es-AR"/>
                        </w:rPr>
                        <w:t>54</w:t>
                      </w:r>
                    </w:p>
                  </w:txbxContent>
                </v:textbox>
                <w10:wrap anchorx="margin"/>
              </v:rect>
            </w:pict>
          </mc:Fallback>
        </mc:AlternateContent>
      </w:r>
    </w:p>
    <w:p w:rsidR="002D0F72" w:rsidRPr="002D0F72" w:rsidRDefault="002D0F72" w:rsidP="009D67FD">
      <w:pPr>
        <w:pStyle w:val="Subseccin"/>
      </w:pPr>
      <w:r w:rsidRPr="002D0F72">
        <w:lastRenderedPageBreak/>
        <w:t>2.</w:t>
      </w:r>
      <w:r w:rsidR="002A6296">
        <w:t xml:space="preserve"> </w:t>
      </w:r>
      <w:r w:rsidRPr="002D0F72">
        <w:t>Pacientes con criterios de intubación que utilizaron CNAF de RESCATE.</w:t>
      </w:r>
    </w:p>
    <w:p w:rsidR="002D0F72" w:rsidRDefault="002D0F72" w:rsidP="002D0F72">
      <w:r>
        <w:t xml:space="preserve">Algunos pacientes (52 </w:t>
      </w:r>
      <w:proofErr w:type="spellStart"/>
      <w:r>
        <w:t>ptes</w:t>
      </w:r>
      <w:proofErr w:type="spellEnd"/>
      <w:r>
        <w:t xml:space="preserve">) tuvieron criterios de intubación al ingreso (PAFI &lt;150 y/o 2 o más de los siguientes criterios: FR &gt; 30 rpm, pH &lt; 7,35, PaCO2 &gt; 45 mmHg, SaO2 &lt; 92%) pero fueron tratados con CNAF como intento de rescate. Esta estrategia tuvo éxito en 63.4% de los casos (33/52 pacientes). El 36.6% restante (19/52), requirió ventilación mecánica invasiva, tuvo una evolución crítica prolongada y 11 de 19 fallecieron (58%).  </w:t>
      </w:r>
    </w:p>
    <w:p w:rsidR="002D0F72" w:rsidRDefault="002D0F72" w:rsidP="002D0F72">
      <w:r>
        <w:t xml:space="preserve">Los hallazgos acerca de los posibles predictores de éxito en este subgrupo, fueron similares a los de la muestra global: menor edad, menor CURB-65, menor 4C y mayor iROX resultaron ser buenos predictores de éxito en el intento de rescate. Los pacientes rescatados con CNAF también tuvieron menor estada que los que fueron intubados y ninguno falleció. </w:t>
      </w:r>
    </w:p>
    <w:p w:rsidR="002D0F72" w:rsidRDefault="002D0F72" w:rsidP="002D0F72">
      <w:r>
        <w:t>La PAFI &lt; 150 tampoco fue buen predictor de fracaso en este grupo de pacientes con criterio de intubación: los pacientes con éxito en el rescate con CNAF tuvieron una PAFI de 95 (IC95% 92-123) mientras que los que fallaron tuvieron PAFI de 127 (IC95% 102-153) p=0.17. En la tabla 3 se pueden ver características generales y valores de laboratorio.</w:t>
      </w:r>
    </w:p>
    <w:p w:rsidR="002D0F72" w:rsidRDefault="002D0F72" w:rsidP="002D0F72"/>
    <w:p w:rsidR="002D0F72" w:rsidRDefault="002D0F72" w:rsidP="002D0F72">
      <w:r w:rsidRPr="002D0F72">
        <w:rPr>
          <w:b/>
        </w:rPr>
        <w:t>3. Determinar la utilidad de la escala “4C score” para la toma de decisiones en el uso de CNAF.</w:t>
      </w:r>
      <w:r w:rsidRPr="00C11259">
        <w:rPr>
          <w:b/>
          <w:bCs/>
          <w:noProof/>
          <w:color w:val="000000"/>
          <w:sz w:val="24"/>
          <w:bdr w:val="none" w:sz="0" w:space="0" w:color="auto" w:frame="1"/>
          <w:lang w:val="es-AR" w:eastAsia="es-AR"/>
        </w:rPr>
        <w:drawing>
          <wp:inline distT="0" distB="0" distL="0" distR="0">
            <wp:extent cx="2470785" cy="1489016"/>
            <wp:effectExtent l="0" t="0" r="5715" b="0"/>
            <wp:docPr id="12" name="Imagen 12" descr="https://lh3.googleusercontent.com/kiywh5noDuA3o785QDWQ38oMcrdXPE6CCdBE8KcYYCNhZeQl5rsFHHViIwj22eM0Sun0eaPXduML11CYN-SuRjyg35i8Id2cwtKATMgBYzSddGsTuUBAhdq-B-cR6E67mQ2etW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kiywh5noDuA3o785QDWQ38oMcrdXPE6CCdBE8KcYYCNhZeQl5rsFHHViIwj22eM0Sun0eaPXduML11CYN-SuRjyg35i8Id2cwtKATMgBYzSddGsTuUBAhdq-B-cR6E67mQ2etWt8"/>
                    <pic:cNvPicPr>
                      <a:picLocks noChangeAspect="1" noChangeArrowheads="1"/>
                    </pic:cNvPicPr>
                  </pic:nvPicPr>
                  <pic:blipFill>
                    <a:blip r:embed="rId19"/>
                    <a:srcRect/>
                    <a:stretch>
                      <a:fillRect/>
                    </a:stretch>
                  </pic:blipFill>
                  <pic:spPr bwMode="auto">
                    <a:xfrm>
                      <a:off x="0" y="0"/>
                      <a:ext cx="2470785" cy="1489016"/>
                    </a:xfrm>
                    <a:prstGeom prst="rect">
                      <a:avLst/>
                    </a:prstGeom>
                    <a:noFill/>
                    <a:ln w="9525">
                      <a:noFill/>
                      <a:miter lim="800000"/>
                      <a:headEnd/>
                      <a:tailEnd/>
                    </a:ln>
                  </pic:spPr>
                </pic:pic>
              </a:graphicData>
            </a:graphic>
          </wp:inline>
        </w:drawing>
      </w:r>
    </w:p>
    <w:p w:rsidR="002D0F72" w:rsidRDefault="002D0F72" w:rsidP="002D0F72">
      <w:pPr>
        <w:pStyle w:val="LeyendaTabla"/>
        <w:jc w:val="both"/>
        <w:rPr>
          <w:rFonts w:ascii="Arial" w:hAnsi="Arial" w:cs="Arial"/>
        </w:rPr>
      </w:pPr>
      <w:r w:rsidRPr="002D0F72">
        <w:rPr>
          <w:b/>
        </w:rPr>
        <w:t xml:space="preserve">Figura </w:t>
      </w:r>
      <w:r w:rsidR="009D67FD" w:rsidRPr="002D0F72">
        <w:rPr>
          <w:b/>
        </w:rPr>
        <w:t>1. Utilidad</w:t>
      </w:r>
      <w:r w:rsidRPr="002D0F72">
        <w:rPr>
          <w:b/>
        </w:rPr>
        <w:t xml:space="preserve"> de la escala 4C para predecir fracaso. </w:t>
      </w:r>
      <w:r w:rsidRPr="002D0F72">
        <w:t>Se adoptó un punto de corte de 9-14 y de 15-21 puntos para determinar 4C alto y muy alto respectivamente.</w:t>
      </w:r>
      <w:r w:rsidRPr="002D0F72">
        <w:rPr>
          <w:rFonts w:ascii="Arial" w:hAnsi="Arial" w:cs="Arial"/>
        </w:rPr>
        <w:tab/>
      </w:r>
    </w:p>
    <w:p w:rsidR="002D0F72" w:rsidRDefault="002D0F72" w:rsidP="002D0F72">
      <w:pPr>
        <w:pStyle w:val="Ttulo1"/>
      </w:pPr>
      <w:r>
        <w:t xml:space="preserve">Discusión </w:t>
      </w:r>
      <w:r w:rsidRPr="002D0F72">
        <w:tab/>
      </w:r>
    </w:p>
    <w:p w:rsidR="002D0F72" w:rsidRDefault="002D0F72" w:rsidP="002D0F72">
      <w:r>
        <w:t xml:space="preserve">La pandemia representó el mayor desafío enfrentado hasta ahora por nuestro sistema de atención médica. Al inicio de la pandemia, se recomendó fuertemente evitar la producción de aerosoles en el tratamiento de estos pacientes para mitigar los contagios. Esto condujo a fuertes limitaciones al uso de nebulizaciones, sistemas de </w:t>
      </w:r>
      <w:proofErr w:type="spellStart"/>
      <w:r>
        <w:t>venturi</w:t>
      </w:r>
      <w:proofErr w:type="spellEnd"/>
      <w:r>
        <w:t xml:space="preserve"> y otras estrategias de oxigenoterapia </w:t>
      </w:r>
      <w:r>
        <w:lastRenderedPageBreak/>
        <w:t xml:space="preserve">convencional. Por otra parte, el reconocimiento de fenotipos </w:t>
      </w:r>
      <w:proofErr w:type="spellStart"/>
      <w:r>
        <w:t>hiperventiladores</w:t>
      </w:r>
      <w:proofErr w:type="spellEnd"/>
      <w:r>
        <w:t xml:space="preserve"> y su asociación con daño pulmonar </w:t>
      </w:r>
      <w:proofErr w:type="spellStart"/>
      <w:r>
        <w:t>autoinfligido</w:t>
      </w:r>
      <w:proofErr w:type="spellEnd"/>
      <w:r>
        <w:t xml:space="preserve"> por el paciente (P-SILI) limitó drásticamente el uso de la ventilación no invasiva (VNI) convencional reduciendo las opciones terapéuticas, ya de por sí escasas. La CNAF apareció como una opción prometedora capaz de proveer alto flujo de oxigenoterapia con una FiO2 precisa, y con temperatura y humedad controladas</w:t>
      </w:r>
      <w:r w:rsidRPr="003F780D">
        <w:rPr>
          <w:vertAlign w:val="superscript"/>
        </w:rPr>
        <w:t>9,10,11,</w:t>
      </w:r>
      <w:r w:rsidR="003F780D" w:rsidRPr="003F780D">
        <w:rPr>
          <w:vertAlign w:val="superscript"/>
        </w:rPr>
        <w:t>12</w:t>
      </w:r>
      <w:r>
        <w:t xml:space="preserve">. La información disponible acerca de su seguridad y eficacia era muy escasa y contradictoria al inicio de la pandemia. Este estudio pretende mostrar los resultados obtenidos con CNAF para el tratamiento de la insuficiencia respiratoria aguda hipoxémica y como intento de rescate, antes de la intubación orotraqueal y la ventilación mecánica invasiva, así como evaluar las herramientas </w:t>
      </w:r>
      <w:proofErr w:type="spellStart"/>
      <w:r>
        <w:t>predictoras</w:t>
      </w:r>
      <w:proofErr w:type="spellEnd"/>
      <w:r>
        <w:t xml:space="preserve"> de su necesidad, su éxito y su fracaso </w:t>
      </w:r>
      <w:r w:rsidR="003F780D">
        <w:t>en pacientes críticamente</w:t>
      </w:r>
      <w:r>
        <w:t xml:space="preserve"> enfermos con COVID-19.</w:t>
      </w:r>
    </w:p>
    <w:p w:rsidR="002D0F72" w:rsidRDefault="002D0F72" w:rsidP="002D0F72">
      <w:r>
        <w:t xml:space="preserve">Una caída de la </w:t>
      </w:r>
      <w:r w:rsidR="003F780D">
        <w:t>PAFI fue</w:t>
      </w:r>
      <w:r>
        <w:t xml:space="preserve"> un predictor de la necesidad de oxigenoterapia con </w:t>
      </w:r>
      <w:r w:rsidR="00B06183">
        <w:t>CNAF,</w:t>
      </w:r>
      <w:r>
        <w:t xml:space="preserve"> pero no de la necesidad de Ventilación Mecánica Invasiva. Es decir, si bien una PAFI &lt; 2O0 representó 16,3 veces más riesgo de requerir CNAF, una PAFI &lt; 150 no se asoció con la necesidad de intubación y ventilación mecánica, lo que nos hace cuestionar su utilización como punto de corte para el manejo de la insuficiencia respiratoria aguda hipoxémica en pacientes COVID-19 y tal vez, en otras etiologías de insuficiencia </w:t>
      </w:r>
      <w:r w:rsidR="00B06183">
        <w:t>respiratoria</w:t>
      </w:r>
      <w:r w:rsidR="00B06183" w:rsidRPr="00B06183">
        <w:rPr>
          <w:vertAlign w:val="superscript"/>
        </w:rPr>
        <w:t>16</w:t>
      </w:r>
      <w:r>
        <w:t xml:space="preserve">.  </w:t>
      </w:r>
    </w:p>
    <w:p w:rsidR="002D0F72" w:rsidRDefault="002D0F72" w:rsidP="002D0F72">
      <w:r>
        <w:t xml:space="preserve">De particular interés fue el subgrupo de pacientes con PAFI &lt; 150 pero sin otras indicaciones para la intubación (es decir, pacientes sin alteraciones del estado de conciencia, sin inestabilidad cardiovascular, sin mal manejo de secreciones y con buena dinámica respiratoria). Este interés radica en que el 63,4% de ellos pudo rescatarse con CNAF y evitar la ventilación mecánica lo cual abre una posibilidad de investigaciones futuras al respecto. Una cuestión a destacar es que el promedio de horas de uso de CNAF en quienes fracasaron </w:t>
      </w:r>
      <w:proofErr w:type="spellStart"/>
      <w:r>
        <w:t>fué</w:t>
      </w:r>
      <w:proofErr w:type="spellEnd"/>
      <w:r>
        <w:t xml:space="preserve"> de 24 </w:t>
      </w:r>
      <w:proofErr w:type="spellStart"/>
      <w:r>
        <w:t>hs</w:t>
      </w:r>
      <w:proofErr w:type="spellEnd"/>
      <w:r>
        <w:t xml:space="preserve">, lo que indicaría que el intento de rescate con CNAF debe acotarse el lapso de prueba a 24 hs o no más de 48hs, y en ausencia de respuesta, declarar fracaso e intubar al paciente, a fin de evitar el retraso en la intubación. En este subgrupo, nuevamente el iROX </w:t>
      </w:r>
      <w:proofErr w:type="spellStart"/>
      <w:r>
        <w:t>fué</w:t>
      </w:r>
      <w:proofErr w:type="spellEnd"/>
      <w:r>
        <w:t xml:space="preserve"> un indicador de éxito o fracaso del intento de rescate. Estudios anteriores en pacientes con y sin COVID-19 respaldan al iROX como herramienta para prede</w:t>
      </w:r>
      <w:r w:rsidR="00B06183">
        <w:t>cir la necesidad de intubación</w:t>
      </w:r>
      <w:r w:rsidR="00B06183" w:rsidRPr="00B06183">
        <w:rPr>
          <w:vertAlign w:val="superscript"/>
        </w:rPr>
        <w:t>17,18</w:t>
      </w:r>
      <w:r>
        <w:t>.</w:t>
      </w:r>
    </w:p>
    <w:p w:rsidR="002D0F72" w:rsidRDefault="009D67FD" w:rsidP="002D0F72">
      <w:r>
        <w:rPr>
          <w:noProof/>
          <w:lang w:val="es-AR" w:eastAsia="es-AR"/>
        </w:rPr>
        <mc:AlternateContent>
          <mc:Choice Requires="wps">
            <w:drawing>
              <wp:anchor distT="0" distB="0" distL="114300" distR="114300" simplePos="0" relativeHeight="251682816" behindDoc="0" locked="0" layoutInCell="1" allowOverlap="1" wp14:anchorId="7D3D038A" wp14:editId="28BDC6B0">
                <wp:simplePos x="0" y="0"/>
                <wp:positionH relativeFrom="rightMargin">
                  <wp:align>left</wp:align>
                </wp:positionH>
                <wp:positionV relativeFrom="paragraph">
                  <wp:posOffset>791210</wp:posOffset>
                </wp:positionV>
                <wp:extent cx="441960" cy="396240"/>
                <wp:effectExtent l="0" t="0" r="15240" b="22860"/>
                <wp:wrapNone/>
                <wp:docPr id="17"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96240"/>
                        </a:xfrm>
                        <a:prstGeom prst="rect">
                          <a:avLst/>
                        </a:prstGeom>
                        <a:solidFill>
                          <a:srgbClr val="509D2F"/>
                        </a:solidFill>
                        <a:ln w="9525">
                          <a:solidFill>
                            <a:srgbClr val="000000"/>
                          </a:solidFill>
                          <a:round/>
                          <a:headEnd type="none" w="sm" len="sm"/>
                          <a:tailEnd type="none" w="sm" len="sm"/>
                        </a:ln>
                      </wps:spPr>
                      <wps:txbx>
                        <w:txbxContent>
                          <w:p w:rsidR="00C95DFC" w:rsidRPr="002A6296" w:rsidRDefault="00C95DFC" w:rsidP="002A6296">
                            <w:pPr>
                              <w:jc w:val="center"/>
                              <w:textDirection w:val="btLr"/>
                              <w:rPr>
                                <w:b/>
                                <w:sz w:val="24"/>
                                <w:lang w:val="es-AR"/>
                              </w:rPr>
                            </w:pPr>
                            <w:r>
                              <w:rPr>
                                <w:b/>
                                <w:color w:val="FFFFFF"/>
                                <w:sz w:val="24"/>
                                <w:lang w:val="es-AR"/>
                              </w:rPr>
                              <w:t>55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3D038A" id="_x0000_s1030" style="position:absolute;left:0;text-align:left;margin-left:0;margin-top:62.3pt;width:34.8pt;height:31.2pt;flip:x;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" fillcolor="#509d2f">
                <v:stroke startarrowwidth="narrow" startarrowlength="short" endarrowwidth="narrow" endarrowlength="short" joinstyle="round"/>
                <v:textbox inset="2.53958mm,1.2694mm,2.53958mm,1.2694mm">
                  <w:txbxContent>
                    <w:p w:rsidR="00C95DFC" w:rsidRPr="002A6296" w:rsidRDefault="00C95DFC" w:rsidP="002A6296">
                      <w:pPr>
                        <w:jc w:val="center"/>
                        <w:textDirection w:val="btLr"/>
                        <w:rPr>
                          <w:b/>
                          <w:sz w:val="24"/>
                          <w:lang w:val="es-AR"/>
                        </w:rPr>
                      </w:pPr>
                      <w:r>
                        <w:rPr>
                          <w:b/>
                          <w:color w:val="FFFFFF"/>
                          <w:sz w:val="24"/>
                          <w:lang w:val="es-AR"/>
                        </w:rPr>
                        <w:t>55</w:t>
                      </w:r>
                    </w:p>
                  </w:txbxContent>
                </v:textbox>
                <w10:wrap anchorx="margin"/>
              </v:rect>
            </w:pict>
          </mc:Fallback>
        </mc:AlternateContent>
      </w:r>
      <w:r w:rsidR="002D0F72">
        <w:t xml:space="preserve">En otro estudio se demostró que la escala 4C en los pacientes con una puntuación de 9 o más tenían alto riesgo de muerte (alrededor del 40%), </w:t>
      </w:r>
      <w:r w:rsidR="002D0F72">
        <w:lastRenderedPageBreak/>
        <w:t xml:space="preserve">lo que podría impulsar un tratamiento agresivo y escalada temprana a cuidados intensivos si </w:t>
      </w:r>
      <w:r w:rsidR="003F780D">
        <w:t>corresponde</w:t>
      </w:r>
      <w:r w:rsidR="003F780D" w:rsidRPr="003F780D">
        <w:rPr>
          <w:vertAlign w:val="superscript"/>
        </w:rPr>
        <w:t>19</w:t>
      </w:r>
      <w:r w:rsidR="002D0F72">
        <w:t xml:space="preserve">. Esto se corresponde con los hallazgos en nuestro estudio, donde a mayor valor de 4C, mayor riesgo de fracaso, lo que sugiere que debería ser medido en todos los pacientes al ingreso, pero también utilizado para el seguimiento diario, en combinación con el iROX. </w:t>
      </w:r>
    </w:p>
    <w:p w:rsidR="002D0F72" w:rsidRDefault="002D0F72" w:rsidP="002D0F72">
      <w:r>
        <w:t xml:space="preserve">Es de destacar que no hubo personal de salud contagiado de COVID-19 durante el período de este estudio. </w:t>
      </w:r>
    </w:p>
    <w:p w:rsidR="002D0F72" w:rsidRDefault="002D0F72" w:rsidP="002D0F72">
      <w:r>
        <w:t xml:space="preserve">Esta investigación </w:t>
      </w:r>
      <w:r w:rsidR="003F780D">
        <w:t>tiene limitaciones</w:t>
      </w:r>
      <w:r>
        <w:t xml:space="preserve"> por tratarse de un estudio retrospectivo, pero puede ser un punto de partida para el diseño de estudios prospectivos que arrojen más luz acerca de cómo brindar una mejor asistencia respiratoria a pacientes COVID-19 y otras formas de insuficiencia respiratoria aguda hipoxémica.</w:t>
      </w:r>
    </w:p>
    <w:p w:rsidR="00B06183" w:rsidRDefault="00B06183" w:rsidP="00B06183">
      <w:pPr>
        <w:pStyle w:val="Ttulo1"/>
      </w:pPr>
      <w:r w:rsidRPr="00B06183">
        <w:t>Conclusiones</w:t>
      </w:r>
    </w:p>
    <w:p w:rsidR="00B06183" w:rsidRDefault="00B06183" w:rsidP="00B06183">
      <w:r>
        <w:t xml:space="preserve">La CNAF </w:t>
      </w:r>
      <w:proofErr w:type="spellStart"/>
      <w:r>
        <w:t>fué</w:t>
      </w:r>
      <w:proofErr w:type="spellEnd"/>
      <w:r>
        <w:t xml:space="preserve"> útil y segura para el tratamiento de la insuficiencia respiratoria aguda hipoxémica causada por COVID-19, disminuyó la necesidad de ventilación mecánica, la estadía hospitalaria y no aumentó la mortalidad. </w:t>
      </w:r>
    </w:p>
    <w:p w:rsidR="00B06183" w:rsidRDefault="00B06183" w:rsidP="00B06183">
      <w:r>
        <w:t>La FR, el iROX y las escalas 4C y CURB-65, así como los marcadores bioquímicos de gravedad al ingreso, predijeron su necesidad.</w:t>
      </w:r>
    </w:p>
    <w:p w:rsidR="00B06183" w:rsidRDefault="00B06183" w:rsidP="00B06183">
      <w:r>
        <w:t xml:space="preserve">La PAFI &lt;150 mmHg no fue buen predictor de fracaso. </w:t>
      </w:r>
    </w:p>
    <w:p w:rsidR="00B06183" w:rsidRDefault="00B06183" w:rsidP="00B06183">
      <w:r>
        <w:t>Este tratamiento debería indicarse siempre que esté disponible y no existan contraindicaciones.</w:t>
      </w:r>
    </w:p>
    <w:p w:rsidR="00B06183" w:rsidRDefault="00B06183" w:rsidP="00B06183">
      <w:pPr>
        <w:pStyle w:val="Ttulo1"/>
      </w:pPr>
      <w:r w:rsidRPr="00B06183">
        <w:t>Bibliografía</w:t>
      </w:r>
    </w:p>
    <w:p w:rsidR="00B06183" w:rsidRDefault="00B06183" w:rsidP="00544E86">
      <w:pPr>
        <w:pStyle w:val="Biblio"/>
        <w:numPr>
          <w:ilvl w:val="0"/>
          <w:numId w:val="2"/>
        </w:numPr>
        <w:tabs>
          <w:tab w:val="clear" w:pos="720"/>
        </w:tabs>
        <w:ind w:left="360" w:hanging="360"/>
      </w:pPr>
      <w:r w:rsidRPr="0093188D">
        <w:rPr>
          <w:lang w:val="en-US"/>
        </w:rPr>
        <w:t>WorldHealthOrganization. (2021, febrero 23). Coronavirus disease(COVID-</w:t>
      </w:r>
      <w:r w:rsidR="003967BB" w:rsidRPr="0093188D">
        <w:rPr>
          <w:lang w:val="en-US"/>
        </w:rPr>
        <w:t>19) outbreak</w:t>
      </w:r>
      <w:r w:rsidRPr="0093188D">
        <w:rPr>
          <w:lang w:val="en-US"/>
        </w:rPr>
        <w:t xml:space="preserve">. </w:t>
      </w:r>
      <w:r>
        <w:t xml:space="preserve">Disponible </w:t>
      </w:r>
      <w:r w:rsidR="003967BB">
        <w:t>en:</w:t>
      </w:r>
      <w:r>
        <w:t xml:space="preserve"> https://www.who.int/publications/m/item/weekly-epidemiological-update---23-february-2021</w:t>
      </w:r>
    </w:p>
    <w:p w:rsidR="00B06183" w:rsidRDefault="00B06183" w:rsidP="00544E86">
      <w:pPr>
        <w:pStyle w:val="Biblio"/>
        <w:numPr>
          <w:ilvl w:val="0"/>
          <w:numId w:val="2"/>
        </w:numPr>
        <w:tabs>
          <w:tab w:val="clear" w:pos="720"/>
        </w:tabs>
        <w:ind w:left="360" w:hanging="360"/>
      </w:pPr>
      <w:r w:rsidRPr="0093188D">
        <w:rPr>
          <w:lang w:val="en-US"/>
        </w:rPr>
        <w:t>WorldHealth</w:t>
      </w:r>
      <w:r w:rsidR="003967BB" w:rsidRPr="0093188D">
        <w:rPr>
          <w:lang w:val="en-US"/>
        </w:rPr>
        <w:t>Organization. (</w:t>
      </w:r>
      <w:r w:rsidRPr="0093188D">
        <w:rPr>
          <w:lang w:val="en-US"/>
        </w:rPr>
        <w:t>2020, octubre 12</w:t>
      </w:r>
      <w:r w:rsidR="003967BB" w:rsidRPr="0093188D">
        <w:rPr>
          <w:lang w:val="en-US"/>
        </w:rPr>
        <w:t>). Coronavirus</w:t>
      </w:r>
      <w:r w:rsidRPr="0093188D">
        <w:rPr>
          <w:lang w:val="en-US"/>
        </w:rPr>
        <w:t>disease(COVID-</w:t>
      </w:r>
      <w:r w:rsidR="003967BB" w:rsidRPr="0093188D">
        <w:rPr>
          <w:lang w:val="en-US"/>
        </w:rPr>
        <w:t xml:space="preserve">19) outbreak. </w:t>
      </w:r>
      <w:r w:rsidR="003967BB">
        <w:t>Disponible</w:t>
      </w:r>
      <w:r>
        <w:t xml:space="preserve"> en: https://www.who.int/news-room/q-a-detail/coronavirus-disease-covid-19</w:t>
      </w:r>
    </w:p>
    <w:p w:rsidR="00B06183" w:rsidRPr="0093188D" w:rsidRDefault="00B06183" w:rsidP="003967BB">
      <w:pPr>
        <w:pStyle w:val="Biblio"/>
        <w:numPr>
          <w:ilvl w:val="0"/>
          <w:numId w:val="2"/>
        </w:numPr>
        <w:tabs>
          <w:tab w:val="clear" w:pos="720"/>
        </w:tabs>
        <w:ind w:left="360" w:hanging="360"/>
        <w:rPr>
          <w:lang w:val="en-US"/>
        </w:rPr>
      </w:pPr>
      <w:r w:rsidRPr="0093188D">
        <w:rPr>
          <w:lang w:val="en-US"/>
        </w:rPr>
        <w:t xml:space="preserve">Xu Z, Shi L, Wang Y, Zhang J, Huang L, Zhang C, et al. </w:t>
      </w:r>
      <w:proofErr w:type="spellStart"/>
      <w:r w:rsidRPr="0093188D">
        <w:rPr>
          <w:lang w:val="en-US"/>
        </w:rPr>
        <w:t>Pathologicalfindings</w:t>
      </w:r>
      <w:proofErr w:type="spellEnd"/>
      <w:r w:rsidRPr="0093188D">
        <w:rPr>
          <w:lang w:val="en-US"/>
        </w:rPr>
        <w:t xml:space="preserve"> of COVID-19 </w:t>
      </w:r>
      <w:proofErr w:type="spellStart"/>
      <w:proofErr w:type="gramStart"/>
      <w:r w:rsidRPr="0093188D">
        <w:rPr>
          <w:lang w:val="en-US"/>
        </w:rPr>
        <w:t>associatedwithacuterespiratorydistresssyndrome.LancetRespirMed</w:t>
      </w:r>
      <w:proofErr w:type="spellEnd"/>
      <w:proofErr w:type="gramEnd"/>
      <w:r w:rsidRPr="0093188D">
        <w:rPr>
          <w:lang w:val="en-US"/>
        </w:rPr>
        <w:t>. 2020;8(4):420–2.</w:t>
      </w:r>
    </w:p>
    <w:p w:rsidR="00B06183" w:rsidRDefault="00B06183" w:rsidP="003967BB">
      <w:pPr>
        <w:pStyle w:val="Biblio"/>
        <w:numPr>
          <w:ilvl w:val="0"/>
          <w:numId w:val="2"/>
        </w:numPr>
        <w:tabs>
          <w:tab w:val="clear" w:pos="720"/>
        </w:tabs>
        <w:ind w:left="360" w:hanging="360"/>
      </w:pPr>
      <w:r w:rsidRPr="0093188D">
        <w:rPr>
          <w:lang w:val="en-US"/>
        </w:rPr>
        <w:t xml:space="preserve">Wang D, Hu B, Hu C, Zhu F, Liu X, Zhang J, et al. </w:t>
      </w:r>
      <w:proofErr w:type="spellStart"/>
      <w:r w:rsidRPr="0093188D">
        <w:rPr>
          <w:lang w:val="en-US"/>
        </w:rPr>
        <w:t>ClinicalCharacteristics</w:t>
      </w:r>
      <w:proofErr w:type="spellEnd"/>
      <w:r w:rsidRPr="0093188D">
        <w:rPr>
          <w:lang w:val="en-US"/>
        </w:rPr>
        <w:t xml:space="preserve"> of 138 </w:t>
      </w:r>
      <w:proofErr w:type="spellStart"/>
      <w:r w:rsidRPr="0093188D">
        <w:rPr>
          <w:lang w:val="en-US"/>
        </w:rPr>
        <w:t>HospitalizedPatientsWith</w:t>
      </w:r>
      <w:proofErr w:type="spellEnd"/>
      <w:r w:rsidRPr="0093188D">
        <w:rPr>
          <w:lang w:val="en-US"/>
        </w:rPr>
        <w:t xml:space="preserve"> 2019 Novel </w:t>
      </w:r>
      <w:r w:rsidRPr="0093188D">
        <w:rPr>
          <w:lang w:val="en-US"/>
        </w:rPr>
        <w:lastRenderedPageBreak/>
        <w:t>Coronavirus-</w:t>
      </w:r>
      <w:proofErr w:type="spellStart"/>
      <w:r w:rsidRPr="0093188D">
        <w:rPr>
          <w:lang w:val="en-US"/>
        </w:rPr>
        <w:t>InfectedPneumonia</w:t>
      </w:r>
      <w:proofErr w:type="spellEnd"/>
      <w:r w:rsidRPr="0093188D">
        <w:rPr>
          <w:lang w:val="en-US"/>
        </w:rPr>
        <w:t xml:space="preserve"> in Wuhan, China. </w:t>
      </w:r>
      <w:r>
        <w:t>JAMA. 2020;323(11):1061–1069</w:t>
      </w:r>
    </w:p>
    <w:p w:rsidR="00B06183" w:rsidRPr="0093188D" w:rsidRDefault="00B06183" w:rsidP="003967BB">
      <w:pPr>
        <w:pStyle w:val="Biblio"/>
        <w:numPr>
          <w:ilvl w:val="0"/>
          <w:numId w:val="2"/>
        </w:numPr>
        <w:tabs>
          <w:tab w:val="clear" w:pos="720"/>
        </w:tabs>
        <w:ind w:left="360" w:hanging="360"/>
        <w:rPr>
          <w:lang w:val="en-US"/>
        </w:rPr>
      </w:pPr>
      <w:r w:rsidRPr="0093188D">
        <w:rPr>
          <w:lang w:val="en-US"/>
        </w:rPr>
        <w:t xml:space="preserve">Ling L, So C, Shum HP, Chan </w:t>
      </w:r>
      <w:proofErr w:type="spellStart"/>
      <w:proofErr w:type="gramStart"/>
      <w:r w:rsidRPr="0093188D">
        <w:rPr>
          <w:lang w:val="en-US"/>
        </w:rPr>
        <w:t>PKS,LaiCKC</w:t>
      </w:r>
      <w:proofErr w:type="gramEnd"/>
      <w:r w:rsidRPr="0093188D">
        <w:rPr>
          <w:lang w:val="en-US"/>
        </w:rPr>
        <w:t>,et</w:t>
      </w:r>
      <w:proofErr w:type="spellEnd"/>
      <w:r w:rsidRPr="0093188D">
        <w:rPr>
          <w:lang w:val="en-US"/>
        </w:rPr>
        <w:t xml:space="preserve"> al. </w:t>
      </w:r>
      <w:proofErr w:type="spellStart"/>
      <w:r w:rsidRPr="0093188D">
        <w:rPr>
          <w:lang w:val="en-US"/>
        </w:rPr>
        <w:t>Criticallyillpatientswith</w:t>
      </w:r>
      <w:proofErr w:type="spellEnd"/>
      <w:r w:rsidRPr="0093188D">
        <w:rPr>
          <w:lang w:val="en-US"/>
        </w:rPr>
        <w:t xml:space="preserve"> COVI-19 in Hong </w:t>
      </w:r>
      <w:proofErr w:type="spellStart"/>
      <w:r w:rsidRPr="0093188D">
        <w:rPr>
          <w:lang w:val="en-US"/>
        </w:rPr>
        <w:t>Kong:amulticentreretrospectiveobservationalcohortstudy.CritCare</w:t>
      </w:r>
      <w:proofErr w:type="spellEnd"/>
      <w:r w:rsidRPr="0093188D">
        <w:rPr>
          <w:lang w:val="en-US"/>
        </w:rPr>
        <w:t xml:space="preserve"> Resusc.2020;22(2):119-125</w:t>
      </w:r>
    </w:p>
    <w:p w:rsidR="00B06183" w:rsidRDefault="00B06183" w:rsidP="003967BB">
      <w:pPr>
        <w:pStyle w:val="Biblio"/>
        <w:numPr>
          <w:ilvl w:val="0"/>
          <w:numId w:val="2"/>
        </w:numPr>
        <w:tabs>
          <w:tab w:val="clear" w:pos="720"/>
        </w:tabs>
        <w:ind w:left="360" w:hanging="360"/>
      </w:pPr>
      <w:r w:rsidRPr="0093188D">
        <w:rPr>
          <w:lang w:val="en-US"/>
        </w:rPr>
        <w:t xml:space="preserve">A. </w:t>
      </w:r>
      <w:proofErr w:type="spellStart"/>
      <w:r w:rsidRPr="0093188D">
        <w:rPr>
          <w:lang w:val="en-US"/>
        </w:rPr>
        <w:t>Malave</w:t>
      </w:r>
      <w:proofErr w:type="spellEnd"/>
      <w:r w:rsidRPr="0093188D">
        <w:rPr>
          <w:lang w:val="en-US"/>
        </w:rPr>
        <w:t xml:space="preserve">, E.M. </w:t>
      </w:r>
      <w:proofErr w:type="spellStart"/>
      <w:r w:rsidRPr="0093188D">
        <w:rPr>
          <w:lang w:val="en-US"/>
        </w:rPr>
        <w:t>Elamin.Severeacuterespiratorysyndrome</w:t>
      </w:r>
      <w:proofErr w:type="spellEnd"/>
      <w:r w:rsidRPr="0093188D">
        <w:rPr>
          <w:lang w:val="en-US"/>
        </w:rPr>
        <w:t xml:space="preserve"> (SARS) — </w:t>
      </w:r>
      <w:proofErr w:type="spellStart"/>
      <w:r w:rsidRPr="0093188D">
        <w:rPr>
          <w:lang w:val="en-US"/>
        </w:rPr>
        <w:t>Lessonsforfuturepandemics.Virtual</w:t>
      </w:r>
      <w:proofErr w:type="spellEnd"/>
      <w:r w:rsidRPr="0093188D">
        <w:rPr>
          <w:lang w:val="en-US"/>
        </w:rPr>
        <w:t xml:space="preserve"> Mentor. </w:t>
      </w:r>
      <w:r>
        <w:t>2010; 12 (9): 719-725.</w:t>
      </w:r>
    </w:p>
    <w:p w:rsidR="00B06183" w:rsidRPr="0093188D" w:rsidRDefault="00B06183" w:rsidP="003967BB">
      <w:pPr>
        <w:pStyle w:val="Biblio"/>
        <w:numPr>
          <w:ilvl w:val="0"/>
          <w:numId w:val="2"/>
        </w:numPr>
        <w:tabs>
          <w:tab w:val="clear" w:pos="720"/>
        </w:tabs>
        <w:ind w:left="360" w:hanging="360"/>
        <w:rPr>
          <w:lang w:val="en-US"/>
        </w:rPr>
      </w:pPr>
      <w:r w:rsidRPr="0093188D">
        <w:rPr>
          <w:lang w:val="en-US"/>
        </w:rPr>
        <w:t xml:space="preserve">J.-E. Park, S. Jung, A. Kim, J.-E. </w:t>
      </w:r>
      <w:proofErr w:type="spellStart"/>
      <w:r w:rsidRPr="0093188D">
        <w:rPr>
          <w:lang w:val="en-US"/>
        </w:rPr>
        <w:t>Park.MERStransmission</w:t>
      </w:r>
      <w:proofErr w:type="spellEnd"/>
      <w:r w:rsidRPr="0093188D">
        <w:rPr>
          <w:lang w:val="en-US"/>
        </w:rPr>
        <w:t xml:space="preserve"> and </w:t>
      </w:r>
      <w:proofErr w:type="spellStart"/>
      <w:r w:rsidRPr="0093188D">
        <w:rPr>
          <w:lang w:val="en-US"/>
        </w:rPr>
        <w:t>riskfactors</w:t>
      </w:r>
      <w:proofErr w:type="spellEnd"/>
      <w:r w:rsidRPr="0093188D">
        <w:rPr>
          <w:lang w:val="en-US"/>
        </w:rPr>
        <w:t xml:space="preserve">: A </w:t>
      </w:r>
      <w:proofErr w:type="spellStart"/>
      <w:proofErr w:type="gramStart"/>
      <w:r w:rsidRPr="0093188D">
        <w:rPr>
          <w:lang w:val="en-US"/>
        </w:rPr>
        <w:t>systematicreview.BMCPublic</w:t>
      </w:r>
      <w:proofErr w:type="spellEnd"/>
      <w:proofErr w:type="gramEnd"/>
      <w:r w:rsidRPr="0093188D">
        <w:rPr>
          <w:lang w:val="en-US"/>
        </w:rPr>
        <w:t xml:space="preserve"> Health.2018;574</w:t>
      </w:r>
    </w:p>
    <w:p w:rsidR="00B06183" w:rsidRDefault="00B06183" w:rsidP="003967BB">
      <w:pPr>
        <w:pStyle w:val="Biblio"/>
        <w:numPr>
          <w:ilvl w:val="0"/>
          <w:numId w:val="2"/>
        </w:numPr>
        <w:tabs>
          <w:tab w:val="clear" w:pos="720"/>
        </w:tabs>
        <w:ind w:left="360" w:hanging="360"/>
      </w:pPr>
      <w:r w:rsidRPr="0093188D">
        <w:rPr>
          <w:lang w:val="en-US"/>
        </w:rPr>
        <w:t xml:space="preserve">WHO. Rational use of personal </w:t>
      </w:r>
      <w:proofErr w:type="spellStart"/>
      <w:r w:rsidRPr="0093188D">
        <w:rPr>
          <w:lang w:val="en-US"/>
        </w:rPr>
        <w:t>protectiveequipmentfor</w:t>
      </w:r>
      <w:proofErr w:type="spellEnd"/>
      <w:r w:rsidRPr="0093188D">
        <w:rPr>
          <w:lang w:val="en-US"/>
        </w:rPr>
        <w:t xml:space="preserve"> coronavirus disease 2019 (COVID-19). </w:t>
      </w:r>
      <w:r>
        <w:t>Disponible en:https://apps.who.int/iris/bitstream/handle/10665/331215/WHO-2019-nCov-IPCPPE_use-2020.1-eng.pdf</w:t>
      </w:r>
    </w:p>
    <w:p w:rsidR="00B06183" w:rsidRDefault="00B06183" w:rsidP="003967BB">
      <w:pPr>
        <w:pStyle w:val="Biblio"/>
        <w:numPr>
          <w:ilvl w:val="0"/>
          <w:numId w:val="2"/>
        </w:numPr>
        <w:tabs>
          <w:tab w:val="clear" w:pos="720"/>
        </w:tabs>
        <w:ind w:left="360" w:hanging="360"/>
      </w:pPr>
      <w:r>
        <w:t xml:space="preserve">César CinesiGómeza, Óscar Peñuelas </w:t>
      </w:r>
      <w:proofErr w:type="spellStart"/>
      <w:r w:rsidR="002576AB">
        <w:t>Rodríguezb</w:t>
      </w:r>
      <w:proofErr w:type="spellEnd"/>
      <w:r w:rsidR="002576AB">
        <w:t xml:space="preserve">, </w:t>
      </w:r>
      <w:proofErr w:type="spellStart"/>
      <w:r w:rsidR="002576AB">
        <w:t>Manel</w:t>
      </w:r>
      <w:proofErr w:type="spellEnd"/>
      <w:r>
        <w:t xml:space="preserve"> Luján </w:t>
      </w:r>
      <w:proofErr w:type="spellStart"/>
      <w:r>
        <w:t>Tornéc</w:t>
      </w:r>
      <w:proofErr w:type="spellEnd"/>
      <w:r>
        <w:t xml:space="preserve">, Carlos Egea Santaolallad, Juan Fernando Masa </w:t>
      </w:r>
      <w:proofErr w:type="spellStart"/>
      <w:r>
        <w:t>Jiméneze</w:t>
      </w:r>
      <w:proofErr w:type="spellEnd"/>
      <w:r>
        <w:t xml:space="preserve">, Javier García </w:t>
      </w:r>
      <w:proofErr w:type="spellStart"/>
      <w:r>
        <w:t>Fernándezf</w:t>
      </w:r>
      <w:proofErr w:type="spellEnd"/>
      <w:r>
        <w:t xml:space="preserve">, José Manuel </w:t>
      </w:r>
      <w:proofErr w:type="spellStart"/>
      <w:r>
        <w:t>CarrataláPeralesg</w:t>
      </w:r>
      <w:proofErr w:type="spellEnd"/>
      <w:r>
        <w:t xml:space="preserve">, Sarah </w:t>
      </w:r>
      <w:proofErr w:type="spellStart"/>
      <w:r>
        <w:t>BéatriceHeili-Fradesh</w:t>
      </w:r>
      <w:proofErr w:type="spellEnd"/>
      <w:r>
        <w:t xml:space="preserve">, Miquel Ferrer </w:t>
      </w:r>
      <w:proofErr w:type="spellStart"/>
      <w:r>
        <w:t>Monreali</w:t>
      </w:r>
      <w:proofErr w:type="spellEnd"/>
      <w:r>
        <w:t>, José M. de Andrés N. (2020, octubre). Recomendaciones de consenso respecto al soporte respiratorio no invasivo en el paciente adulto con insuficiencia respiratoria aguda secundaria a infección por SARS-CoV-2. Medicina Intensiva.2020;44(7):429-438.</w:t>
      </w:r>
    </w:p>
    <w:p w:rsidR="00B06183" w:rsidRPr="0093188D" w:rsidRDefault="00B06183" w:rsidP="003967BB">
      <w:pPr>
        <w:pStyle w:val="Biblio"/>
        <w:numPr>
          <w:ilvl w:val="0"/>
          <w:numId w:val="2"/>
        </w:numPr>
        <w:tabs>
          <w:tab w:val="clear" w:pos="720"/>
        </w:tabs>
        <w:ind w:left="360" w:hanging="360"/>
        <w:rPr>
          <w:lang w:val="en-US"/>
        </w:rPr>
      </w:pPr>
      <w:proofErr w:type="spellStart"/>
      <w:r>
        <w:t>Alhazzani</w:t>
      </w:r>
      <w:proofErr w:type="spellEnd"/>
      <w:r>
        <w:t xml:space="preserve">, W., </w:t>
      </w:r>
      <w:proofErr w:type="spellStart"/>
      <w:r>
        <w:t>Møller</w:t>
      </w:r>
      <w:proofErr w:type="spellEnd"/>
      <w:r>
        <w:t xml:space="preserve">, M. H., </w:t>
      </w:r>
      <w:proofErr w:type="spellStart"/>
      <w:r>
        <w:t>Arabi</w:t>
      </w:r>
      <w:proofErr w:type="spellEnd"/>
      <w:r>
        <w:t xml:space="preserve">, Y. M., </w:t>
      </w:r>
      <w:proofErr w:type="spellStart"/>
      <w:r>
        <w:t>Loeb</w:t>
      </w:r>
      <w:proofErr w:type="spellEnd"/>
      <w:r>
        <w:t xml:space="preserve">, M., Gong, M. N., Fan, E., </w:t>
      </w:r>
      <w:proofErr w:type="spellStart"/>
      <w:r>
        <w:t>Oczkowski</w:t>
      </w:r>
      <w:proofErr w:type="spellEnd"/>
      <w:r>
        <w:t xml:space="preserve">, S., Levy, M. M., </w:t>
      </w:r>
      <w:proofErr w:type="spellStart"/>
      <w:r>
        <w:t>Derde</w:t>
      </w:r>
      <w:proofErr w:type="spellEnd"/>
      <w:r>
        <w:t xml:space="preserve">, L., </w:t>
      </w:r>
      <w:proofErr w:type="spellStart"/>
      <w:r>
        <w:t>Dzierba</w:t>
      </w:r>
      <w:proofErr w:type="spellEnd"/>
      <w:r>
        <w:t xml:space="preserve">, A., Du, B., </w:t>
      </w:r>
      <w:proofErr w:type="spellStart"/>
      <w:r>
        <w:t>Aboodi</w:t>
      </w:r>
      <w:proofErr w:type="spellEnd"/>
      <w:r>
        <w:t xml:space="preserve">, M., </w:t>
      </w:r>
      <w:proofErr w:type="spellStart"/>
      <w:r>
        <w:t>Wunsch</w:t>
      </w:r>
      <w:proofErr w:type="spellEnd"/>
      <w:r>
        <w:t xml:space="preserve">, H., </w:t>
      </w:r>
      <w:proofErr w:type="spellStart"/>
      <w:r>
        <w:t>Cecconi</w:t>
      </w:r>
      <w:proofErr w:type="spellEnd"/>
      <w:r>
        <w:t xml:space="preserve">, M., </w:t>
      </w:r>
      <w:proofErr w:type="spellStart"/>
      <w:r>
        <w:t>Koh</w:t>
      </w:r>
      <w:proofErr w:type="spellEnd"/>
      <w:r>
        <w:t xml:space="preserve">, Y., </w:t>
      </w:r>
      <w:proofErr w:type="spellStart"/>
      <w:r>
        <w:t>Chertow</w:t>
      </w:r>
      <w:proofErr w:type="spellEnd"/>
      <w:r>
        <w:t xml:space="preserve">, D. S., </w:t>
      </w:r>
      <w:proofErr w:type="spellStart"/>
      <w:r>
        <w:t>Maitland</w:t>
      </w:r>
      <w:proofErr w:type="spellEnd"/>
      <w:r>
        <w:t xml:space="preserve">, K., </w:t>
      </w:r>
      <w:proofErr w:type="spellStart"/>
      <w:r>
        <w:t>Alshamsi</w:t>
      </w:r>
      <w:proofErr w:type="spellEnd"/>
      <w:r>
        <w:t xml:space="preserve">, F., </w:t>
      </w:r>
      <w:proofErr w:type="spellStart"/>
      <w:r>
        <w:t>Belley</w:t>
      </w:r>
      <w:proofErr w:type="spellEnd"/>
      <w:r>
        <w:t xml:space="preserve">-Cote, E., Greco, </w:t>
      </w:r>
      <w:proofErr w:type="spellStart"/>
      <w:proofErr w:type="gramStart"/>
      <w:r>
        <w:t>M.Rhodes</w:t>
      </w:r>
      <w:proofErr w:type="spellEnd"/>
      <w:proofErr w:type="gramEnd"/>
      <w:r>
        <w:t xml:space="preserve">, A. (2020). </w:t>
      </w:r>
      <w:r w:rsidRPr="0093188D">
        <w:rPr>
          <w:lang w:val="en-US"/>
        </w:rPr>
        <w:t>Surviving Sepsis Campaign: guidelinesonthemanagement of criticallyilladultswith Coronavirus Disease 2019 (COVID-19). Intensivecare medicine.2020;46(5):854–887.</w:t>
      </w:r>
    </w:p>
    <w:p w:rsidR="00B06183" w:rsidRDefault="00B06183" w:rsidP="003967BB">
      <w:pPr>
        <w:pStyle w:val="Biblio"/>
        <w:numPr>
          <w:ilvl w:val="0"/>
          <w:numId w:val="2"/>
        </w:numPr>
        <w:tabs>
          <w:tab w:val="clear" w:pos="720"/>
        </w:tabs>
        <w:ind w:left="360" w:hanging="360"/>
      </w:pPr>
      <w:r w:rsidRPr="0093188D">
        <w:rPr>
          <w:lang w:val="en-US"/>
        </w:rPr>
        <w:t xml:space="preserve">Hu M, Zhou Q, Zheng R. et al. Application of high-flow nasal cannula in </w:t>
      </w:r>
      <w:proofErr w:type="spellStart"/>
      <w:r w:rsidRPr="0093188D">
        <w:rPr>
          <w:lang w:val="en-US"/>
        </w:rPr>
        <w:t>hypoxemicpatientswith</w:t>
      </w:r>
      <w:proofErr w:type="spellEnd"/>
      <w:r w:rsidRPr="0093188D">
        <w:rPr>
          <w:lang w:val="en-US"/>
        </w:rPr>
        <w:t xml:space="preserve"> COVID-19: a </w:t>
      </w:r>
      <w:proofErr w:type="spellStart"/>
      <w:r w:rsidRPr="0093188D">
        <w:rPr>
          <w:lang w:val="en-US"/>
        </w:rPr>
        <w:t>retrospectivecohortstudy</w:t>
      </w:r>
      <w:proofErr w:type="spellEnd"/>
      <w:r w:rsidRPr="0093188D">
        <w:rPr>
          <w:lang w:val="en-US"/>
        </w:rPr>
        <w:t xml:space="preserve">. </w:t>
      </w:r>
      <w:r>
        <w:t>BMC Pulm Med.2020;324</w:t>
      </w:r>
    </w:p>
    <w:p w:rsidR="00B06183" w:rsidRPr="0093188D" w:rsidRDefault="009D67FD" w:rsidP="003967BB">
      <w:pPr>
        <w:pStyle w:val="Biblio"/>
        <w:numPr>
          <w:ilvl w:val="0"/>
          <w:numId w:val="2"/>
        </w:numPr>
        <w:tabs>
          <w:tab w:val="clear" w:pos="720"/>
        </w:tabs>
        <w:ind w:left="360" w:hanging="360"/>
        <w:rPr>
          <w:lang w:val="en-US"/>
        </w:rPr>
      </w:pPr>
      <w:r>
        <w:rPr>
          <w:noProof/>
          <w:lang w:val="es-AR" w:eastAsia="es-AR"/>
        </w:rPr>
        <mc:AlternateContent>
          <mc:Choice Requires="wps">
            <w:drawing>
              <wp:anchor distT="0" distB="0" distL="114300" distR="114300" simplePos="0" relativeHeight="251676672" behindDoc="0" locked="0" layoutInCell="1" allowOverlap="1" wp14:anchorId="7509996B" wp14:editId="0C4F97EF">
                <wp:simplePos x="0" y="0"/>
                <wp:positionH relativeFrom="rightMargin">
                  <wp:align>left</wp:align>
                </wp:positionH>
                <wp:positionV relativeFrom="paragraph">
                  <wp:posOffset>617220</wp:posOffset>
                </wp:positionV>
                <wp:extent cx="434340" cy="396240"/>
                <wp:effectExtent l="0" t="0" r="22860" b="22860"/>
                <wp:wrapNone/>
                <wp:docPr id="1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96240"/>
                        </a:xfrm>
                        <a:prstGeom prst="rect">
                          <a:avLst/>
                        </a:prstGeom>
                        <a:solidFill>
                          <a:srgbClr val="509D2F"/>
                        </a:solidFill>
                        <a:ln w="9525">
                          <a:solidFill>
                            <a:srgbClr val="000000"/>
                          </a:solidFill>
                          <a:round/>
                          <a:headEnd type="none" w="sm" len="sm"/>
                          <a:tailEnd type="none" w="sm" len="sm"/>
                        </a:ln>
                      </wps:spPr>
                      <wps:txbx>
                        <w:txbxContent>
                          <w:p w:rsidR="00C95DFC" w:rsidRDefault="00C95DFC" w:rsidP="0074172A">
                            <w:pPr>
                              <w:jc w:val="center"/>
                              <w:textDirection w:val="btLr"/>
                            </w:pPr>
                            <w:r>
                              <w:rPr>
                                <w:b/>
                                <w:color w:val="FFFFFF"/>
                                <w:sz w:val="24"/>
                              </w:rPr>
                              <w:t>56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09996B" id="Rectángulo 5" o:spid="_x0000_s1031" style="position:absolute;left:0;text-align:left;margin-left:0;margin-top:48.6pt;width:34.2pt;height:31.2pt;flip:x;z-index:2516766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" fillcolor="#509d2f">
                <v:stroke startarrowwidth="narrow" startarrowlength="short" endarrowwidth="narrow" endarrowlength="short" joinstyle="round"/>
                <v:textbox inset="2.53958mm,1.2694mm,2.53958mm,1.2694mm">
                  <w:txbxContent>
                    <w:p w:rsidR="00C95DFC" w:rsidRDefault="00C95DFC" w:rsidP="0074172A">
                      <w:pPr>
                        <w:jc w:val="center"/>
                        <w:textDirection w:val="btLr"/>
                      </w:pPr>
                      <w:r>
                        <w:rPr>
                          <w:b/>
                          <w:color w:val="FFFFFF"/>
                          <w:sz w:val="24"/>
                        </w:rPr>
                        <w:t>56</w:t>
                      </w:r>
                    </w:p>
                  </w:txbxContent>
                </v:textbox>
                <w10:wrap anchorx="margin"/>
              </v:rect>
            </w:pict>
          </mc:Fallback>
        </mc:AlternateContent>
      </w:r>
      <w:r w:rsidR="00B06183" w:rsidRPr="0093188D">
        <w:rPr>
          <w:lang w:val="en-US"/>
        </w:rPr>
        <w:t xml:space="preserve">H. Zhao, H. Wang, F. Sun, S. Lyu, Y. </w:t>
      </w:r>
      <w:proofErr w:type="spellStart"/>
      <w:proofErr w:type="gramStart"/>
      <w:r w:rsidR="00B06183" w:rsidRPr="0093188D">
        <w:rPr>
          <w:lang w:val="en-US"/>
        </w:rPr>
        <w:t>An.High</w:t>
      </w:r>
      <w:proofErr w:type="spellEnd"/>
      <w:proofErr w:type="gramEnd"/>
      <w:r w:rsidR="00B06183" w:rsidRPr="0093188D">
        <w:rPr>
          <w:lang w:val="en-US"/>
        </w:rPr>
        <w:t xml:space="preserve">-flow nasal </w:t>
      </w:r>
      <w:proofErr w:type="spellStart"/>
      <w:r w:rsidR="00B06183" w:rsidRPr="0093188D">
        <w:rPr>
          <w:lang w:val="en-US"/>
        </w:rPr>
        <w:lastRenderedPageBreak/>
        <w:t>cannulaoxygentherapyis</w:t>
      </w:r>
      <w:proofErr w:type="spellEnd"/>
      <w:r w:rsidR="00B06183" w:rsidRPr="0093188D">
        <w:rPr>
          <w:lang w:val="en-US"/>
        </w:rPr>
        <w:t xml:space="preserve"> superior to </w:t>
      </w:r>
      <w:proofErr w:type="spellStart"/>
      <w:r w:rsidR="00B06183" w:rsidRPr="0093188D">
        <w:rPr>
          <w:lang w:val="en-US"/>
        </w:rPr>
        <w:t>conventionaloxygentherapybutnot</w:t>
      </w:r>
      <w:proofErr w:type="spellEnd"/>
      <w:r w:rsidR="00B06183" w:rsidRPr="0093188D">
        <w:rPr>
          <w:lang w:val="en-US"/>
        </w:rPr>
        <w:t xml:space="preserve"> to </w:t>
      </w:r>
      <w:proofErr w:type="spellStart"/>
      <w:r w:rsidR="00B06183" w:rsidRPr="0093188D">
        <w:rPr>
          <w:lang w:val="en-US"/>
        </w:rPr>
        <w:t>noninvasivemechanicalventilationonintubationrate</w:t>
      </w:r>
      <w:proofErr w:type="spellEnd"/>
      <w:r w:rsidR="00B06183" w:rsidRPr="0093188D">
        <w:rPr>
          <w:lang w:val="en-US"/>
        </w:rPr>
        <w:t xml:space="preserve">: A </w:t>
      </w:r>
      <w:proofErr w:type="spellStart"/>
      <w:r w:rsidR="00B06183" w:rsidRPr="0093188D">
        <w:rPr>
          <w:lang w:val="en-US"/>
        </w:rPr>
        <w:t>systematicreview</w:t>
      </w:r>
      <w:proofErr w:type="spellEnd"/>
      <w:r w:rsidR="00B06183" w:rsidRPr="0093188D">
        <w:rPr>
          <w:lang w:val="en-US"/>
        </w:rPr>
        <w:t xml:space="preserve"> and meta-</w:t>
      </w:r>
      <w:proofErr w:type="spellStart"/>
      <w:r w:rsidR="00B06183" w:rsidRPr="0093188D">
        <w:rPr>
          <w:lang w:val="en-US"/>
        </w:rPr>
        <w:t>analysis.Crit</w:t>
      </w:r>
      <w:proofErr w:type="spellEnd"/>
      <w:r w:rsidR="00B06183" w:rsidRPr="0093188D">
        <w:rPr>
          <w:lang w:val="en-US"/>
        </w:rPr>
        <w:t xml:space="preserve"> Care.2017;21(1):184</w:t>
      </w:r>
    </w:p>
    <w:p w:rsidR="00B06183" w:rsidRDefault="00B06183" w:rsidP="003967BB">
      <w:pPr>
        <w:pStyle w:val="Biblio"/>
        <w:numPr>
          <w:ilvl w:val="0"/>
          <w:numId w:val="2"/>
        </w:numPr>
        <w:tabs>
          <w:tab w:val="clear" w:pos="720"/>
        </w:tabs>
        <w:ind w:left="360" w:hanging="360"/>
      </w:pPr>
      <w:proofErr w:type="spellStart"/>
      <w:r w:rsidRPr="0093188D">
        <w:rPr>
          <w:lang w:val="en-US"/>
        </w:rPr>
        <w:t>Suffredini</w:t>
      </w:r>
      <w:proofErr w:type="spellEnd"/>
      <w:r w:rsidRPr="0093188D">
        <w:rPr>
          <w:lang w:val="en-US"/>
        </w:rPr>
        <w:t xml:space="preserve"> DA, Allison MG. A </w:t>
      </w:r>
      <w:proofErr w:type="spellStart"/>
      <w:r w:rsidRPr="0093188D">
        <w:rPr>
          <w:lang w:val="en-US"/>
        </w:rPr>
        <w:t>Rationalefor</w:t>
      </w:r>
      <w:proofErr w:type="spellEnd"/>
      <w:r w:rsidRPr="0093188D">
        <w:rPr>
          <w:lang w:val="en-US"/>
        </w:rPr>
        <w:t xml:space="preserve"> Use of High Flow Nasal CannulaforSelectPatientsWithSuspectedorConfirmedSevereAcuteRespiratorySyndrome Coronavirus-2 Infection. </w:t>
      </w:r>
      <w:r>
        <w:t xml:space="preserve">Journal of IntensiveCare Medicine.2021;36(1):9-17. </w:t>
      </w:r>
    </w:p>
    <w:p w:rsidR="00B06183" w:rsidRPr="0093188D" w:rsidRDefault="00B06183" w:rsidP="003967BB">
      <w:pPr>
        <w:pStyle w:val="Biblio"/>
        <w:numPr>
          <w:ilvl w:val="0"/>
          <w:numId w:val="2"/>
        </w:numPr>
        <w:tabs>
          <w:tab w:val="clear" w:pos="720"/>
        </w:tabs>
        <w:ind w:left="360" w:hanging="360"/>
        <w:rPr>
          <w:lang w:val="en-US"/>
        </w:rPr>
      </w:pPr>
      <w:r w:rsidRPr="0093188D">
        <w:rPr>
          <w:lang w:val="en-US"/>
        </w:rPr>
        <w:t xml:space="preserve">Rochwerg B, Granton D, Wang DX, </w:t>
      </w:r>
      <w:proofErr w:type="spellStart"/>
      <w:r w:rsidRPr="0093188D">
        <w:rPr>
          <w:lang w:val="en-US"/>
        </w:rPr>
        <w:t>Helviz</w:t>
      </w:r>
      <w:proofErr w:type="spellEnd"/>
      <w:r w:rsidRPr="0093188D">
        <w:rPr>
          <w:lang w:val="en-US"/>
        </w:rPr>
        <w:t xml:space="preserve"> Y, </w:t>
      </w:r>
      <w:proofErr w:type="spellStart"/>
      <w:r w:rsidRPr="0093188D">
        <w:rPr>
          <w:lang w:val="en-US"/>
        </w:rPr>
        <w:t>Einav</w:t>
      </w:r>
      <w:proofErr w:type="spellEnd"/>
      <w:r w:rsidRPr="0093188D">
        <w:rPr>
          <w:lang w:val="en-US"/>
        </w:rPr>
        <w:t xml:space="preserve"> S, Frat JP, et al. High flow nasal cannulacomparedwithconventionaloxygentherapyforacutehypoxemicrespiratoryfailure: a </w:t>
      </w:r>
      <w:proofErr w:type="spellStart"/>
      <w:r w:rsidRPr="0093188D">
        <w:rPr>
          <w:lang w:val="en-US"/>
        </w:rPr>
        <w:t>systematicreview</w:t>
      </w:r>
      <w:proofErr w:type="spellEnd"/>
      <w:r w:rsidRPr="0093188D">
        <w:rPr>
          <w:lang w:val="en-US"/>
        </w:rPr>
        <w:t xml:space="preserve"> and meta-analysis. </w:t>
      </w:r>
      <w:proofErr w:type="spellStart"/>
      <w:r w:rsidRPr="0093188D">
        <w:rPr>
          <w:lang w:val="en-US"/>
        </w:rPr>
        <w:t>IntensiveCareMed</w:t>
      </w:r>
      <w:proofErr w:type="spellEnd"/>
      <w:r w:rsidRPr="0093188D">
        <w:rPr>
          <w:lang w:val="en-US"/>
        </w:rPr>
        <w:t xml:space="preserve"> .2019;(45):563–72</w:t>
      </w:r>
    </w:p>
    <w:p w:rsidR="00B06183" w:rsidRPr="0093188D" w:rsidRDefault="00B06183" w:rsidP="003967BB">
      <w:pPr>
        <w:pStyle w:val="Biblio"/>
        <w:numPr>
          <w:ilvl w:val="0"/>
          <w:numId w:val="2"/>
        </w:numPr>
        <w:tabs>
          <w:tab w:val="clear" w:pos="720"/>
        </w:tabs>
        <w:ind w:left="360" w:hanging="360"/>
        <w:rPr>
          <w:lang w:val="en-US"/>
        </w:rPr>
      </w:pPr>
      <w:r w:rsidRPr="0093188D">
        <w:rPr>
          <w:lang w:val="en-US"/>
        </w:rPr>
        <w:t xml:space="preserve">COVID-19 </w:t>
      </w:r>
      <w:proofErr w:type="spellStart"/>
      <w:r w:rsidRPr="0093188D">
        <w:rPr>
          <w:lang w:val="en-US"/>
        </w:rPr>
        <w:t>TreatmentGuidelines</w:t>
      </w:r>
      <w:proofErr w:type="spellEnd"/>
      <w:r w:rsidRPr="0093188D">
        <w:rPr>
          <w:lang w:val="en-US"/>
        </w:rPr>
        <w:t xml:space="preserve"> Panel. Coronavirus Disease 2019 (COVID-19) </w:t>
      </w:r>
      <w:proofErr w:type="spellStart"/>
      <w:r w:rsidRPr="0093188D">
        <w:rPr>
          <w:lang w:val="en-US"/>
        </w:rPr>
        <w:t>TreatmentGuidelines</w:t>
      </w:r>
      <w:proofErr w:type="spellEnd"/>
      <w:r w:rsidRPr="0093188D">
        <w:rPr>
          <w:lang w:val="en-US"/>
        </w:rPr>
        <w:t xml:space="preserve">. </w:t>
      </w:r>
      <w:proofErr w:type="spellStart"/>
      <w:r w:rsidRPr="0093188D">
        <w:rPr>
          <w:lang w:val="en-US"/>
        </w:rPr>
        <w:t>NationalInstitutes</w:t>
      </w:r>
      <w:proofErr w:type="spellEnd"/>
      <w:r w:rsidRPr="0093188D">
        <w:rPr>
          <w:lang w:val="en-US"/>
        </w:rPr>
        <w:t xml:space="preserve"> of </w:t>
      </w:r>
      <w:proofErr w:type="spellStart"/>
      <w:r w:rsidRPr="0093188D">
        <w:rPr>
          <w:lang w:val="en-US"/>
        </w:rPr>
        <w:t>Health.Disponible</w:t>
      </w:r>
      <w:proofErr w:type="spellEnd"/>
      <w:r w:rsidRPr="0093188D">
        <w:rPr>
          <w:lang w:val="en-US"/>
        </w:rPr>
        <w:t xml:space="preserve"> </w:t>
      </w:r>
      <w:proofErr w:type="spellStart"/>
      <w:r w:rsidRPr="0093188D">
        <w:rPr>
          <w:lang w:val="en-US"/>
        </w:rPr>
        <w:t>en</w:t>
      </w:r>
      <w:proofErr w:type="spellEnd"/>
      <w:r w:rsidRPr="0093188D">
        <w:rPr>
          <w:lang w:val="en-US"/>
        </w:rPr>
        <w:t>: https://www.covid19treatmentguidelines.nih.gov/.</w:t>
      </w:r>
    </w:p>
    <w:p w:rsidR="00B06183" w:rsidRDefault="00B06183" w:rsidP="003967BB">
      <w:pPr>
        <w:pStyle w:val="Biblio"/>
        <w:numPr>
          <w:ilvl w:val="0"/>
          <w:numId w:val="2"/>
        </w:numPr>
        <w:tabs>
          <w:tab w:val="clear" w:pos="720"/>
        </w:tabs>
        <w:ind w:left="360" w:hanging="360"/>
      </w:pPr>
      <w:proofErr w:type="spellStart"/>
      <w:r w:rsidRPr="0093188D">
        <w:rPr>
          <w:lang w:val="en-US"/>
        </w:rPr>
        <w:t>Antonelli</w:t>
      </w:r>
      <w:proofErr w:type="spellEnd"/>
      <w:r w:rsidRPr="0093188D">
        <w:rPr>
          <w:lang w:val="en-US"/>
        </w:rPr>
        <w:t xml:space="preserve"> M, Conti G, Moro ML, </w:t>
      </w:r>
      <w:proofErr w:type="spellStart"/>
      <w:r w:rsidRPr="0093188D">
        <w:rPr>
          <w:lang w:val="en-US"/>
        </w:rPr>
        <w:t>Esquinas</w:t>
      </w:r>
      <w:proofErr w:type="spellEnd"/>
      <w:r w:rsidRPr="0093188D">
        <w:rPr>
          <w:lang w:val="en-US"/>
        </w:rPr>
        <w:t xml:space="preserve"> A, Gonzalez-Diaz G, Confalonieri M, </w:t>
      </w:r>
      <w:proofErr w:type="spellStart"/>
      <w:r w:rsidRPr="0093188D">
        <w:rPr>
          <w:lang w:val="en-US"/>
        </w:rPr>
        <w:t>Pelaia</w:t>
      </w:r>
      <w:proofErr w:type="spellEnd"/>
      <w:r w:rsidRPr="0093188D">
        <w:rPr>
          <w:lang w:val="en-US"/>
        </w:rPr>
        <w:t xml:space="preserve"> P, </w:t>
      </w:r>
      <w:proofErr w:type="spellStart"/>
      <w:r w:rsidRPr="0093188D">
        <w:rPr>
          <w:lang w:val="en-US"/>
        </w:rPr>
        <w:t>Principi</w:t>
      </w:r>
      <w:proofErr w:type="spellEnd"/>
      <w:r w:rsidRPr="0093188D">
        <w:rPr>
          <w:lang w:val="en-US"/>
        </w:rPr>
        <w:t xml:space="preserve"> T, </w:t>
      </w:r>
      <w:proofErr w:type="spellStart"/>
      <w:r w:rsidRPr="0093188D">
        <w:rPr>
          <w:lang w:val="en-US"/>
        </w:rPr>
        <w:t>Gregoretti</w:t>
      </w:r>
      <w:proofErr w:type="spellEnd"/>
      <w:r w:rsidRPr="0093188D">
        <w:rPr>
          <w:lang w:val="en-US"/>
        </w:rPr>
        <w:t xml:space="preserve"> C, </w:t>
      </w:r>
      <w:proofErr w:type="spellStart"/>
      <w:r w:rsidRPr="0093188D">
        <w:rPr>
          <w:lang w:val="en-US"/>
        </w:rPr>
        <w:t>Beltrame</w:t>
      </w:r>
      <w:proofErr w:type="spellEnd"/>
      <w:r w:rsidRPr="0093188D">
        <w:rPr>
          <w:lang w:val="en-US"/>
        </w:rPr>
        <w:t xml:space="preserve"> F, </w:t>
      </w:r>
      <w:proofErr w:type="spellStart"/>
      <w:r w:rsidRPr="0093188D">
        <w:rPr>
          <w:lang w:val="en-US"/>
        </w:rPr>
        <w:t>Pennisi</w:t>
      </w:r>
      <w:proofErr w:type="spellEnd"/>
      <w:r w:rsidRPr="0093188D">
        <w:rPr>
          <w:lang w:val="en-US"/>
        </w:rPr>
        <w:t xml:space="preserve"> MA, </w:t>
      </w:r>
      <w:proofErr w:type="spellStart"/>
      <w:r w:rsidRPr="0093188D">
        <w:rPr>
          <w:lang w:val="en-US"/>
        </w:rPr>
        <w:t>Arcangeli</w:t>
      </w:r>
      <w:proofErr w:type="spellEnd"/>
      <w:r w:rsidRPr="0093188D">
        <w:rPr>
          <w:lang w:val="en-US"/>
        </w:rPr>
        <w:t xml:space="preserve"> A, </w:t>
      </w:r>
      <w:proofErr w:type="spellStart"/>
      <w:r w:rsidRPr="0093188D">
        <w:rPr>
          <w:lang w:val="en-US"/>
        </w:rPr>
        <w:t>Proietti</w:t>
      </w:r>
      <w:proofErr w:type="spellEnd"/>
      <w:r w:rsidRPr="0093188D">
        <w:rPr>
          <w:lang w:val="en-US"/>
        </w:rPr>
        <w:t xml:space="preserve"> R, </w:t>
      </w:r>
      <w:proofErr w:type="spellStart"/>
      <w:r w:rsidRPr="0093188D">
        <w:rPr>
          <w:lang w:val="en-US"/>
        </w:rPr>
        <w:t>Passariello</w:t>
      </w:r>
      <w:proofErr w:type="spellEnd"/>
      <w:r w:rsidRPr="0093188D">
        <w:rPr>
          <w:lang w:val="en-US"/>
        </w:rPr>
        <w:t xml:space="preserve"> M, </w:t>
      </w:r>
      <w:proofErr w:type="spellStart"/>
      <w:r w:rsidRPr="0093188D">
        <w:rPr>
          <w:lang w:val="en-US"/>
        </w:rPr>
        <w:t>Meduri</w:t>
      </w:r>
      <w:proofErr w:type="spellEnd"/>
      <w:r w:rsidRPr="0093188D">
        <w:rPr>
          <w:lang w:val="en-US"/>
        </w:rPr>
        <w:t xml:space="preserve"> GU. Predictors of failure of noninvasive positive </w:t>
      </w:r>
      <w:proofErr w:type="spellStart"/>
      <w:r w:rsidRPr="0093188D">
        <w:rPr>
          <w:lang w:val="en-US"/>
        </w:rPr>
        <w:t>pressureventilation</w:t>
      </w:r>
      <w:proofErr w:type="spellEnd"/>
      <w:r w:rsidRPr="0093188D">
        <w:rPr>
          <w:lang w:val="en-US"/>
        </w:rPr>
        <w:t xml:space="preserve"> in </w:t>
      </w:r>
      <w:proofErr w:type="spellStart"/>
      <w:r w:rsidRPr="0093188D">
        <w:rPr>
          <w:lang w:val="en-US"/>
        </w:rPr>
        <w:t>patientswithacutehypoxemicrespiratoryfailure</w:t>
      </w:r>
      <w:proofErr w:type="spellEnd"/>
      <w:r w:rsidRPr="0093188D">
        <w:rPr>
          <w:lang w:val="en-US"/>
        </w:rPr>
        <w:t xml:space="preserve">: a multi-center study. </w:t>
      </w:r>
      <w:r>
        <w:t>IntensiveCareMed. 2001 Nov;27(11):1718-28.</w:t>
      </w:r>
    </w:p>
    <w:p w:rsidR="00B06183" w:rsidRDefault="00B06183" w:rsidP="003967BB">
      <w:pPr>
        <w:pStyle w:val="Biblio"/>
        <w:numPr>
          <w:ilvl w:val="0"/>
          <w:numId w:val="2"/>
        </w:numPr>
        <w:tabs>
          <w:tab w:val="clear" w:pos="720"/>
        </w:tabs>
        <w:ind w:left="360" w:hanging="360"/>
      </w:pPr>
      <w:r>
        <w:t>Roca O, Caralt B, Messika J, Samper M, Sztrymf B, Hernández G, García-de-</w:t>
      </w:r>
      <w:proofErr w:type="spellStart"/>
      <w:r>
        <w:t>Acilu</w:t>
      </w:r>
      <w:proofErr w:type="spellEnd"/>
      <w:r>
        <w:t xml:space="preserve"> M, </w:t>
      </w:r>
      <w:proofErr w:type="spellStart"/>
      <w:r>
        <w:t>Frat</w:t>
      </w:r>
      <w:proofErr w:type="spellEnd"/>
      <w:r>
        <w:t xml:space="preserve"> JP, </w:t>
      </w:r>
      <w:proofErr w:type="spellStart"/>
      <w:r>
        <w:t>Masclans</w:t>
      </w:r>
      <w:proofErr w:type="spellEnd"/>
      <w:r>
        <w:t xml:space="preserve"> JR, </w:t>
      </w:r>
      <w:proofErr w:type="spellStart"/>
      <w:r>
        <w:t>Ricard</w:t>
      </w:r>
      <w:proofErr w:type="spellEnd"/>
      <w:r>
        <w:t xml:space="preserve"> JD. </w:t>
      </w:r>
      <w:r w:rsidRPr="0093188D">
        <w:rPr>
          <w:lang w:val="en-US"/>
        </w:rPr>
        <w:lastRenderedPageBreak/>
        <w:t xml:space="preserve">AnIndexCombiningRespiratoryRate and Oxygenation to PredictOutcome of Nasal High-FlowTherapy. Am J RespirCritCareMed. </w:t>
      </w:r>
      <w:r>
        <w:t>2019 ;1(11):1368-1376.</w:t>
      </w:r>
    </w:p>
    <w:p w:rsidR="00544E86" w:rsidRDefault="00544E86" w:rsidP="00544E86">
      <w:pPr>
        <w:pStyle w:val="Biblio"/>
        <w:numPr>
          <w:ilvl w:val="0"/>
          <w:numId w:val="2"/>
        </w:numPr>
      </w:pPr>
      <w:r>
        <w:t xml:space="preserve">Mellado-Artigas, R., Mujica, LE, Ruiz, ML, Ferreyro, BL, Angriman, F., Arruti, E., Torres, A., Barbeta, E., Villar, J., Ferrando, C., &amp; COVID-19 Red Española de UCI (2021). Predictores de falla con oxigenoterapia nasal de alto flujo en pacientes con COVID-19 con insuficiencia respiratoria aguda: un estudio observacional </w:t>
      </w:r>
      <w:proofErr w:type="spellStart"/>
      <w:r>
        <w:t>multicéntrico</w:t>
      </w:r>
      <w:proofErr w:type="spellEnd"/>
      <w:r>
        <w:t xml:space="preserve">. Revista de cuidados intensivos;9(1):23. </w:t>
      </w:r>
    </w:p>
    <w:p w:rsidR="00544E86" w:rsidRDefault="00544E86" w:rsidP="00544E86">
      <w:pPr>
        <w:pStyle w:val="Biblio"/>
        <w:numPr>
          <w:ilvl w:val="0"/>
          <w:numId w:val="2"/>
        </w:numPr>
      </w:pPr>
      <w:r w:rsidRPr="0093188D">
        <w:rPr>
          <w:lang w:val="en-US"/>
        </w:rPr>
        <w:t xml:space="preserve">Knight, SR, Ho, A., Pius, R., Buchan, I., Carson, G., Drake, TM, Dunning, J., Fairfield, CJ, Gamble, C., Green, CA, Gupta, </w:t>
      </w:r>
      <w:r w:rsidR="0055117F" w:rsidRPr="0093188D">
        <w:rPr>
          <w:lang w:val="en-US"/>
        </w:rPr>
        <w:t>R., Halpin</w:t>
      </w:r>
      <w:r w:rsidRPr="0093188D">
        <w:rPr>
          <w:lang w:val="en-US"/>
        </w:rPr>
        <w:t xml:space="preserve">, S., Hardwick, HE, Holden, KA, Horby, PW, Jackson, C., Mclean, KA, Merson, L., Nguyen-Van-Tam, JS, Norman, </w:t>
      </w:r>
      <w:r w:rsidR="00C30967" w:rsidRPr="0093188D">
        <w:rPr>
          <w:lang w:val="en-US"/>
        </w:rPr>
        <w:t>L., …</w:t>
      </w:r>
      <w:r w:rsidRPr="0093188D">
        <w:rPr>
          <w:lang w:val="en-US"/>
        </w:rPr>
        <w:t xml:space="preserve"> investigadores de ISARIC4C (</w:t>
      </w:r>
      <w:r w:rsidR="00C30967" w:rsidRPr="0093188D">
        <w:rPr>
          <w:lang w:val="en-US"/>
        </w:rPr>
        <w:t>2020)</w:t>
      </w:r>
      <w:r w:rsidRPr="0093188D">
        <w:rPr>
          <w:lang w:val="en-US"/>
        </w:rPr>
        <w:t xml:space="preserve">. </w:t>
      </w:r>
      <w:r>
        <w:t>Estratificación del riesgo de los pacientes ingresados en el hospital con covid-19 mediante el Protocolo de Caracterización Clínica de la OMS de ISARIC: desarrollo y validación del 4C Mortality Score. BMJ (Clinicalresearch ed.</w:t>
      </w:r>
      <w:r w:rsidR="00C30967">
        <w:t>),370,</w:t>
      </w:r>
      <w:r>
        <w:t xml:space="preserve"> m3339.</w:t>
      </w:r>
    </w:p>
    <w:p w:rsidR="00C17A5D" w:rsidRDefault="00557BBC" w:rsidP="00C17A5D">
      <w:pPr>
        <w:pStyle w:val="Biblio"/>
        <w:ind w:left="720"/>
      </w:pPr>
      <w:r>
        <w:rPr>
          <w:rFonts w:ascii="Calibri" w:eastAsia="Calibri" w:hAnsi="Calibri" w:cs="Calibri"/>
          <w:noProof/>
          <w:sz w:val="22"/>
          <w:lang w:val="es-AR" w:eastAsia="es-AR"/>
        </w:rPr>
        <mc:AlternateContent>
          <mc:Choice Requires="wpg">
            <w:drawing>
              <wp:inline distT="0" distB="0" distL="0" distR="0">
                <wp:extent cx="899160" cy="426720"/>
                <wp:effectExtent l="0" t="0" r="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426720"/>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776DC33" id="Group 11" o:spid="_x0000_s1026" style="width:70.8pt;height:33.6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">
                  <v:imagedata r:id="rId23" o:title=""/>
                </v:shape>
                <w10:anchorlock/>
              </v:group>
            </w:pict>
          </mc:Fallback>
        </mc:AlternateContent>
      </w:r>
    </w:p>
    <w:p w:rsidR="00544E86" w:rsidRDefault="00544E86" w:rsidP="00544E86">
      <w:pPr>
        <w:pStyle w:val="Biblio"/>
      </w:pPr>
    </w:p>
    <w:p w:rsidR="00544E86" w:rsidRDefault="00544E86" w:rsidP="00544E86">
      <w:pPr>
        <w:pStyle w:val="Biblio"/>
      </w:pPr>
    </w:p>
    <w:p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rsidR="00544E86" w:rsidRDefault="00544E86" w:rsidP="00544E86">
      <w:pPr>
        <w:pStyle w:val="Biblio"/>
        <w:jc w:val="center"/>
        <w:rPr>
          <w:rFonts w:ascii="Arial" w:hAnsi="Arial" w:cs="Arial"/>
          <w:b/>
          <w:bCs w:val="0"/>
          <w:color w:val="000000"/>
        </w:rPr>
      </w:pPr>
    </w:p>
    <w:p w:rsidR="00544E86" w:rsidRDefault="00544E86" w:rsidP="00544E86">
      <w:pPr>
        <w:pStyle w:val="Biblio"/>
        <w:jc w:val="center"/>
      </w:pPr>
      <w:r>
        <w:rPr>
          <w:rFonts w:ascii="Arial" w:hAnsi="Arial" w:cs="Arial"/>
          <w:b/>
          <w:bCs w:val="0"/>
          <w:color w:val="000000"/>
        </w:rPr>
        <w:t>Anexo tabla</w:t>
      </w:r>
    </w:p>
    <w:p w:rsidR="00544E86" w:rsidRDefault="00557BBC" w:rsidP="00544E86">
      <w:pPr>
        <w:pStyle w:val="LeyendaTabla"/>
        <w:jc w:val="left"/>
      </w:pPr>
      <w:r>
        <w:rPr>
          <w:noProof/>
          <w:lang w:val="es-AR" w:eastAsia="es-AR"/>
        </w:rPr>
        <mc:AlternateContent>
          <mc:Choice Requires="wps">
            <w:drawing>
              <wp:anchor distT="0" distB="0" distL="114300" distR="114300" simplePos="0" relativeHeight="251678720" behindDoc="0" locked="0" layoutInCell="1" allowOverlap="1">
                <wp:simplePos x="0" y="0"/>
                <wp:positionH relativeFrom="rightMargin">
                  <wp:align>left</wp:align>
                </wp:positionH>
                <wp:positionV relativeFrom="paragraph">
                  <wp:posOffset>2729230</wp:posOffset>
                </wp:positionV>
                <wp:extent cx="403860" cy="365760"/>
                <wp:effectExtent l="0" t="0" r="15240" b="15240"/>
                <wp:wrapNone/>
                <wp:docPr id="10"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03860" cy="365760"/>
                        </a:xfrm>
                        <a:prstGeom prst="rect">
                          <a:avLst/>
                        </a:prstGeom>
                        <a:solidFill>
                          <a:srgbClr val="509D2F"/>
                        </a:solidFill>
                        <a:ln w="9525">
                          <a:solidFill>
                            <a:srgbClr val="000000"/>
                          </a:solidFill>
                          <a:round/>
                          <a:headEnd type="none" w="sm" len="sm"/>
                          <a:tailEnd type="none" w="sm" len="sm"/>
                        </a:ln>
                      </wps:spPr>
                      <wps:txbx>
                        <w:txbxContent>
                          <w:p w:rsidR="00C95DFC" w:rsidRDefault="00C95DFC" w:rsidP="0074172A">
                            <w:pPr>
                              <w:jc w:val="center"/>
                              <w:textDirection w:val="btLr"/>
                            </w:pPr>
                            <w:r>
                              <w:rPr>
                                <w:b/>
                                <w:color w:val="FFFFFF"/>
                                <w:sz w:val="24"/>
                              </w:rPr>
                              <w:t>57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17" o:spid="_x0000_s1032" style="position:absolute;margin-left:0;margin-top:214.9pt;width:31.8pt;height:28.8pt;flip:x;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" fillcolor="#509d2f">
                <v:stroke startarrowwidth="narrow" startarrowlength="short" endarrowwidth="narrow" endarrowlength="short" joinstyle="round"/>
                <v:textbox inset="2.53958mm,1.2694mm,2.53958mm,1.2694mm">
                  <w:txbxContent>
                    <w:p w:rsidR="00C95DFC" w:rsidRDefault="00C95DFC" w:rsidP="0074172A">
                      <w:pPr>
                        <w:jc w:val="center"/>
                        <w:textDirection w:val="btLr"/>
                      </w:pPr>
                      <w:r>
                        <w:rPr>
                          <w:b/>
                          <w:color w:val="FFFFFF"/>
                          <w:sz w:val="24"/>
                        </w:rPr>
                        <w:t>57</w:t>
                      </w:r>
                    </w:p>
                  </w:txbxContent>
                </v:textbox>
                <w10:wrap anchorx="margin"/>
              </v:rect>
            </w:pict>
          </mc:Fallback>
        </mc:AlternateContent>
      </w:r>
      <w:r w:rsidR="00544E86" w:rsidRPr="00544E86">
        <w:rPr>
          <w:b/>
        </w:rPr>
        <w:t>Tabla 1</w:t>
      </w:r>
      <w:r w:rsidR="00544E86" w:rsidRPr="00544E86">
        <w:t>. Características generales y valores de laboratorio al ingreso de pacientes que tuvieron éxito o fracaso con el uso de CNAF.</w:t>
      </w:r>
    </w:p>
    <w:tbl>
      <w:tblPr>
        <w:tblW w:w="0" w:type="auto"/>
        <w:tblCellMar>
          <w:top w:w="15" w:type="dxa"/>
          <w:left w:w="15" w:type="dxa"/>
          <w:bottom w:w="15" w:type="dxa"/>
          <w:right w:w="15" w:type="dxa"/>
        </w:tblCellMar>
        <w:tblLook w:val="04A0" w:firstRow="1" w:lastRow="0" w:firstColumn="1" w:lastColumn="0" w:noHBand="0" w:noVBand="1"/>
      </w:tblPr>
      <w:tblGrid>
        <w:gridCol w:w="2201"/>
        <w:gridCol w:w="2817"/>
        <w:gridCol w:w="2596"/>
        <w:gridCol w:w="870"/>
      </w:tblGrid>
      <w:tr w:rsidR="00544E86" w:rsidRPr="00B36855" w:rsidTr="00544E86">
        <w:trPr>
          <w:trHeight w:val="31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44E86" w:rsidRPr="009D67FD" w:rsidRDefault="00544E86" w:rsidP="00544E86">
            <w:pPr>
              <w:rPr>
                <w:i/>
                <w:sz w:val="18"/>
                <w:szCs w:val="18"/>
              </w:rPr>
            </w:pPr>
            <w:r w:rsidRPr="009D67FD">
              <w:rPr>
                <w:b/>
                <w:bCs/>
                <w:iCs/>
                <w:color w:val="202124"/>
                <w:sz w:val="18"/>
                <w:szCs w:val="18"/>
              </w:rPr>
              <w:t xml:space="preserve">                                                                  </w:t>
            </w:r>
            <w:r w:rsidRPr="009D67FD">
              <w:rPr>
                <w:b/>
                <w:bCs/>
                <w:i/>
                <w:iCs/>
                <w:color w:val="202124"/>
                <w:sz w:val="18"/>
                <w:szCs w:val="18"/>
              </w:rPr>
              <w:t>ÉXITO de CNAF                                        FRACASO de CNAF</w:t>
            </w:r>
          </w:p>
          <w:p w:rsidR="00544E86" w:rsidRPr="009D67FD" w:rsidRDefault="00544E86" w:rsidP="00544E86">
            <w:pPr>
              <w:rPr>
                <w:sz w:val="18"/>
                <w:szCs w:val="18"/>
              </w:rPr>
            </w:pPr>
            <w:r w:rsidRPr="009D67FD">
              <w:rPr>
                <w:i/>
                <w:color w:val="202124"/>
                <w:sz w:val="18"/>
                <w:szCs w:val="18"/>
              </w:rPr>
              <w:t>                                                                            n=68                                                               n=31</w:t>
            </w:r>
            <w:r w:rsidRPr="009D67FD">
              <w:rPr>
                <w:color w:val="202124"/>
                <w:sz w:val="18"/>
                <w:szCs w:val="18"/>
              </w:rPr>
              <w:t> </w:t>
            </w:r>
          </w:p>
        </w:tc>
      </w:tr>
      <w:tr w:rsidR="00544E86" w:rsidRPr="00B36855" w:rsidTr="00544E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spacing w:line="0" w:lineRule="atLeast"/>
              <w:rPr>
                <w:sz w:val="18"/>
                <w:szCs w:val="18"/>
              </w:rPr>
            </w:pPr>
            <w:r w:rsidRPr="00544E86">
              <w:rPr>
                <w:color w:val="202124"/>
                <w:sz w:val="18"/>
                <w:szCs w:val="18"/>
                <w:shd w:val="clear" w:color="auto" w:fill="FFFFFF"/>
              </w:rPr>
              <w:t xml:space="preserve"> n (%)                              IC95%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 xml:space="preserve"> n (%)                              IC95%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spacing w:line="0" w:lineRule="atLeast"/>
              <w:rPr>
                <w:sz w:val="18"/>
                <w:szCs w:val="18"/>
              </w:rPr>
            </w:pPr>
            <w:r w:rsidRPr="00544E86">
              <w:rPr>
                <w:color w:val="202124"/>
                <w:sz w:val="18"/>
                <w:szCs w:val="18"/>
                <w:shd w:val="clear" w:color="auto" w:fill="FFFFFF"/>
              </w:rPr>
              <w:t>p-valor</w:t>
            </w:r>
          </w:p>
        </w:tc>
      </w:tr>
      <w:tr w:rsidR="00544E86" w:rsidRPr="00B36855" w:rsidTr="00544E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spacing w:line="0" w:lineRule="atLeast"/>
              <w:rPr>
                <w:sz w:val="18"/>
                <w:szCs w:val="18"/>
              </w:rPr>
            </w:pPr>
            <w:r w:rsidRPr="00544E86">
              <w:rPr>
                <w:color w:val="202124"/>
                <w:sz w:val="18"/>
                <w:szCs w:val="18"/>
                <w:shd w:val="clear" w:color="auto" w:fill="FFFFFF"/>
              </w:rPr>
              <w:t>Sexo Masculino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spacing w:line="0" w:lineRule="atLeast"/>
              <w:rPr>
                <w:sz w:val="18"/>
                <w:szCs w:val="18"/>
              </w:rPr>
            </w:pPr>
            <w:r w:rsidRPr="00544E86">
              <w:rPr>
                <w:color w:val="202124"/>
                <w:sz w:val="18"/>
                <w:szCs w:val="18"/>
                <w:shd w:val="clear" w:color="auto" w:fill="FFFFFF"/>
              </w:rPr>
              <w:t>50 (74%)                     64%-84%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16 (61%)                      44%-78%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spacing w:line="0" w:lineRule="atLeast"/>
              <w:rPr>
                <w:sz w:val="18"/>
                <w:szCs w:val="18"/>
              </w:rPr>
            </w:pPr>
            <w:r w:rsidRPr="00544E86">
              <w:rPr>
                <w:color w:val="202124"/>
                <w:sz w:val="18"/>
                <w:szCs w:val="18"/>
                <w:shd w:val="clear" w:color="auto" w:fill="FFFFFF"/>
              </w:rPr>
              <w:t>0.2191</w:t>
            </w:r>
          </w:p>
        </w:tc>
      </w:tr>
      <w:tr w:rsidR="00544E86" w:rsidRPr="00B36855" w:rsidTr="00544E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spacing w:line="0" w:lineRule="atLeast"/>
              <w:rPr>
                <w:sz w:val="18"/>
                <w:szCs w:val="18"/>
              </w:rPr>
            </w:pPr>
            <w:r w:rsidRPr="00544E86">
              <w:rPr>
                <w:color w:val="202124"/>
                <w:sz w:val="18"/>
                <w:szCs w:val="18"/>
                <w:shd w:val="clear" w:color="auto" w:fill="FFFFFF"/>
              </w:rPr>
              <w:t>Edad (años)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spacing w:line="0" w:lineRule="atLeast"/>
              <w:rPr>
                <w:sz w:val="18"/>
                <w:szCs w:val="18"/>
              </w:rPr>
            </w:pPr>
            <w:r w:rsidRPr="00544E86">
              <w:rPr>
                <w:color w:val="202124"/>
                <w:sz w:val="18"/>
                <w:szCs w:val="18"/>
                <w:shd w:val="clear" w:color="auto" w:fill="FFFFFF"/>
              </w:rPr>
              <w:t>52 (24-80)                    49-55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66 (38-82)                    62-70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spacing w:line="0" w:lineRule="atLeast"/>
              <w:rPr>
                <w:sz w:val="18"/>
                <w:szCs w:val="18"/>
              </w:rPr>
            </w:pPr>
            <w:r w:rsidRPr="00544E86">
              <w:rPr>
                <w:color w:val="202124"/>
                <w:sz w:val="18"/>
                <w:szCs w:val="18"/>
                <w:shd w:val="clear" w:color="auto" w:fill="FFFFFF"/>
              </w:rPr>
              <w:t>&lt;0.0001</w:t>
            </w:r>
          </w:p>
        </w:tc>
      </w:tr>
      <w:tr w:rsidR="00544E86" w:rsidRPr="00B36855" w:rsidTr="00544E86">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44E86" w:rsidRPr="009D67FD" w:rsidRDefault="00544E86" w:rsidP="00544E86">
            <w:pPr>
              <w:rPr>
                <w:sz w:val="18"/>
                <w:szCs w:val="18"/>
              </w:rPr>
            </w:pPr>
            <w:r w:rsidRPr="009D67FD">
              <w:rPr>
                <w:b/>
                <w:bCs/>
                <w:i/>
                <w:iCs/>
                <w:color w:val="202124"/>
                <w:sz w:val="18"/>
                <w:szCs w:val="18"/>
                <w:shd w:val="clear" w:color="auto" w:fill="D0E0E3"/>
              </w:rPr>
              <w:t>IMC</w:t>
            </w:r>
          </w:p>
        </w:tc>
      </w:tr>
      <w:tr w:rsidR="00544E86" w:rsidRPr="00B36855"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rPr>
                <w:sz w:val="18"/>
                <w:szCs w:val="18"/>
              </w:rPr>
            </w:pPr>
            <w:r w:rsidRPr="00544E86">
              <w:rPr>
                <w:color w:val="202124"/>
                <w:sz w:val="18"/>
                <w:szCs w:val="18"/>
                <w:shd w:val="clear" w:color="auto" w:fill="FFFFFF"/>
              </w:rPr>
              <w:t>Normal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rPr>
                <w:sz w:val="18"/>
                <w:szCs w:val="18"/>
              </w:rPr>
            </w:pPr>
            <w:r w:rsidRPr="00544E86">
              <w:rPr>
                <w:color w:val="202124"/>
                <w:sz w:val="18"/>
                <w:szCs w:val="18"/>
                <w:shd w:val="clear" w:color="auto" w:fill="FFFFFF"/>
              </w:rPr>
              <w:t>6 (9%)                    2%-16%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5 (16%)                       3%-29%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544E86" w:rsidRDefault="00544E86" w:rsidP="00544E86">
            <w:pPr>
              <w:spacing w:after="240"/>
              <w:rPr>
                <w:sz w:val="18"/>
                <w:szCs w:val="18"/>
              </w:rPr>
            </w:pPr>
          </w:p>
          <w:p w:rsidR="00544E86" w:rsidRPr="00544E86" w:rsidRDefault="00544E86" w:rsidP="00544E86">
            <w:pPr>
              <w:rPr>
                <w:sz w:val="18"/>
                <w:szCs w:val="18"/>
              </w:rPr>
            </w:pPr>
            <w:r w:rsidRPr="00544E86">
              <w:rPr>
                <w:color w:val="202124"/>
                <w:sz w:val="18"/>
                <w:szCs w:val="18"/>
                <w:shd w:val="clear" w:color="auto" w:fill="FFFFFF"/>
              </w:rPr>
              <w:t>0.3675</w:t>
            </w:r>
          </w:p>
        </w:tc>
      </w:tr>
      <w:tr w:rsidR="00544E86" w:rsidRPr="00B36855"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lastRenderedPageBreak/>
              <w:t>Peso superior al normal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22 (32%)                   21%-43%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12 (39%)                    22%-56%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4E86" w:rsidRPr="00544E86" w:rsidRDefault="00544E86" w:rsidP="00544E86">
            <w:pPr>
              <w:rPr>
                <w:sz w:val="18"/>
                <w:szCs w:val="18"/>
              </w:rPr>
            </w:pPr>
          </w:p>
        </w:tc>
      </w:tr>
      <w:tr w:rsidR="00544E86" w:rsidRPr="00B36855"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lastRenderedPageBreak/>
              <w:t>Obesidad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40 (59%)                   47%-71%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14 (45%)                     27%-63%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4E86" w:rsidRPr="00C30967" w:rsidRDefault="00544E86" w:rsidP="00544E86">
            <w:pPr>
              <w:rPr>
                <w:sz w:val="18"/>
                <w:szCs w:val="18"/>
              </w:rPr>
            </w:pPr>
          </w:p>
        </w:tc>
      </w:tr>
      <w:tr w:rsidR="00544E86" w:rsidRPr="00B36855" w:rsidTr="00544E86">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44E86" w:rsidRPr="009D67FD" w:rsidRDefault="00544E86" w:rsidP="00544E86">
            <w:pPr>
              <w:rPr>
                <w:sz w:val="18"/>
                <w:szCs w:val="18"/>
              </w:rPr>
            </w:pPr>
            <w:r w:rsidRPr="009D67FD">
              <w:rPr>
                <w:b/>
                <w:bCs/>
                <w:i/>
                <w:iCs/>
                <w:color w:val="202124"/>
                <w:sz w:val="18"/>
                <w:szCs w:val="18"/>
                <w:shd w:val="clear" w:color="auto" w:fill="C9DAF8"/>
              </w:rPr>
              <w:t>COMORBILIDADES</w:t>
            </w:r>
          </w:p>
        </w:tc>
      </w:tr>
      <w:tr w:rsidR="00544E86" w:rsidRPr="00B36855" w:rsidTr="00544E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Enfermedad cardiovascular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33 (49%)                   37%-61%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20 (65%)                     48%-82%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spacing w:line="0" w:lineRule="atLeast"/>
              <w:rPr>
                <w:sz w:val="18"/>
                <w:szCs w:val="18"/>
              </w:rPr>
            </w:pPr>
            <w:r w:rsidRPr="00C30967">
              <w:rPr>
                <w:color w:val="202124"/>
                <w:sz w:val="18"/>
                <w:szCs w:val="18"/>
                <w:shd w:val="clear" w:color="auto" w:fill="FFFFFF"/>
              </w:rPr>
              <w:t>0.1391</w:t>
            </w:r>
          </w:p>
        </w:tc>
      </w:tr>
      <w:tr w:rsidR="00544E86" w:rsidRPr="00B36855" w:rsidTr="00544E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Diabetes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10 (15%)                   7%- 23%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7 (23%)                      8%-38%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spacing w:line="0" w:lineRule="atLeast"/>
              <w:rPr>
                <w:sz w:val="18"/>
                <w:szCs w:val="18"/>
              </w:rPr>
            </w:pPr>
            <w:r w:rsidRPr="00C30967">
              <w:rPr>
                <w:color w:val="202124"/>
                <w:sz w:val="18"/>
                <w:szCs w:val="18"/>
                <w:shd w:val="clear" w:color="auto" w:fill="FFFFFF"/>
              </w:rPr>
              <w:t>0.3353</w:t>
            </w:r>
          </w:p>
        </w:tc>
      </w:tr>
      <w:tr w:rsidR="00544E86" w:rsidRPr="00B36855" w:rsidTr="00544E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Enfermedad respiratoria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6 (9%)                         2%-16%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3 (10%)                         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spacing w:line="0" w:lineRule="atLeast"/>
              <w:rPr>
                <w:sz w:val="18"/>
                <w:szCs w:val="18"/>
              </w:rPr>
            </w:pPr>
            <w:r w:rsidRPr="00C30967">
              <w:rPr>
                <w:color w:val="202124"/>
                <w:sz w:val="18"/>
                <w:szCs w:val="18"/>
                <w:shd w:val="clear" w:color="auto" w:fill="FFFFFF"/>
              </w:rPr>
              <w:t>0.3862</w:t>
            </w:r>
          </w:p>
        </w:tc>
      </w:tr>
      <w:tr w:rsidR="00544E86" w:rsidRPr="00B36855" w:rsidTr="00544E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Insuficiencia renal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1 (1%)                         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0" w:lineRule="atLeast"/>
              <w:rPr>
                <w:sz w:val="18"/>
                <w:szCs w:val="18"/>
              </w:rPr>
            </w:pPr>
            <w:r w:rsidRPr="009D67FD">
              <w:rPr>
                <w:color w:val="202124"/>
                <w:sz w:val="18"/>
                <w:szCs w:val="18"/>
                <w:shd w:val="clear" w:color="auto" w:fill="FFFFFF"/>
              </w:rPr>
              <w:t>2 (6%)                           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spacing w:line="0" w:lineRule="atLeast"/>
              <w:rPr>
                <w:sz w:val="18"/>
                <w:szCs w:val="18"/>
              </w:rPr>
            </w:pPr>
            <w:r w:rsidRPr="00C30967">
              <w:rPr>
                <w:color w:val="202124"/>
                <w:sz w:val="18"/>
                <w:szCs w:val="18"/>
                <w:shd w:val="clear" w:color="auto" w:fill="FFFFFF"/>
              </w:rPr>
              <w:t>0.1800</w:t>
            </w:r>
          </w:p>
        </w:tc>
      </w:tr>
      <w:tr w:rsidR="00544E86" w:rsidRPr="00B36855" w:rsidTr="00544E86">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44E86" w:rsidRPr="009D67FD" w:rsidRDefault="00544E86" w:rsidP="00544E86">
            <w:pPr>
              <w:rPr>
                <w:sz w:val="18"/>
                <w:szCs w:val="18"/>
              </w:rPr>
            </w:pPr>
            <w:r w:rsidRPr="009D67FD">
              <w:rPr>
                <w:b/>
                <w:bCs/>
                <w:i/>
                <w:iCs/>
                <w:color w:val="202124"/>
                <w:sz w:val="18"/>
                <w:szCs w:val="18"/>
                <w:shd w:val="clear" w:color="auto" w:fill="D0E0E3"/>
              </w:rPr>
              <w:t>ESCALAS DE GRAVEDAD</w:t>
            </w:r>
          </w:p>
        </w:tc>
      </w:tr>
      <w:tr w:rsidR="00544E86" w:rsidRPr="00B36855" w:rsidTr="00544E86">
        <w:trPr>
          <w:trHeight w:val="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180" w:lineRule="atLeast"/>
              <w:rPr>
                <w:sz w:val="18"/>
                <w:szCs w:val="18"/>
              </w:rPr>
            </w:pPr>
            <w:r w:rsidRPr="009D67FD">
              <w:rPr>
                <w:color w:val="202124"/>
                <w:sz w:val="18"/>
                <w:szCs w:val="18"/>
                <w:shd w:val="clear" w:color="auto" w:fill="FFFFFF"/>
              </w:rPr>
              <w:t xml:space="preserve"> n (%)                              IC95%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spacing w:line="180" w:lineRule="atLeast"/>
              <w:rPr>
                <w:sz w:val="18"/>
                <w:szCs w:val="18"/>
              </w:rPr>
            </w:pPr>
            <w:r w:rsidRPr="009D67FD">
              <w:rPr>
                <w:color w:val="202124"/>
                <w:sz w:val="18"/>
                <w:szCs w:val="18"/>
                <w:shd w:val="clear" w:color="auto" w:fill="FFFFFF"/>
              </w:rPr>
              <w:t xml:space="preserve"> n (%)                              IC95%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spacing w:line="180" w:lineRule="atLeast"/>
              <w:rPr>
                <w:sz w:val="18"/>
                <w:szCs w:val="18"/>
              </w:rPr>
            </w:pPr>
            <w:r w:rsidRPr="00C30967">
              <w:rPr>
                <w:color w:val="202124"/>
                <w:sz w:val="18"/>
                <w:szCs w:val="18"/>
                <w:shd w:val="clear" w:color="auto" w:fill="FFFFFF"/>
              </w:rPr>
              <w:t>p-valor</w:t>
            </w:r>
          </w:p>
        </w:tc>
      </w:tr>
      <w:tr w:rsidR="00544E86" w:rsidRPr="00B36855" w:rsidTr="00544E86">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9FC5E8"/>
              </w:rPr>
              <w:t>CURB-65</w:t>
            </w:r>
          </w:p>
        </w:tc>
      </w:tr>
      <w:tr w:rsidR="00544E86" w:rsidRPr="00B36855"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Riesgo bajo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34 (50%)                  38%-62%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9 (29%)                        13%-45%</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spacing w:after="240"/>
              <w:rPr>
                <w:sz w:val="18"/>
                <w:szCs w:val="18"/>
              </w:rPr>
            </w:pPr>
            <w:r w:rsidRPr="00C30967">
              <w:rPr>
                <w:sz w:val="18"/>
                <w:szCs w:val="18"/>
              </w:rPr>
              <w:br/>
            </w:r>
          </w:p>
          <w:p w:rsidR="00544E86" w:rsidRPr="00C30967" w:rsidRDefault="00544E86" w:rsidP="00544E86">
            <w:pPr>
              <w:rPr>
                <w:sz w:val="18"/>
                <w:szCs w:val="18"/>
              </w:rPr>
            </w:pPr>
            <w:r w:rsidRPr="00C30967">
              <w:rPr>
                <w:color w:val="202124"/>
                <w:sz w:val="18"/>
                <w:szCs w:val="18"/>
              </w:rPr>
              <w:t>0.0296</w:t>
            </w:r>
          </w:p>
        </w:tc>
      </w:tr>
      <w:tr w:rsidR="00544E86" w:rsidRPr="00B36855"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Riesgo moderado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27 (40%)                  28%-52%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12 (39%)                      22%-56%</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544E86" w:rsidRPr="00C30967" w:rsidRDefault="00544E86" w:rsidP="00544E86">
            <w:pPr>
              <w:rPr>
                <w:sz w:val="18"/>
                <w:szCs w:val="18"/>
              </w:rPr>
            </w:pPr>
          </w:p>
        </w:tc>
      </w:tr>
      <w:tr w:rsidR="00544E86" w:rsidRPr="00B36855"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Riesgo severo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7 (10%)                      3%-17%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9 (29%)                        13%-45%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4E86" w:rsidRPr="00C30967" w:rsidRDefault="00544E86" w:rsidP="00544E86">
            <w:pPr>
              <w:rPr>
                <w:sz w:val="18"/>
                <w:szCs w:val="18"/>
              </w:rPr>
            </w:pPr>
          </w:p>
        </w:tc>
      </w:tr>
      <w:tr w:rsidR="00544E86" w:rsidRPr="00B36855"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Riesgo alto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0 (0%)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 (3%)                              0%-9%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4E86" w:rsidRPr="00C30967" w:rsidRDefault="00544E86" w:rsidP="00544E86">
            <w:pPr>
              <w:rPr>
                <w:sz w:val="18"/>
                <w:szCs w:val="18"/>
              </w:rPr>
            </w:pPr>
          </w:p>
        </w:tc>
      </w:tr>
      <w:tr w:rsidR="00544E86" w:rsidRPr="00B36855" w:rsidTr="00544E86">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9FC5E8"/>
              </w:rPr>
              <w:t>4C-SCORE</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Intermedio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10 (15%)                   7%-23%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 (3%)                            0%-9%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spacing w:after="240"/>
              <w:rPr>
                <w:sz w:val="18"/>
                <w:szCs w:val="18"/>
              </w:rPr>
            </w:pPr>
          </w:p>
          <w:p w:rsidR="00544E86" w:rsidRPr="00C30967" w:rsidRDefault="00544E86" w:rsidP="00544E86">
            <w:pPr>
              <w:rPr>
                <w:sz w:val="18"/>
                <w:szCs w:val="18"/>
              </w:rPr>
            </w:pPr>
            <w:r w:rsidRPr="00C30967">
              <w:rPr>
                <w:color w:val="202124"/>
                <w:sz w:val="18"/>
                <w:szCs w:val="18"/>
              </w:rPr>
              <w:t>0.0043</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Alto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50 (74%)                  64%-84%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18 (58%)                      41%-75%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4E86" w:rsidRPr="00C30967" w:rsidRDefault="00544E86" w:rsidP="00544E86">
            <w:pPr>
              <w:rPr>
                <w:sz w:val="18"/>
                <w:szCs w:val="18"/>
              </w:rPr>
            </w:pP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Muy alto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8 (12%)                      4%-20%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12 (39%)                      22%-56%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4E86" w:rsidRPr="00C30967" w:rsidRDefault="00544E86" w:rsidP="00544E86">
            <w:pPr>
              <w:rPr>
                <w:sz w:val="18"/>
                <w:szCs w:val="18"/>
              </w:rPr>
            </w:pP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CFE2F3"/>
              </w:rPr>
              <w:t>HORAS CNAF</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CFE2F3"/>
              </w:rPr>
              <w:t>120 (14-456)              103-137</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CFE2F3"/>
              </w:rPr>
              <w:t>24 (4-240)                       5.7-42</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44E86" w:rsidRPr="00C30967" w:rsidRDefault="00544E86" w:rsidP="00544E86">
            <w:pPr>
              <w:rPr>
                <w:sz w:val="18"/>
                <w:szCs w:val="18"/>
              </w:rPr>
            </w:pPr>
            <w:r w:rsidRPr="00C30967">
              <w:rPr>
                <w:color w:val="202124"/>
                <w:sz w:val="18"/>
                <w:szCs w:val="18"/>
                <w:shd w:val="clear" w:color="auto" w:fill="CFE2F3"/>
              </w:rPr>
              <w:t>&lt;0.0001</w:t>
            </w:r>
          </w:p>
        </w:tc>
      </w:tr>
      <w:tr w:rsidR="00544E86" w:rsidRPr="00C30967" w:rsidTr="00544E86">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44E86" w:rsidRPr="009D67FD" w:rsidRDefault="00544E86" w:rsidP="00544E86">
            <w:pPr>
              <w:rPr>
                <w:sz w:val="18"/>
                <w:szCs w:val="18"/>
              </w:rPr>
            </w:pPr>
            <w:r w:rsidRPr="009D67FD">
              <w:rPr>
                <w:b/>
                <w:bCs/>
                <w:i/>
                <w:iCs/>
                <w:color w:val="202124"/>
                <w:sz w:val="18"/>
                <w:szCs w:val="18"/>
                <w:shd w:val="clear" w:color="auto" w:fill="CFE2F3"/>
              </w:rPr>
              <w:t xml:space="preserve">SIGNOS VITALES                      </w:t>
            </w:r>
            <w:r w:rsidRPr="009D67FD">
              <w:rPr>
                <w:rFonts w:ascii="Cambria Math" w:hAnsi="Cambria Math" w:cs="Cambria Math"/>
                <w:color w:val="202124"/>
                <w:sz w:val="18"/>
                <w:szCs w:val="18"/>
              </w:rPr>
              <w:t>𝒳</w:t>
            </w:r>
            <w:r w:rsidRPr="009D67FD">
              <w:rPr>
                <w:color w:val="202124"/>
                <w:sz w:val="18"/>
                <w:szCs w:val="18"/>
              </w:rPr>
              <w:t xml:space="preserve">(rango)                 IC95%                         </w:t>
            </w:r>
            <w:r w:rsidRPr="009D67FD">
              <w:rPr>
                <w:rFonts w:ascii="Cambria Math" w:hAnsi="Cambria Math" w:cs="Cambria Math"/>
                <w:color w:val="202124"/>
                <w:sz w:val="18"/>
                <w:szCs w:val="18"/>
              </w:rPr>
              <w:t>𝒳</w:t>
            </w:r>
            <w:r w:rsidRPr="009D67FD">
              <w:rPr>
                <w:color w:val="202124"/>
                <w:sz w:val="18"/>
                <w:szCs w:val="18"/>
              </w:rPr>
              <w:t>(rango)                 IC95%</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Frecuencia cardiaca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85 (52-125)                81-88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83 (45-113)                  77-88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rPr>
                <w:sz w:val="18"/>
                <w:szCs w:val="18"/>
              </w:rPr>
            </w:pPr>
            <w:r w:rsidRPr="00C30967">
              <w:rPr>
                <w:color w:val="202124"/>
                <w:sz w:val="18"/>
                <w:szCs w:val="18"/>
                <w:shd w:val="clear" w:color="auto" w:fill="FFFFFF"/>
              </w:rPr>
              <w:t>0.9188</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Tensión arterial sistólica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130.5 (98-210)          125-135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130 (110-166)             125-134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9D67FD" w:rsidP="00544E86">
            <w:pPr>
              <w:rPr>
                <w:sz w:val="18"/>
                <w:szCs w:val="18"/>
              </w:rPr>
            </w:pPr>
            <w:r>
              <w:rPr>
                <w:b/>
                <w:bCs/>
                <w:i/>
                <w:iCs/>
                <w:noProof/>
                <w:color w:val="202124"/>
                <w:sz w:val="18"/>
                <w:szCs w:val="18"/>
                <w:lang w:val="es-AR" w:eastAsia="es-AR"/>
              </w:rPr>
              <mc:AlternateContent>
                <mc:Choice Requires="wps">
                  <w:drawing>
                    <wp:anchor distT="0" distB="0" distL="114300" distR="114300" simplePos="0" relativeHeight="251683840" behindDoc="0" locked="0" layoutInCell="1" allowOverlap="1" wp14:anchorId="3F3B619E" wp14:editId="641CCD9A">
                      <wp:simplePos x="0" y="0"/>
                      <wp:positionH relativeFrom="rightMargin">
                        <wp:posOffset>66675</wp:posOffset>
                      </wp:positionH>
                      <wp:positionV relativeFrom="paragraph">
                        <wp:posOffset>597535</wp:posOffset>
                      </wp:positionV>
                      <wp:extent cx="426720" cy="381000"/>
                      <wp:effectExtent l="0" t="0" r="11430" b="19050"/>
                      <wp:wrapNone/>
                      <wp:docPr id="9"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1000"/>
                              </a:xfrm>
                              <a:prstGeom prst="rect">
                                <a:avLst/>
                              </a:prstGeom>
                              <a:solidFill>
                                <a:srgbClr val="509D2F"/>
                              </a:solidFill>
                              <a:ln w="9525">
                                <a:solidFill>
                                  <a:srgbClr val="000000"/>
                                </a:solidFill>
                                <a:round/>
                                <a:headEnd type="none" w="sm" len="sm"/>
                                <a:tailEnd type="none" w="sm" len="sm"/>
                              </a:ln>
                            </wps:spPr>
                            <wps:txbx>
                              <w:txbxContent>
                                <w:p w:rsidR="00C95DFC" w:rsidRDefault="00C95DFC" w:rsidP="0055117F">
                                  <w:pPr>
                                    <w:jc w:val="center"/>
                                    <w:textDirection w:val="btLr"/>
                                  </w:pPr>
                                  <w:r>
                                    <w:rPr>
                                      <w:b/>
                                      <w:color w:val="FFFFFF"/>
                                      <w:sz w:val="24"/>
                                    </w:rPr>
                                    <w:t>58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3B619E" id="_x0000_s1033" style="position:absolute;left:0;text-align:left;margin-left:5.25pt;margin-top:47.05pt;width:33.6pt;height:30pt;flip:x;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" fillcolor="#509d2f">
                      <v:stroke startarrowwidth="narrow" startarrowlength="short" endarrowwidth="narrow" endarrowlength="short" joinstyle="round"/>
                      <v:textbox inset="2.53958mm,1.2694mm,2.53958mm,1.2694mm">
                        <w:txbxContent>
                          <w:p w:rsidR="00C95DFC" w:rsidRDefault="00C95DFC" w:rsidP="0055117F">
                            <w:pPr>
                              <w:jc w:val="center"/>
                              <w:textDirection w:val="btLr"/>
                            </w:pPr>
                            <w:r>
                              <w:rPr>
                                <w:b/>
                                <w:color w:val="FFFFFF"/>
                                <w:sz w:val="24"/>
                              </w:rPr>
                              <w:t>58</w:t>
                            </w:r>
                          </w:p>
                        </w:txbxContent>
                      </v:textbox>
                      <w10:wrap anchorx="margin"/>
                    </v:rect>
                  </w:pict>
                </mc:Fallback>
              </mc:AlternateContent>
            </w:r>
            <w:r w:rsidR="00544E86" w:rsidRPr="00C30967">
              <w:rPr>
                <w:color w:val="202124"/>
                <w:sz w:val="18"/>
                <w:szCs w:val="18"/>
              </w:rPr>
              <w:t>0.9397</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lastRenderedPageBreak/>
              <w:t>Tension arterial diastolica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80 (48-101)               77-83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80 (60-100)                  76-83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rPr>
                <w:sz w:val="18"/>
                <w:szCs w:val="18"/>
              </w:rPr>
            </w:pPr>
            <w:r w:rsidRPr="00C30967">
              <w:rPr>
                <w:color w:val="202124"/>
                <w:sz w:val="18"/>
                <w:szCs w:val="18"/>
              </w:rPr>
              <w:t>0.4698</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FR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26 (16-40)                 24-27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30 (18-40)                    28-32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rPr>
                <w:sz w:val="18"/>
                <w:szCs w:val="18"/>
              </w:rPr>
            </w:pPr>
            <w:r w:rsidRPr="00C30967">
              <w:rPr>
                <w:color w:val="202124"/>
                <w:sz w:val="18"/>
                <w:szCs w:val="18"/>
              </w:rPr>
              <w:t>0.0206</w:t>
            </w:r>
          </w:p>
        </w:tc>
      </w:tr>
      <w:tr w:rsidR="00544E86" w:rsidRPr="00C30967" w:rsidTr="00544E86">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44E86" w:rsidRPr="009D67FD" w:rsidRDefault="00544E86" w:rsidP="00544E86">
            <w:pPr>
              <w:rPr>
                <w:sz w:val="18"/>
                <w:szCs w:val="18"/>
              </w:rPr>
            </w:pPr>
            <w:r w:rsidRPr="009D67FD">
              <w:rPr>
                <w:b/>
                <w:bCs/>
                <w:i/>
                <w:iCs/>
                <w:color w:val="202124"/>
                <w:sz w:val="18"/>
                <w:szCs w:val="18"/>
                <w:shd w:val="clear" w:color="auto" w:fill="CFE2F3"/>
              </w:rPr>
              <w:t xml:space="preserve">LABORATORIO                          </w:t>
            </w:r>
            <w:r w:rsidRPr="009D67FD">
              <w:rPr>
                <w:rFonts w:ascii="Cambria Math" w:hAnsi="Cambria Math" w:cs="Cambria Math"/>
                <w:color w:val="202124"/>
                <w:sz w:val="18"/>
                <w:szCs w:val="18"/>
              </w:rPr>
              <w:t>𝒳</w:t>
            </w:r>
            <w:r w:rsidRPr="009D67FD">
              <w:rPr>
                <w:color w:val="202124"/>
                <w:sz w:val="18"/>
                <w:szCs w:val="18"/>
              </w:rPr>
              <w:t xml:space="preserve"> (rango)                 IC95%                         </w:t>
            </w:r>
            <w:r w:rsidRPr="009D67FD">
              <w:rPr>
                <w:rFonts w:ascii="Cambria Math" w:hAnsi="Cambria Math" w:cs="Cambria Math"/>
                <w:color w:val="202124"/>
                <w:sz w:val="18"/>
                <w:szCs w:val="18"/>
              </w:rPr>
              <w:t>𝒳</w:t>
            </w:r>
            <w:r w:rsidRPr="009D67FD">
              <w:rPr>
                <w:color w:val="202124"/>
                <w:sz w:val="18"/>
                <w:szCs w:val="18"/>
              </w:rPr>
              <w:t xml:space="preserve"> (rango)                 IC95%</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Dimero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733 (175-6886)       516-949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751 (310-2846)             504-997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rPr>
                <w:sz w:val="18"/>
                <w:szCs w:val="18"/>
              </w:rPr>
            </w:pPr>
            <w:r w:rsidRPr="00C30967">
              <w:rPr>
                <w:color w:val="202124"/>
                <w:sz w:val="18"/>
                <w:szCs w:val="18"/>
                <w:shd w:val="clear" w:color="auto" w:fill="FFFFFF"/>
              </w:rPr>
              <w:t>0.4044</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RNL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9.36 (0.84-47)      7.06-11.65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13.98 (3.38-45.8)         10.4-17.5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rPr>
                <w:sz w:val="18"/>
                <w:szCs w:val="18"/>
              </w:rPr>
            </w:pPr>
            <w:r w:rsidRPr="00C30967">
              <w:rPr>
                <w:color w:val="202124"/>
                <w:sz w:val="18"/>
                <w:szCs w:val="18"/>
                <w:shd w:val="clear" w:color="auto" w:fill="FFFFFF"/>
              </w:rPr>
              <w:t>0.1506</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Ferritina  (</w:t>
            </w:r>
            <w:proofErr w:type="spellStart"/>
            <w:r w:rsidRPr="009D67FD">
              <w:rPr>
                <w:color w:val="202124"/>
                <w:sz w:val="18"/>
                <w:szCs w:val="18"/>
                <w:shd w:val="clear" w:color="auto" w:fill="FFFFFF"/>
              </w:rPr>
              <w:t>ng</w:t>
            </w:r>
            <w:proofErr w:type="spellEnd"/>
            <w:r w:rsidRPr="009D67FD">
              <w:rPr>
                <w:color w:val="202124"/>
                <w:sz w:val="18"/>
                <w:szCs w:val="18"/>
                <w:shd w:val="clear" w:color="auto" w:fill="FFFFFF"/>
              </w:rPr>
              <w:t>/ml)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1859.5 (68-7239)   1428.89-2290.11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1622 (186-5566)         1110-2133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rPr>
                <w:sz w:val="18"/>
                <w:szCs w:val="18"/>
              </w:rPr>
            </w:pPr>
            <w:r w:rsidRPr="00C30967">
              <w:rPr>
                <w:color w:val="202124"/>
                <w:sz w:val="18"/>
                <w:szCs w:val="18"/>
                <w:shd w:val="clear" w:color="auto" w:fill="FFFFFF"/>
              </w:rPr>
              <w:t>0.4109</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LDH  (U/l)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684.5 (722-1640)       618-750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674 (205-1402)              574-773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rPr>
                <w:sz w:val="18"/>
                <w:szCs w:val="18"/>
              </w:rPr>
            </w:pPr>
            <w:r w:rsidRPr="00C30967">
              <w:rPr>
                <w:color w:val="202124"/>
                <w:sz w:val="18"/>
                <w:szCs w:val="18"/>
                <w:shd w:val="clear" w:color="auto" w:fill="FFFFFF"/>
              </w:rPr>
              <w:t>0.883</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Fibrinógeno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773 (86-1974)            707-838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822.5 (398-1180)          746-898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rPr>
                <w:sz w:val="18"/>
                <w:szCs w:val="18"/>
              </w:rPr>
            </w:pPr>
            <w:r w:rsidRPr="00C30967">
              <w:rPr>
                <w:color w:val="202124"/>
                <w:sz w:val="18"/>
                <w:szCs w:val="18"/>
                <w:shd w:val="clear" w:color="auto" w:fill="FFFFFF"/>
              </w:rPr>
              <w:t>0.6985</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PCR  (mg/l)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92.5 (7-499)             71.8-113.2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89 (3-398)                     53-124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rPr>
                <w:sz w:val="18"/>
                <w:szCs w:val="18"/>
              </w:rPr>
            </w:pPr>
            <w:r w:rsidRPr="00C30967">
              <w:rPr>
                <w:color w:val="202124"/>
                <w:sz w:val="18"/>
                <w:szCs w:val="18"/>
                <w:shd w:val="clear" w:color="auto" w:fill="FFFFFF"/>
              </w:rPr>
              <w:t>0.6809</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544E86" w:rsidRPr="009D67FD" w:rsidRDefault="00544E86" w:rsidP="00544E86">
            <w:pPr>
              <w:rPr>
                <w:sz w:val="18"/>
                <w:szCs w:val="18"/>
              </w:rPr>
            </w:pPr>
            <w:r w:rsidRPr="009D67FD">
              <w:rPr>
                <w:b/>
                <w:bCs/>
                <w:i/>
                <w:iCs/>
                <w:color w:val="202124"/>
                <w:sz w:val="18"/>
                <w:szCs w:val="18"/>
              </w:rPr>
              <w:t>DÍAS DE INTERNACIÓN</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rPr>
              <w:t>7 (2-19)                           6-8</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rPr>
              <w:t>23 (3-71)                        18-28</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544E86" w:rsidRPr="00C30967" w:rsidRDefault="00544E86" w:rsidP="00544E86">
            <w:pPr>
              <w:rPr>
                <w:sz w:val="18"/>
                <w:szCs w:val="18"/>
              </w:rPr>
            </w:pPr>
            <w:r w:rsidRPr="00C30967">
              <w:rPr>
                <w:color w:val="202124"/>
                <w:sz w:val="18"/>
                <w:szCs w:val="18"/>
              </w:rPr>
              <w:t>&lt;0.0001</w:t>
            </w:r>
          </w:p>
        </w:tc>
      </w:tr>
      <w:tr w:rsidR="00544E86" w:rsidRPr="00C30967" w:rsidTr="00544E86">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544E86" w:rsidRPr="009D67FD" w:rsidRDefault="00544E86" w:rsidP="00544E86">
            <w:pPr>
              <w:rPr>
                <w:sz w:val="18"/>
                <w:szCs w:val="18"/>
              </w:rPr>
            </w:pPr>
            <w:r w:rsidRPr="009D67FD">
              <w:rPr>
                <w:b/>
                <w:bCs/>
                <w:i/>
                <w:iCs/>
                <w:color w:val="202124"/>
                <w:sz w:val="18"/>
                <w:szCs w:val="18"/>
              </w:rPr>
              <w:t>MORTALIDAD</w:t>
            </w:r>
          </w:p>
        </w:tc>
      </w:tr>
      <w:tr w:rsidR="00544E86" w:rsidRPr="00C30967" w:rsidTr="00544E8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b/>
                <w:bCs/>
                <w:i/>
                <w:iCs/>
                <w:color w:val="202124"/>
                <w:sz w:val="18"/>
                <w:szCs w:val="18"/>
              </w:rPr>
              <w:t>Alta Hospitalaria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rPr>
              <w:t>68 (100%)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rPr>
              <w:t>15 (48%)                     30%-66%</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C30967" w:rsidRDefault="00544E86" w:rsidP="00544E86">
            <w:pPr>
              <w:rPr>
                <w:sz w:val="18"/>
                <w:szCs w:val="18"/>
              </w:rPr>
            </w:pPr>
          </w:p>
          <w:p w:rsidR="00544E86" w:rsidRPr="00C30967" w:rsidRDefault="00544E86" w:rsidP="00544E86">
            <w:pPr>
              <w:rPr>
                <w:sz w:val="18"/>
                <w:szCs w:val="18"/>
              </w:rPr>
            </w:pPr>
            <w:r w:rsidRPr="00C30967">
              <w:rPr>
                <w:color w:val="202124"/>
                <w:sz w:val="18"/>
                <w:szCs w:val="18"/>
              </w:rPr>
              <w:t>&lt;0.0001</w:t>
            </w:r>
          </w:p>
        </w:tc>
      </w:tr>
      <w:tr w:rsidR="00544E86" w:rsidRPr="00C30967" w:rsidTr="00544E86">
        <w:trPr>
          <w:trHeight w:val="6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b/>
                <w:bCs/>
                <w:i/>
                <w:iCs/>
                <w:color w:val="202124"/>
                <w:sz w:val="18"/>
                <w:szCs w:val="18"/>
                <w:shd w:val="clear" w:color="auto" w:fill="FFFFFF"/>
              </w:rPr>
              <w:t>Falleció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0 (0%)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4E86" w:rsidRPr="009D67FD" w:rsidRDefault="00544E86" w:rsidP="00544E86">
            <w:pPr>
              <w:rPr>
                <w:sz w:val="18"/>
                <w:szCs w:val="18"/>
              </w:rPr>
            </w:pPr>
            <w:r w:rsidRPr="009D67FD">
              <w:rPr>
                <w:color w:val="202124"/>
                <w:sz w:val="18"/>
                <w:szCs w:val="18"/>
                <w:shd w:val="clear" w:color="auto" w:fill="FFFFFF"/>
              </w:rPr>
              <w:t>16 (52%)                      34%-70%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4E86" w:rsidRPr="00C30967" w:rsidRDefault="00544E86" w:rsidP="00544E86">
            <w:pPr>
              <w:rPr>
                <w:sz w:val="18"/>
                <w:szCs w:val="18"/>
              </w:rPr>
            </w:pPr>
          </w:p>
        </w:tc>
      </w:tr>
    </w:tbl>
    <w:p w:rsidR="00C30967" w:rsidRPr="00C30967" w:rsidRDefault="00C30967" w:rsidP="00C30967">
      <w:pPr>
        <w:pStyle w:val="LeyendaTabla"/>
        <w:jc w:val="left"/>
        <w:rPr>
          <w:sz w:val="20"/>
          <w:szCs w:val="20"/>
        </w:rPr>
      </w:pPr>
      <w:proofErr w:type="spellStart"/>
      <w:proofErr w:type="gramStart"/>
      <w:r w:rsidRPr="00C30967">
        <w:rPr>
          <w:sz w:val="20"/>
          <w:szCs w:val="20"/>
        </w:rPr>
        <w:t>IMC:índice</w:t>
      </w:r>
      <w:proofErr w:type="spellEnd"/>
      <w:proofErr w:type="gramEnd"/>
      <w:r w:rsidRPr="00C30967">
        <w:rPr>
          <w:sz w:val="20"/>
          <w:szCs w:val="20"/>
        </w:rPr>
        <w:t xml:space="preserve"> de masa </w:t>
      </w:r>
      <w:proofErr w:type="spellStart"/>
      <w:r w:rsidRPr="00C30967">
        <w:rPr>
          <w:sz w:val="20"/>
          <w:szCs w:val="20"/>
        </w:rPr>
        <w:t>corporal;FR</w:t>
      </w:r>
      <w:proofErr w:type="spellEnd"/>
      <w:r w:rsidRPr="00C30967">
        <w:rPr>
          <w:sz w:val="20"/>
          <w:szCs w:val="20"/>
        </w:rPr>
        <w:t>: frecuencia respiratoria ; RNL: relación neutrófilo-linfocitos</w:t>
      </w:r>
    </w:p>
    <w:p w:rsidR="00544E86" w:rsidRPr="00C30967" w:rsidRDefault="00C30967" w:rsidP="00C30967">
      <w:pPr>
        <w:pStyle w:val="LeyendaTabla"/>
        <w:jc w:val="left"/>
        <w:rPr>
          <w:sz w:val="20"/>
          <w:szCs w:val="20"/>
        </w:rPr>
      </w:pPr>
      <w:r w:rsidRPr="00C30967">
        <w:rPr>
          <w:sz w:val="20"/>
          <w:szCs w:val="20"/>
        </w:rPr>
        <w:t>; LDH: lactato deshidrogenasa; PCR: proteína C reactiva.</w:t>
      </w:r>
    </w:p>
    <w:p w:rsidR="00544E86" w:rsidRDefault="00544E86" w:rsidP="00544E86">
      <w:pPr>
        <w:pStyle w:val="LeyendaTabla"/>
        <w:jc w:val="left"/>
        <w:rPr>
          <w:szCs w:val="18"/>
        </w:rPr>
      </w:pPr>
    </w:p>
    <w:p w:rsidR="00C30967" w:rsidRDefault="00557BBC" w:rsidP="00C30967">
      <w:pPr>
        <w:pStyle w:val="LeyendaTabla"/>
        <w:jc w:val="left"/>
        <w:rPr>
          <w:szCs w:val="18"/>
        </w:rPr>
      </w:pPr>
      <w:r>
        <w:rPr>
          <w:noProof/>
          <w:sz w:val="20"/>
          <w:szCs w:val="20"/>
          <w:lang w:val="es-AR" w:eastAsia="es-AR"/>
        </w:rPr>
        <mc:AlternateContent>
          <mc:Choice Requires="wps">
            <w:drawing>
              <wp:anchor distT="0" distB="0" distL="114300" distR="114300" simplePos="0" relativeHeight="251684864" behindDoc="0" locked="0" layoutInCell="1" allowOverlap="1">
                <wp:simplePos x="0" y="0"/>
                <wp:positionH relativeFrom="rightMargin">
                  <wp:align>left</wp:align>
                </wp:positionH>
                <wp:positionV relativeFrom="paragraph">
                  <wp:posOffset>2972435</wp:posOffset>
                </wp:positionV>
                <wp:extent cx="419100" cy="388620"/>
                <wp:effectExtent l="0" t="0" r="19050" b="11430"/>
                <wp:wrapNone/>
                <wp:docPr id="8"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19100" cy="388620"/>
                        </a:xfrm>
                        <a:prstGeom prst="rect">
                          <a:avLst/>
                        </a:prstGeom>
                        <a:solidFill>
                          <a:srgbClr val="509D2F"/>
                        </a:solidFill>
                        <a:ln w="9525">
                          <a:solidFill>
                            <a:srgbClr val="000000"/>
                          </a:solidFill>
                          <a:round/>
                          <a:headEnd type="none" w="sm" len="sm"/>
                          <a:tailEnd type="none" w="sm" len="sm"/>
                        </a:ln>
                      </wps:spPr>
                      <wps:txbx>
                        <w:txbxContent>
                          <w:p w:rsidR="00C95DFC" w:rsidRDefault="00C95DFC" w:rsidP="0055117F">
                            <w:pPr>
                              <w:jc w:val="center"/>
                              <w:textDirection w:val="btLr"/>
                            </w:pPr>
                            <w:r>
                              <w:rPr>
                                <w:b/>
                                <w:color w:val="FFFFFF"/>
                                <w:sz w:val="24"/>
                              </w:rPr>
                              <w:t>59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0;margin-top:234.05pt;width:33pt;height:30.6pt;flip:x;z-index:251684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C95DFC" w:rsidRDefault="00C95DFC" w:rsidP="0055117F">
                      <w:pPr>
                        <w:jc w:val="center"/>
                        <w:textDirection w:val="btLr"/>
                      </w:pPr>
                      <w:r>
                        <w:rPr>
                          <w:b/>
                          <w:color w:val="FFFFFF"/>
                          <w:sz w:val="24"/>
                        </w:rPr>
                        <w:t>59</w:t>
                      </w:r>
                    </w:p>
                  </w:txbxContent>
                </v:textbox>
                <w10:wrap anchorx="margin"/>
              </v:rect>
            </w:pict>
          </mc:Fallback>
        </mc:AlternateContent>
      </w:r>
      <w:r w:rsidR="00C30967" w:rsidRPr="00C30967">
        <w:rPr>
          <w:b/>
          <w:szCs w:val="18"/>
        </w:rPr>
        <w:t>Tabla 2.</w:t>
      </w:r>
      <w:r w:rsidR="00C30967" w:rsidRPr="00C30967">
        <w:rPr>
          <w:szCs w:val="18"/>
        </w:rPr>
        <w:t xml:space="preserve"> Evolución de 24 horas en los pacientes, de acuerdo a si tuvieron éxito o fracaso con la CNAF.</w:t>
      </w:r>
    </w:p>
    <w:tbl>
      <w:tblPr>
        <w:tblW w:w="0" w:type="auto"/>
        <w:tblCellMar>
          <w:top w:w="15" w:type="dxa"/>
          <w:left w:w="15" w:type="dxa"/>
          <w:bottom w:w="15" w:type="dxa"/>
          <w:right w:w="15" w:type="dxa"/>
        </w:tblCellMar>
        <w:tblLook w:val="04A0" w:firstRow="1" w:lastRow="0" w:firstColumn="1" w:lastColumn="0" w:noHBand="0" w:noVBand="1"/>
      </w:tblPr>
      <w:tblGrid>
        <w:gridCol w:w="1061"/>
        <w:gridCol w:w="824"/>
        <w:gridCol w:w="1526"/>
        <w:gridCol w:w="1035"/>
        <w:gridCol w:w="1526"/>
        <w:gridCol w:w="956"/>
        <w:gridCol w:w="923"/>
      </w:tblGrid>
      <w:tr w:rsidR="00C30967" w:rsidRPr="00C30967" w:rsidTr="00125D7F">
        <w:trPr>
          <w:trHeight w:val="44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C30967" w:rsidRPr="009D67FD" w:rsidRDefault="00C30967" w:rsidP="00125D7F">
            <w:pPr>
              <w:rPr>
                <w:sz w:val="18"/>
                <w:szCs w:val="18"/>
              </w:rPr>
            </w:pPr>
            <w:r w:rsidRPr="009D67FD">
              <w:rPr>
                <w:b/>
                <w:bCs/>
                <w:i/>
                <w:iCs/>
                <w:color w:val="202124"/>
                <w:sz w:val="18"/>
                <w:szCs w:val="18"/>
              </w:rPr>
              <w:t>                                                                  ÉXITO de CNAF                                        FRACASO de CNAF</w:t>
            </w:r>
          </w:p>
          <w:p w:rsidR="00C30967" w:rsidRPr="009D67FD" w:rsidRDefault="00C30967" w:rsidP="00125D7F">
            <w:pPr>
              <w:rPr>
                <w:sz w:val="18"/>
                <w:szCs w:val="18"/>
              </w:rPr>
            </w:pPr>
            <w:r w:rsidRPr="009D67FD">
              <w:rPr>
                <w:color w:val="202124"/>
                <w:sz w:val="18"/>
                <w:szCs w:val="18"/>
              </w:rPr>
              <w:t>                                                                            n=68                                                               n=31 </w:t>
            </w:r>
          </w:p>
        </w:tc>
      </w:tr>
      <w:tr w:rsidR="00C30967" w:rsidRPr="00C30967" w:rsidTr="00125D7F">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C30967" w:rsidRDefault="00C30967" w:rsidP="00125D7F">
            <w:pPr>
              <w:rPr>
                <w:sz w:val="18"/>
                <w:szCs w:val="18"/>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rFonts w:ascii="Cambria Math" w:hAnsi="Cambria Math" w:cs="Cambria Math"/>
                <w:color w:val="202124"/>
                <w:sz w:val="18"/>
                <w:szCs w:val="18"/>
              </w:rPr>
              <w:t>𝒳</w:t>
            </w:r>
            <w:r w:rsidRPr="009D67FD">
              <w:rPr>
                <w:color w:val="202124"/>
                <w:sz w:val="18"/>
                <w:szCs w:val="18"/>
              </w:rPr>
              <w:t xml:space="preserve"> (rango)                 IC95%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rFonts w:ascii="Cambria Math" w:hAnsi="Cambria Math" w:cs="Cambria Math"/>
                <w:color w:val="202124"/>
                <w:sz w:val="18"/>
                <w:szCs w:val="18"/>
              </w:rPr>
              <w:t>𝒳</w:t>
            </w:r>
            <w:r w:rsidRPr="009D67FD">
              <w:rPr>
                <w:color w:val="202124"/>
                <w:sz w:val="18"/>
                <w:szCs w:val="18"/>
              </w:rPr>
              <w:t xml:space="preserve"> (rango)                 IC95%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p-valor</w:t>
            </w:r>
          </w:p>
        </w:tc>
      </w:tr>
      <w:tr w:rsidR="00C30967" w:rsidRPr="00C30967" w:rsidTr="00125D7F">
        <w:trPr>
          <w:trHeight w:val="4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C30967" w:rsidRPr="00C30967" w:rsidRDefault="00C30967" w:rsidP="00125D7F">
            <w:pPr>
              <w:spacing w:after="240"/>
              <w:rPr>
                <w:sz w:val="18"/>
                <w:szCs w:val="18"/>
              </w:rPr>
            </w:pPr>
            <w:r w:rsidRPr="00C30967">
              <w:rPr>
                <w:sz w:val="18"/>
                <w:szCs w:val="18"/>
              </w:rPr>
              <w:br/>
            </w:r>
            <w:r w:rsidRPr="00C30967">
              <w:rPr>
                <w:sz w:val="18"/>
                <w:szCs w:val="18"/>
              </w:rPr>
              <w:br/>
            </w:r>
          </w:p>
          <w:p w:rsidR="00C30967" w:rsidRPr="00C30967" w:rsidRDefault="00C30967" w:rsidP="00125D7F">
            <w:pPr>
              <w:jc w:val="center"/>
              <w:rPr>
                <w:sz w:val="18"/>
                <w:szCs w:val="18"/>
              </w:rPr>
            </w:pPr>
            <w:r w:rsidRPr="00C30967">
              <w:rPr>
                <w:b/>
                <w:bCs/>
                <w:color w:val="202124"/>
                <w:sz w:val="18"/>
                <w:szCs w:val="18"/>
                <w:shd w:val="clear" w:color="auto" w:fill="C9DAF8"/>
              </w:rPr>
              <w:t>Inicio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C30967" w:rsidRDefault="00C30967" w:rsidP="00125D7F">
            <w:pPr>
              <w:rPr>
                <w:sz w:val="18"/>
                <w:szCs w:val="18"/>
              </w:rPr>
            </w:pPr>
            <w:r w:rsidRPr="00C30967">
              <w:rPr>
                <w:color w:val="202124"/>
                <w:sz w:val="18"/>
                <w:szCs w:val="18"/>
                <w:shd w:val="clear" w:color="auto" w:fill="FFFFFF"/>
              </w:rPr>
              <w:t>FiO</w:t>
            </w:r>
            <w:r w:rsidRPr="00C30967">
              <w:rPr>
                <w:color w:val="202124"/>
                <w:sz w:val="18"/>
                <w:szCs w:val="18"/>
                <w:shd w:val="clear" w:color="auto" w:fill="FFFFFF"/>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0.5 (0.3-0.8)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0.47-0.53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0.55 (0.4-0.8)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0.51-0.58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0.2122</w:t>
            </w:r>
          </w:p>
        </w:tc>
      </w:tr>
      <w:tr w:rsidR="00C30967" w:rsidRPr="00C30967" w:rsidTr="00125D7F">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0967" w:rsidRPr="00C30967" w:rsidRDefault="00C3096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C30967" w:rsidRDefault="00C30967" w:rsidP="00125D7F">
            <w:pPr>
              <w:rPr>
                <w:sz w:val="18"/>
                <w:szCs w:val="18"/>
              </w:rPr>
            </w:pPr>
            <w:r w:rsidRPr="00C30967">
              <w:rPr>
                <w:color w:val="202124"/>
                <w:sz w:val="18"/>
                <w:szCs w:val="18"/>
                <w:shd w:val="clear" w:color="auto" w:fill="FFFFFF"/>
              </w:rPr>
              <w:t>iROX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9.25 (3.70-16.30)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8.79-10.19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7.90 (4.70-15.30)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7.29-9.07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  0.03</w:t>
            </w:r>
          </w:p>
        </w:tc>
      </w:tr>
      <w:tr w:rsidR="00C30967" w:rsidRPr="00C30967" w:rsidTr="00125D7F">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0967" w:rsidRPr="00C30967" w:rsidRDefault="00C3096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C30967" w:rsidRDefault="00C30967" w:rsidP="00125D7F">
            <w:pPr>
              <w:rPr>
                <w:sz w:val="18"/>
                <w:szCs w:val="18"/>
              </w:rPr>
            </w:pPr>
            <w:r w:rsidRPr="00C30967">
              <w:rPr>
                <w:color w:val="202124"/>
                <w:sz w:val="18"/>
                <w:szCs w:val="18"/>
                <w:shd w:val="clear" w:color="auto" w:fill="FFFFFF"/>
              </w:rPr>
              <w:t>SatO</w:t>
            </w:r>
            <w:r w:rsidRPr="00C30967">
              <w:rPr>
                <w:color w:val="202124"/>
                <w:sz w:val="18"/>
                <w:szCs w:val="18"/>
                <w:shd w:val="clear" w:color="auto" w:fill="FFFFFF"/>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96.5 (89-99)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95.9-97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96 (91-99)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95-96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0.3132</w:t>
            </w:r>
          </w:p>
        </w:tc>
      </w:tr>
      <w:tr w:rsidR="00C30967" w:rsidRPr="00C30967" w:rsidTr="00125D7F">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0967" w:rsidRPr="00C30967" w:rsidRDefault="00C3096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C30967" w:rsidRDefault="00C30967" w:rsidP="00125D7F">
            <w:pPr>
              <w:rPr>
                <w:sz w:val="18"/>
                <w:szCs w:val="18"/>
              </w:rPr>
            </w:pPr>
            <w:r w:rsidRPr="00C30967">
              <w:rPr>
                <w:color w:val="202124"/>
                <w:sz w:val="18"/>
                <w:szCs w:val="18"/>
                <w:shd w:val="clear" w:color="auto" w:fill="FFFFFF"/>
              </w:rPr>
              <w:t>FR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20 (12-40)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19-21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22 (15-31)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0.0649</w:t>
            </w:r>
          </w:p>
        </w:tc>
      </w:tr>
      <w:tr w:rsidR="00C30967" w:rsidRPr="00C30967" w:rsidTr="00125D7F">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0967" w:rsidRPr="00C30967" w:rsidRDefault="00C3096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FC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84.5 (48-115)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81-99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82 (9-110)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75-89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0.7227</w:t>
            </w:r>
          </w:p>
        </w:tc>
      </w:tr>
      <w:tr w:rsidR="00C30967" w:rsidRPr="00C30967" w:rsidTr="00125D7F">
        <w:trPr>
          <w:trHeight w:val="4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C30967" w:rsidRPr="00C30967" w:rsidRDefault="00C30967" w:rsidP="00125D7F">
            <w:pPr>
              <w:spacing w:after="240"/>
              <w:rPr>
                <w:sz w:val="18"/>
                <w:szCs w:val="18"/>
              </w:rPr>
            </w:pPr>
          </w:p>
          <w:p w:rsidR="00C30967" w:rsidRPr="00C30967" w:rsidRDefault="00C30967" w:rsidP="00125D7F">
            <w:pPr>
              <w:jc w:val="center"/>
              <w:rPr>
                <w:sz w:val="18"/>
                <w:szCs w:val="18"/>
              </w:rPr>
            </w:pPr>
            <w:r w:rsidRPr="00C30967">
              <w:rPr>
                <w:b/>
                <w:bCs/>
                <w:color w:val="202124"/>
                <w:sz w:val="18"/>
                <w:szCs w:val="18"/>
                <w:shd w:val="clear" w:color="auto" w:fill="C9DAF8"/>
              </w:rPr>
              <w:t>4-6 Horas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FiO</w:t>
            </w:r>
            <w:r w:rsidRPr="009D67FD">
              <w:rPr>
                <w:color w:val="202124"/>
                <w:sz w:val="18"/>
                <w:szCs w:val="18"/>
                <w:shd w:val="clear" w:color="auto" w:fill="FFFFFF"/>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0.6 (0.4-50)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0-7.31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0.6 (0.4-40)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0-5.5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0.6348</w:t>
            </w:r>
          </w:p>
        </w:tc>
      </w:tr>
      <w:tr w:rsidR="00C30967" w:rsidRPr="00C30967" w:rsidTr="00125D7F">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0967" w:rsidRPr="00C30967" w:rsidRDefault="00C3096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iROX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9.7 (4.3-16.47)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9-10.3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8.1 (2.34-12.25)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7.29-8.90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0.0006</w:t>
            </w:r>
          </w:p>
        </w:tc>
      </w:tr>
      <w:tr w:rsidR="00C30967" w:rsidRPr="00C30967" w:rsidTr="00125D7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0967" w:rsidRPr="00C30967" w:rsidRDefault="00C3096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spacing w:line="0" w:lineRule="atLeast"/>
              <w:rPr>
                <w:sz w:val="18"/>
                <w:szCs w:val="18"/>
              </w:rPr>
            </w:pPr>
            <w:r w:rsidRPr="009D67FD">
              <w:rPr>
                <w:color w:val="202124"/>
                <w:sz w:val="18"/>
                <w:szCs w:val="18"/>
                <w:shd w:val="clear" w:color="auto" w:fill="FFFFFF"/>
              </w:rPr>
              <w:t>FR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spacing w:line="0" w:lineRule="atLeast"/>
              <w:rPr>
                <w:sz w:val="18"/>
                <w:szCs w:val="18"/>
              </w:rPr>
            </w:pPr>
            <w:r w:rsidRPr="009D67FD">
              <w:rPr>
                <w:color w:val="202124"/>
                <w:sz w:val="18"/>
                <w:szCs w:val="18"/>
                <w:shd w:val="clear" w:color="auto" w:fill="FFFFFF"/>
              </w:rPr>
              <w:t>20 (13-38)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spacing w:line="0" w:lineRule="atLeast"/>
              <w:rPr>
                <w:sz w:val="18"/>
                <w:szCs w:val="18"/>
              </w:rPr>
            </w:pPr>
            <w:r w:rsidRPr="009D67FD">
              <w:rPr>
                <w:color w:val="202124"/>
                <w:sz w:val="18"/>
                <w:szCs w:val="18"/>
                <w:shd w:val="clear" w:color="auto" w:fill="FFFFFF"/>
              </w:rPr>
              <w:t>19.2-20.8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spacing w:line="0" w:lineRule="atLeast"/>
              <w:rPr>
                <w:sz w:val="18"/>
                <w:szCs w:val="18"/>
              </w:rPr>
            </w:pPr>
            <w:r w:rsidRPr="009D67FD">
              <w:rPr>
                <w:color w:val="202124"/>
                <w:sz w:val="18"/>
                <w:szCs w:val="18"/>
                <w:shd w:val="clear" w:color="auto" w:fill="FFFFFF"/>
              </w:rPr>
              <w:t>22 (17-35)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spacing w:line="0" w:lineRule="atLeast"/>
              <w:rPr>
                <w:sz w:val="18"/>
                <w:szCs w:val="18"/>
              </w:rPr>
            </w:pPr>
            <w:r w:rsidRPr="009D67FD">
              <w:rPr>
                <w:color w:val="202124"/>
                <w:sz w:val="18"/>
                <w:szCs w:val="18"/>
                <w:shd w:val="clear" w:color="auto" w:fill="FFFFFF"/>
              </w:rPr>
              <w:t>20.3-23.7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spacing w:line="0" w:lineRule="atLeast"/>
              <w:rPr>
                <w:sz w:val="18"/>
                <w:szCs w:val="18"/>
              </w:rPr>
            </w:pPr>
            <w:r w:rsidRPr="009D67FD">
              <w:rPr>
                <w:color w:val="202124"/>
                <w:sz w:val="18"/>
                <w:szCs w:val="18"/>
              </w:rPr>
              <w:t>0.0014</w:t>
            </w:r>
          </w:p>
        </w:tc>
      </w:tr>
      <w:tr w:rsidR="00C30967" w:rsidRPr="00C30967" w:rsidTr="00125D7F">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0967" w:rsidRPr="00C30967" w:rsidRDefault="00C3096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FC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75 (45-119)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71-78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81 (50-117)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75-86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0.3191</w:t>
            </w:r>
          </w:p>
        </w:tc>
      </w:tr>
      <w:tr w:rsidR="00C30967" w:rsidRPr="00C30967" w:rsidTr="00125D7F">
        <w:trPr>
          <w:trHeight w:val="4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C30967" w:rsidRPr="00C30967" w:rsidRDefault="00C30967" w:rsidP="00125D7F">
            <w:pPr>
              <w:spacing w:after="240"/>
              <w:rPr>
                <w:sz w:val="18"/>
                <w:szCs w:val="18"/>
              </w:rPr>
            </w:pPr>
          </w:p>
          <w:p w:rsidR="00C30967" w:rsidRPr="00C30967" w:rsidRDefault="00C30967" w:rsidP="00125D7F">
            <w:pPr>
              <w:jc w:val="center"/>
              <w:rPr>
                <w:sz w:val="18"/>
                <w:szCs w:val="18"/>
              </w:rPr>
            </w:pPr>
            <w:r w:rsidRPr="00C30967">
              <w:rPr>
                <w:b/>
                <w:bCs/>
                <w:color w:val="202124"/>
                <w:sz w:val="18"/>
                <w:szCs w:val="18"/>
                <w:shd w:val="clear" w:color="auto" w:fill="C9DAF8"/>
              </w:rPr>
              <w:t>12 Horas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iROX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9.75 (4.52-15.55)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9.15-10.4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7.36 (3.75-10.67)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6.6.-8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0.0001</w:t>
            </w:r>
          </w:p>
        </w:tc>
      </w:tr>
      <w:tr w:rsidR="00C30967" w:rsidRPr="00C30967" w:rsidTr="00125D7F">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0967" w:rsidRPr="00C30967" w:rsidRDefault="00C3096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SatO</w:t>
            </w:r>
            <w:r w:rsidRPr="009D67FD">
              <w:rPr>
                <w:color w:val="202124"/>
                <w:sz w:val="18"/>
                <w:szCs w:val="18"/>
                <w:shd w:val="clear" w:color="auto" w:fill="FFFFFF"/>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96 (91-100)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95-96.5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95 (86-99)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93.6-96.3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0.0652</w:t>
            </w:r>
          </w:p>
        </w:tc>
      </w:tr>
      <w:tr w:rsidR="00C30967" w:rsidRPr="00C30967" w:rsidTr="00125D7F">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0967" w:rsidRPr="00C30967" w:rsidRDefault="00C3096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FR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20 (14-35)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19.3-20.7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23 (17-41)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21-24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0.0001</w:t>
            </w:r>
          </w:p>
        </w:tc>
      </w:tr>
      <w:tr w:rsidR="00C30967" w:rsidRPr="00C30967" w:rsidTr="00125D7F">
        <w:trPr>
          <w:trHeight w:val="4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30967" w:rsidRPr="00C30967" w:rsidRDefault="00C30967" w:rsidP="00125D7F">
            <w:pPr>
              <w:rPr>
                <w:sz w:val="18"/>
                <w:szCs w:val="18"/>
              </w:rPr>
            </w:pPr>
          </w:p>
          <w:p w:rsidR="00C30967" w:rsidRPr="00C30967" w:rsidRDefault="00C30967" w:rsidP="00125D7F">
            <w:pPr>
              <w:rPr>
                <w:sz w:val="18"/>
                <w:szCs w:val="18"/>
              </w:rPr>
            </w:pPr>
            <w:r w:rsidRPr="00C30967">
              <w:rPr>
                <w:b/>
                <w:bCs/>
                <w:color w:val="202124"/>
                <w:sz w:val="18"/>
                <w:szCs w:val="18"/>
                <w:shd w:val="clear" w:color="auto" w:fill="C9DAF8"/>
              </w:rPr>
              <w:t>24 Horas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iROX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9.7 (5.38-19.79)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8.96-10.43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6.57 (3.67-10.83)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5.84-7.3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0.0001</w:t>
            </w:r>
          </w:p>
        </w:tc>
      </w:tr>
      <w:tr w:rsidR="00C30967" w:rsidRPr="00C30967" w:rsidTr="00125D7F">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0967" w:rsidRPr="00C30967" w:rsidRDefault="00C3096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SatO</w:t>
            </w:r>
            <w:r w:rsidRPr="009D67FD">
              <w:rPr>
                <w:color w:val="202124"/>
                <w:sz w:val="18"/>
                <w:szCs w:val="18"/>
                <w:shd w:val="clear" w:color="auto" w:fill="FFFFFF"/>
                <w:vertAlign w:val="sub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97 (90-100)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96.5-97.5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94 (86-99)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92.9-95.1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0.0001</w:t>
            </w:r>
          </w:p>
        </w:tc>
      </w:tr>
      <w:tr w:rsidR="00C30967" w:rsidRPr="00C30967" w:rsidTr="00125D7F">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0967" w:rsidRPr="00C30967" w:rsidRDefault="00C3096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FR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20 (14-32)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19.3-20.7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24 (16-30)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shd w:val="clear" w:color="auto" w:fill="FFFFFF"/>
              </w:rPr>
              <w:t>22.3-25.6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967" w:rsidRPr="009D67FD" w:rsidRDefault="00C30967" w:rsidP="00125D7F">
            <w:pPr>
              <w:rPr>
                <w:sz w:val="18"/>
                <w:szCs w:val="18"/>
              </w:rPr>
            </w:pPr>
            <w:r w:rsidRPr="009D67FD">
              <w:rPr>
                <w:color w:val="202124"/>
                <w:sz w:val="18"/>
                <w:szCs w:val="18"/>
              </w:rPr>
              <w:t>0.0164</w:t>
            </w:r>
          </w:p>
        </w:tc>
      </w:tr>
    </w:tbl>
    <w:p w:rsidR="00C30967" w:rsidRDefault="00C30967" w:rsidP="00C30967">
      <w:r w:rsidRPr="00C30967">
        <w:t xml:space="preserve">iROX: Índice de </w:t>
      </w:r>
      <w:r w:rsidR="00F467F1" w:rsidRPr="00C30967">
        <w:t>ROX;</w:t>
      </w:r>
      <w:r w:rsidRPr="00C30967">
        <w:t xml:space="preserve"> FR: frecuencia </w:t>
      </w:r>
      <w:r w:rsidR="00F467F1" w:rsidRPr="00C30967">
        <w:t>respiratoria, SatO2:</w:t>
      </w:r>
      <w:r w:rsidRPr="00C30967">
        <w:t xml:space="preserve"> saturación de oxígeno</w:t>
      </w:r>
    </w:p>
    <w:p w:rsidR="00F467F1" w:rsidRDefault="00F467F1" w:rsidP="00C30967"/>
    <w:p w:rsidR="00F467F1" w:rsidRDefault="00557BBC" w:rsidP="00F467F1">
      <w:pPr>
        <w:pStyle w:val="LeyendaTabla"/>
        <w:jc w:val="left"/>
      </w:pPr>
      <w:r>
        <w:rPr>
          <w:noProof/>
          <w:lang w:val="es-AR" w:eastAsia="es-AR"/>
        </w:rPr>
        <mc:AlternateContent>
          <mc:Choice Requires="wps">
            <w:drawing>
              <wp:anchor distT="0" distB="0" distL="114300" distR="114300" simplePos="0" relativeHeight="251685888" behindDoc="0" locked="0" layoutInCell="1" allowOverlap="1">
                <wp:simplePos x="0" y="0"/>
                <wp:positionH relativeFrom="rightMargin">
                  <wp:align>left</wp:align>
                </wp:positionH>
                <wp:positionV relativeFrom="paragraph">
                  <wp:posOffset>4235450</wp:posOffset>
                </wp:positionV>
                <wp:extent cx="426720" cy="381000"/>
                <wp:effectExtent l="0" t="0" r="11430" b="19050"/>
                <wp:wrapNone/>
                <wp:docPr id="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1000"/>
                        </a:xfrm>
                        <a:prstGeom prst="rect">
                          <a:avLst/>
                        </a:prstGeom>
                        <a:solidFill>
                          <a:srgbClr val="509D2F"/>
                        </a:solidFill>
                        <a:ln w="9525">
                          <a:solidFill>
                            <a:srgbClr val="000000"/>
                          </a:solidFill>
                          <a:round/>
                          <a:headEnd type="none" w="sm" len="sm"/>
                          <a:tailEnd type="none" w="sm" len="sm"/>
                        </a:ln>
                      </wps:spPr>
                      <wps:txbx>
                        <w:txbxContent>
                          <w:p w:rsidR="00C95DFC" w:rsidRDefault="00C95DFC" w:rsidP="0055117F">
                            <w:pPr>
                              <w:jc w:val="center"/>
                              <w:textDirection w:val="btLr"/>
                            </w:pPr>
                            <w:r>
                              <w:rPr>
                                <w:b/>
                                <w:color w:val="FFFFFF"/>
                                <w:sz w:val="24"/>
                              </w:rPr>
                              <w:t>60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0;margin-top:333.5pt;width:33.6pt;height:30pt;flip:x;z-index:2516858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" fillcolor="#509d2f">
                <v:stroke startarrowwidth="narrow" startarrowlength="short" endarrowwidth="narrow" endarrowlength="short" joinstyle="round"/>
                <v:textbox inset="2.53958mm,1.2694mm,2.53958mm,1.2694mm">
                  <w:txbxContent>
                    <w:p w:rsidR="00C95DFC" w:rsidRDefault="00C95DFC" w:rsidP="0055117F">
                      <w:pPr>
                        <w:jc w:val="center"/>
                        <w:textDirection w:val="btLr"/>
                      </w:pPr>
                      <w:r>
                        <w:rPr>
                          <w:b/>
                          <w:color w:val="FFFFFF"/>
                          <w:sz w:val="24"/>
                        </w:rPr>
                        <w:t>60</w:t>
                      </w:r>
                    </w:p>
                  </w:txbxContent>
                </v:textbox>
                <w10:wrap anchorx="margin"/>
              </v:rect>
            </w:pict>
          </mc:Fallback>
        </mc:AlternateContent>
      </w:r>
      <w:r w:rsidR="00F467F1" w:rsidRPr="00F467F1">
        <w:rPr>
          <w:b/>
        </w:rPr>
        <w:t>Tabla 3.</w:t>
      </w:r>
      <w:r w:rsidR="00F467F1" w:rsidRPr="00F467F1">
        <w:t xml:space="preserve"> Características generales y valores de laboratorio y GSA al ingreso de los pacientes con criterios de intubación que utilizaron CNAF de RESCATE.</w:t>
      </w:r>
    </w:p>
    <w:tbl>
      <w:tblPr>
        <w:tblW w:w="8102" w:type="dxa"/>
        <w:tblCellMar>
          <w:top w:w="15" w:type="dxa"/>
          <w:left w:w="15" w:type="dxa"/>
          <w:bottom w:w="15" w:type="dxa"/>
          <w:right w:w="15" w:type="dxa"/>
        </w:tblCellMar>
        <w:tblLook w:val="04A0" w:firstRow="1" w:lastRow="0" w:firstColumn="1" w:lastColumn="0" w:noHBand="0" w:noVBand="1"/>
      </w:tblPr>
      <w:tblGrid>
        <w:gridCol w:w="2151"/>
        <w:gridCol w:w="2517"/>
        <w:gridCol w:w="2637"/>
        <w:gridCol w:w="797"/>
      </w:tblGrid>
      <w:tr w:rsidR="00957387" w:rsidRPr="00957387" w:rsidTr="009D67FD">
        <w:trPr>
          <w:trHeight w:val="81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Default="00957387" w:rsidP="00125D7F">
            <w:pPr>
              <w:rPr>
                <w:b/>
                <w:bCs/>
                <w:i/>
                <w:iCs/>
                <w:color w:val="202124"/>
                <w:sz w:val="18"/>
                <w:szCs w:val="18"/>
              </w:rPr>
            </w:pPr>
            <w:r w:rsidRPr="00957387">
              <w:rPr>
                <w:b/>
                <w:bCs/>
                <w:i/>
                <w:iCs/>
                <w:color w:val="202124"/>
                <w:sz w:val="18"/>
                <w:szCs w:val="18"/>
              </w:rPr>
              <w:t>                                                                  ÉXITO de CNAF                                       </w:t>
            </w:r>
          </w:p>
          <w:p w:rsidR="00957387" w:rsidRPr="00957387" w:rsidRDefault="00957387" w:rsidP="00125D7F">
            <w:pPr>
              <w:rPr>
                <w:sz w:val="18"/>
                <w:szCs w:val="18"/>
              </w:rPr>
            </w:pPr>
            <w:r w:rsidRPr="00957387">
              <w:rPr>
                <w:b/>
                <w:bCs/>
                <w:i/>
                <w:iCs/>
                <w:color w:val="202124"/>
                <w:sz w:val="18"/>
                <w:szCs w:val="18"/>
              </w:rPr>
              <w:t xml:space="preserve"> FRACASO de CNAF</w:t>
            </w:r>
          </w:p>
          <w:p w:rsidR="00957387" w:rsidRDefault="00957387" w:rsidP="00125D7F">
            <w:pPr>
              <w:spacing w:line="0" w:lineRule="atLeast"/>
              <w:rPr>
                <w:color w:val="202124"/>
                <w:sz w:val="18"/>
                <w:szCs w:val="18"/>
              </w:rPr>
            </w:pPr>
            <w:r w:rsidRPr="00957387">
              <w:rPr>
                <w:color w:val="202124"/>
                <w:sz w:val="18"/>
                <w:szCs w:val="18"/>
              </w:rPr>
              <w:t>                                                                            n=33                                                              </w:t>
            </w:r>
          </w:p>
          <w:p w:rsidR="00957387" w:rsidRPr="00957387" w:rsidRDefault="00957387" w:rsidP="00125D7F">
            <w:pPr>
              <w:spacing w:line="0" w:lineRule="atLeast"/>
              <w:rPr>
                <w:sz w:val="18"/>
                <w:szCs w:val="18"/>
              </w:rPr>
            </w:pPr>
            <w:r w:rsidRPr="00957387">
              <w:rPr>
                <w:color w:val="202124"/>
                <w:sz w:val="18"/>
                <w:szCs w:val="18"/>
              </w:rPr>
              <w:t xml:space="preserve"> n=19 </w:t>
            </w:r>
          </w:p>
        </w:tc>
      </w:tr>
      <w:tr w:rsidR="00957387" w:rsidRPr="00957387" w:rsidTr="009D67FD">
        <w:trPr>
          <w:trHeight w:val="2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shd w:val="clear" w:color="auto" w:fill="FFFFFF"/>
              </w:rPr>
              <w:t xml:space="preserve"> n (%)                              IC95%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shd w:val="clear" w:color="auto" w:fill="FFFFFF"/>
              </w:rPr>
              <w:t xml:space="preserve"> n (%)                              IC95%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shd w:val="clear" w:color="auto" w:fill="FFFFFF"/>
              </w:rPr>
              <w:t>p-valor</w:t>
            </w:r>
          </w:p>
        </w:tc>
      </w:tr>
      <w:tr w:rsidR="00957387" w:rsidRPr="00957387" w:rsidTr="009D67FD">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Sexo Masculino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26 (79%)                     65%-93%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7 (37%)                      15%-59%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0.2211</w:t>
            </w:r>
          </w:p>
        </w:tc>
      </w:tr>
      <w:tr w:rsidR="00957387" w:rsidRPr="00957387" w:rsidTr="009D67FD">
        <w:trPr>
          <w:trHeight w:val="2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Edad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51 (30-72)                    48-55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68 (51-82)                    62-71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&lt;0.0001</w:t>
            </w:r>
          </w:p>
        </w:tc>
      </w:tr>
      <w:tr w:rsidR="00957387" w:rsidRPr="00957387" w:rsidTr="009D67FD">
        <w:trPr>
          <w:trHeight w:val="41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b/>
                <w:bCs/>
                <w:i/>
                <w:iCs/>
                <w:color w:val="202124"/>
                <w:sz w:val="18"/>
                <w:szCs w:val="18"/>
              </w:rPr>
              <w:t>IMC</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Normal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 (3%)                    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4 (21%)                       3%-39%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after="240"/>
              <w:rPr>
                <w:sz w:val="18"/>
                <w:szCs w:val="18"/>
              </w:rPr>
            </w:pPr>
          </w:p>
          <w:p w:rsidR="00957387" w:rsidRPr="00957387" w:rsidRDefault="00957387" w:rsidP="00125D7F">
            <w:pPr>
              <w:rPr>
                <w:sz w:val="18"/>
                <w:szCs w:val="18"/>
              </w:rPr>
            </w:pPr>
            <w:r w:rsidRPr="00957387">
              <w:rPr>
                <w:color w:val="202124"/>
                <w:sz w:val="18"/>
                <w:szCs w:val="18"/>
              </w:rPr>
              <w:t>0.0987</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Peso superior al normal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9 (27%)                   11%-43%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5 (26%)                       6%-46%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Obesidad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23 (70%)                   54%-86%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10 (53%)                     31%-75%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r>
      <w:tr w:rsidR="00957387" w:rsidRPr="00957387" w:rsidTr="009D67FD">
        <w:trPr>
          <w:trHeight w:val="41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b/>
                <w:bCs/>
                <w:i/>
                <w:iCs/>
                <w:color w:val="202124"/>
                <w:sz w:val="18"/>
                <w:szCs w:val="18"/>
              </w:rPr>
              <w:t>COMORBILIDADES</w:t>
            </w:r>
          </w:p>
        </w:tc>
      </w:tr>
      <w:tr w:rsidR="00957387" w:rsidRPr="00957387" w:rsidTr="009D67FD">
        <w:trPr>
          <w:trHeight w:val="2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lastRenderedPageBreak/>
              <w:t>Insuficiencia renal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1 (3%)                         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1 (5%)                           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0.6868</w:t>
            </w:r>
          </w:p>
        </w:tc>
      </w:tr>
      <w:tr w:rsidR="00957387" w:rsidRPr="00957387" w:rsidTr="009D67FD">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Enfermedad cardiovascular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17 (52%)                   34%-70%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13 (68%)                     47%-89%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0.2347</w:t>
            </w:r>
          </w:p>
        </w:tc>
      </w:tr>
      <w:tr w:rsidR="00957387" w:rsidRPr="00957387" w:rsidTr="009D67FD">
        <w:trPr>
          <w:trHeight w:val="2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Diabetes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6 (18%)                   4%- 32%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4 (21%)                      3%-39%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0.8003</w:t>
            </w:r>
          </w:p>
        </w:tc>
      </w:tr>
      <w:tr w:rsidR="00957387" w:rsidRPr="00957387" w:rsidTr="009D67FD">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Enfermedad respiratoria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4 (12%)                         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2 (11%)                         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line="0" w:lineRule="atLeast"/>
              <w:rPr>
                <w:sz w:val="18"/>
                <w:szCs w:val="18"/>
              </w:rPr>
            </w:pPr>
            <w:r w:rsidRPr="00957387">
              <w:rPr>
                <w:color w:val="202124"/>
                <w:sz w:val="18"/>
                <w:szCs w:val="18"/>
              </w:rPr>
              <w:t>0.7389</w:t>
            </w:r>
          </w:p>
        </w:tc>
      </w:tr>
      <w:tr w:rsidR="00957387" w:rsidRPr="00957387" w:rsidTr="009D67FD">
        <w:trPr>
          <w:trHeight w:val="41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b/>
                <w:bCs/>
                <w:i/>
                <w:iCs/>
                <w:color w:val="202124"/>
                <w:sz w:val="18"/>
                <w:szCs w:val="18"/>
                <w:shd w:val="clear" w:color="auto" w:fill="D0E0E3"/>
              </w:rPr>
              <w:t>ESCALAS DE GRAVEDAD</w:t>
            </w:r>
          </w:p>
        </w:tc>
      </w:tr>
      <w:tr w:rsidR="00957387" w:rsidRPr="00957387" w:rsidTr="009D67FD">
        <w:trPr>
          <w:trHeight w:val="41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CURB-65</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Riesgo bajo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13 (39%)                  22%-56%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3 (16%)                         0%-32%</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after="240"/>
              <w:rPr>
                <w:sz w:val="18"/>
                <w:szCs w:val="18"/>
              </w:rPr>
            </w:pPr>
            <w:r w:rsidRPr="00957387">
              <w:rPr>
                <w:sz w:val="18"/>
                <w:szCs w:val="18"/>
              </w:rPr>
              <w:br/>
            </w:r>
          </w:p>
          <w:p w:rsidR="00957387" w:rsidRPr="00957387" w:rsidRDefault="00957387" w:rsidP="00125D7F">
            <w:pPr>
              <w:rPr>
                <w:sz w:val="18"/>
                <w:szCs w:val="18"/>
              </w:rPr>
            </w:pPr>
            <w:r w:rsidRPr="00957387">
              <w:rPr>
                <w:color w:val="202124"/>
                <w:sz w:val="18"/>
                <w:szCs w:val="18"/>
              </w:rPr>
              <w:t>0.0274</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Riesgo moderado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15 (45%)                  27%-63%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6 (32%)                        11%-53%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Riesgo severo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5 (15%)                      2%-28%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9 (47%)                          25%-69%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Riesgo alto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 (0%)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 (5%)                            0%-15%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r>
      <w:tr w:rsidR="00957387" w:rsidRPr="00957387" w:rsidTr="009D67FD">
        <w:trPr>
          <w:trHeight w:val="41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4C-SCORE</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Intermedio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3 (9%)                   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 (0%)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spacing w:after="240"/>
              <w:rPr>
                <w:sz w:val="18"/>
                <w:szCs w:val="18"/>
              </w:rPr>
            </w:pPr>
          </w:p>
          <w:p w:rsidR="00957387" w:rsidRPr="00957387" w:rsidRDefault="00957387" w:rsidP="00125D7F">
            <w:pPr>
              <w:rPr>
                <w:sz w:val="18"/>
                <w:szCs w:val="18"/>
              </w:rPr>
            </w:pPr>
            <w:r w:rsidRPr="00957387">
              <w:rPr>
                <w:color w:val="202124"/>
                <w:sz w:val="18"/>
                <w:szCs w:val="18"/>
              </w:rPr>
              <w:t>0.0014</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Alto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28 (85%)                  72%-98%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10 (53%)                      31%-75%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Muy alto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 (6%)                      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9 (47%)                       25%-69%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HORAS CNAF</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126 (48-456)              118-175</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24 (4-240)                       11-62</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&lt;0.0001</w:t>
            </w:r>
          </w:p>
        </w:tc>
      </w:tr>
      <w:tr w:rsidR="00957387" w:rsidRPr="00957387" w:rsidTr="009D67FD">
        <w:trPr>
          <w:trHeight w:val="41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b/>
                <w:bCs/>
                <w:i/>
                <w:iCs/>
                <w:color w:val="202124"/>
                <w:sz w:val="18"/>
                <w:szCs w:val="18"/>
                <w:shd w:val="clear" w:color="auto" w:fill="CFE2F3"/>
              </w:rPr>
              <w:t xml:space="preserve">SIGNOS VITALES                      </w:t>
            </w:r>
            <w:r w:rsidRPr="00957387">
              <w:rPr>
                <w:rFonts w:ascii="Cambria Math" w:hAnsi="Cambria Math" w:cs="Cambria Math"/>
                <w:color w:val="202124"/>
                <w:sz w:val="18"/>
                <w:szCs w:val="18"/>
              </w:rPr>
              <w:t>𝒳</w:t>
            </w:r>
            <w:r w:rsidRPr="00957387">
              <w:rPr>
                <w:color w:val="202124"/>
                <w:sz w:val="18"/>
                <w:szCs w:val="18"/>
              </w:rPr>
              <w:t xml:space="preserve"> (rango)                 IC95%                         </w:t>
            </w:r>
            <w:r w:rsidRPr="00957387">
              <w:rPr>
                <w:rFonts w:ascii="Cambria Math" w:hAnsi="Cambria Math" w:cs="Cambria Math"/>
                <w:color w:val="202124"/>
                <w:sz w:val="18"/>
                <w:szCs w:val="18"/>
              </w:rPr>
              <w:t>𝒳</w:t>
            </w:r>
            <w:r w:rsidRPr="00957387">
              <w:rPr>
                <w:color w:val="202124"/>
                <w:sz w:val="18"/>
                <w:szCs w:val="18"/>
              </w:rPr>
              <w:t xml:space="preserve"> (rango)                 IC95%</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Frecuencia cardiaca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85 (55-110)                79-88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90 (69-113)                  83-95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0.162</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Tensión arterial sistólica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135 (98-210)          127-143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130 (116-166)             125-138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0.4874</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3901B3" w:rsidP="00125D7F">
            <w:pPr>
              <w:rPr>
                <w:sz w:val="18"/>
                <w:szCs w:val="18"/>
              </w:rPr>
            </w:pPr>
            <w:r w:rsidRPr="00957387">
              <w:rPr>
                <w:color w:val="202124"/>
                <w:sz w:val="18"/>
                <w:szCs w:val="18"/>
              </w:rPr>
              <w:t>Tensión</w:t>
            </w:r>
            <w:r w:rsidR="00957387" w:rsidRPr="00957387">
              <w:rPr>
                <w:color w:val="202124"/>
                <w:sz w:val="18"/>
                <w:szCs w:val="18"/>
              </w:rPr>
              <w:t xml:space="preserve"> arterial </w:t>
            </w:r>
            <w:r w:rsidRPr="00957387">
              <w:rPr>
                <w:color w:val="202124"/>
                <w:sz w:val="18"/>
                <w:szCs w:val="18"/>
              </w:rPr>
              <w:t>diastólica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80 (51-101)               73-82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80 (60-96)                  76-85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0.5678</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FR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29 (16-40)                 26-30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32 (18-40)                    28-34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0.0295</w:t>
            </w:r>
          </w:p>
        </w:tc>
      </w:tr>
      <w:tr w:rsidR="00957387" w:rsidRPr="00957387" w:rsidTr="009D67FD">
        <w:trPr>
          <w:trHeight w:val="41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b/>
                <w:bCs/>
                <w:i/>
                <w:iCs/>
                <w:color w:val="202124"/>
                <w:sz w:val="18"/>
                <w:szCs w:val="18"/>
              </w:rPr>
              <w:t>LABORATORIO</w:t>
            </w:r>
            <w:r w:rsidRPr="00957387">
              <w:rPr>
                <w:b/>
                <w:bCs/>
                <w:i/>
                <w:iCs/>
                <w:color w:val="202124"/>
                <w:sz w:val="18"/>
                <w:szCs w:val="18"/>
                <w:shd w:val="clear" w:color="auto" w:fill="CFE2F3"/>
              </w:rPr>
              <w:t xml:space="preserve">                            </w:t>
            </w:r>
            <w:r w:rsidRPr="00957387">
              <w:rPr>
                <w:rFonts w:ascii="Cambria Math" w:hAnsi="Cambria Math" w:cs="Cambria Math"/>
                <w:color w:val="202124"/>
                <w:sz w:val="18"/>
                <w:szCs w:val="18"/>
              </w:rPr>
              <w:t>𝒳</w:t>
            </w:r>
            <w:r w:rsidRPr="00957387">
              <w:rPr>
                <w:color w:val="202124"/>
                <w:sz w:val="18"/>
                <w:szCs w:val="18"/>
              </w:rPr>
              <w:t xml:space="preserve"> (rango)                 IC95%                         </w:t>
            </w:r>
            <w:r w:rsidRPr="00957387">
              <w:rPr>
                <w:rFonts w:ascii="Cambria Math" w:hAnsi="Cambria Math" w:cs="Cambria Math"/>
                <w:color w:val="202124"/>
                <w:sz w:val="18"/>
                <w:szCs w:val="18"/>
              </w:rPr>
              <w:t>𝒳</w:t>
            </w:r>
            <w:r w:rsidRPr="00957387">
              <w:rPr>
                <w:color w:val="202124"/>
                <w:sz w:val="18"/>
                <w:szCs w:val="18"/>
              </w:rPr>
              <w:t xml:space="preserve"> (rango)                 IC95%</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Dimero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530 (175-2217)       360-699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760 (315-2846)             748-1514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D67FD" w:rsidP="00125D7F">
            <w:pPr>
              <w:rPr>
                <w:sz w:val="18"/>
                <w:szCs w:val="18"/>
              </w:rPr>
            </w:pPr>
            <w:r>
              <w:rPr>
                <w:noProof/>
                <w:color w:val="202124"/>
                <w:sz w:val="18"/>
                <w:szCs w:val="18"/>
                <w:lang w:val="es-AR" w:eastAsia="es-AR"/>
              </w:rPr>
              <mc:AlternateContent>
                <mc:Choice Requires="wps">
                  <w:drawing>
                    <wp:anchor distT="0" distB="0" distL="114300" distR="114300" simplePos="0" relativeHeight="251686912" behindDoc="0" locked="0" layoutInCell="1" allowOverlap="1" wp14:anchorId="4DC45256" wp14:editId="7F97996F">
                      <wp:simplePos x="0" y="0"/>
                      <wp:positionH relativeFrom="rightMargin">
                        <wp:posOffset>355600</wp:posOffset>
                      </wp:positionH>
                      <wp:positionV relativeFrom="paragraph">
                        <wp:posOffset>752475</wp:posOffset>
                      </wp:positionV>
                      <wp:extent cx="434340" cy="381000"/>
                      <wp:effectExtent l="7620" t="11430" r="5715" b="7620"/>
                      <wp:wrapNone/>
                      <wp:docPr id="6"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1000"/>
                              </a:xfrm>
                              <a:prstGeom prst="rect">
                                <a:avLst/>
                              </a:prstGeom>
                              <a:solidFill>
                                <a:srgbClr val="509D2F"/>
                              </a:solidFill>
                              <a:ln w="9525">
                                <a:solidFill>
                                  <a:srgbClr val="000000"/>
                                </a:solidFill>
                                <a:round/>
                                <a:headEnd type="none" w="sm" len="sm"/>
                                <a:tailEnd type="none" w="sm" len="sm"/>
                              </a:ln>
                            </wps:spPr>
                            <wps:txbx>
                              <w:txbxContent>
                                <w:p w:rsidR="00C95DFC" w:rsidRDefault="00C95DFC" w:rsidP="0055117F">
                                  <w:pPr>
                                    <w:jc w:val="center"/>
                                    <w:textDirection w:val="btLr"/>
                                  </w:pPr>
                                  <w:r>
                                    <w:rPr>
                                      <w:b/>
                                      <w:color w:val="FFFFFF"/>
                                      <w:sz w:val="24"/>
                                    </w:rPr>
                                    <w:t>61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C45256" id="_x0000_s1036" style="position:absolute;left:0;text-align:left;margin-left:28pt;margin-top:59.25pt;width:34.2pt;height:30pt;flip:x;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" fillcolor="#509d2f">
                      <v:stroke startarrowwidth="narrow" startarrowlength="short" endarrowwidth="narrow" endarrowlength="short" joinstyle="round"/>
                      <v:textbox inset="2.53958mm,1.2694mm,2.53958mm,1.2694mm">
                        <w:txbxContent>
                          <w:p w:rsidR="00C95DFC" w:rsidRDefault="00C95DFC" w:rsidP="0055117F">
                            <w:pPr>
                              <w:jc w:val="center"/>
                              <w:textDirection w:val="btLr"/>
                            </w:pPr>
                            <w:r>
                              <w:rPr>
                                <w:b/>
                                <w:color w:val="FFFFFF"/>
                                <w:sz w:val="24"/>
                              </w:rPr>
                              <w:t>61</w:t>
                            </w:r>
                          </w:p>
                        </w:txbxContent>
                      </v:textbox>
                      <w10:wrap anchorx="margin"/>
                    </v:rect>
                  </w:pict>
                </mc:Fallback>
              </mc:AlternateContent>
            </w:r>
            <w:r w:rsidR="00957387" w:rsidRPr="00957387">
              <w:rPr>
                <w:color w:val="202124"/>
                <w:sz w:val="18"/>
                <w:szCs w:val="18"/>
              </w:rPr>
              <w:t>0.0492</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lastRenderedPageBreak/>
              <w:t>RNL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9.3 (3.42-47)      6-12.6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14.87 (4.88-30.95)        11.7-19.2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0.1683</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Ferritina  (</w:t>
            </w:r>
            <w:proofErr w:type="spellStart"/>
            <w:r w:rsidRPr="00957387">
              <w:rPr>
                <w:color w:val="202124"/>
                <w:sz w:val="18"/>
                <w:szCs w:val="18"/>
              </w:rPr>
              <w:t>ng</w:t>
            </w:r>
            <w:proofErr w:type="spellEnd"/>
            <w:r w:rsidRPr="00957387">
              <w:rPr>
                <w:color w:val="202124"/>
                <w:sz w:val="18"/>
                <w:szCs w:val="18"/>
              </w:rPr>
              <w:t>/ml)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1852 (94-4919) 1593-2446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1836 (344-5566)         1540-2950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0.6415</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LDH  (U/l)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702 (222-1320)       651-811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753 (372-1402)              645-896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0.7395</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Fibrinógeno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813 (358-1974)            737-951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876 (419-1020)          787-964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0.827</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PCR  (mg/l)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78 (11-499)             76-141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84 (25-274)                     70-147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0.947</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b/>
                <w:bCs/>
                <w:i/>
                <w:iCs/>
                <w:color w:val="202124"/>
                <w:sz w:val="18"/>
                <w:szCs w:val="18"/>
              </w:rPr>
              <w:t>DÍAS DE INTERNACIÓN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 (2-19)                           7-9</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23 (6-44)                        17-27</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&lt;0.0001</w:t>
            </w:r>
          </w:p>
        </w:tc>
      </w:tr>
      <w:tr w:rsidR="00957387" w:rsidRPr="00957387" w:rsidTr="009D67FD">
        <w:trPr>
          <w:trHeight w:val="41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r w:rsidRPr="00957387">
              <w:rPr>
                <w:b/>
                <w:bCs/>
                <w:i/>
                <w:iCs/>
                <w:color w:val="202124"/>
                <w:sz w:val="18"/>
                <w:szCs w:val="18"/>
              </w:rPr>
              <w:t>MORTALIDAD</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b/>
                <w:bCs/>
                <w:i/>
                <w:iCs/>
                <w:color w:val="202124"/>
                <w:sz w:val="18"/>
                <w:szCs w:val="18"/>
              </w:rPr>
              <w:t>alta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33 (100%)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 (42%)                     20%-64%</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p>
          <w:p w:rsidR="00957387" w:rsidRPr="00957387" w:rsidRDefault="00957387" w:rsidP="00125D7F">
            <w:pPr>
              <w:rPr>
                <w:sz w:val="18"/>
                <w:szCs w:val="18"/>
              </w:rPr>
            </w:pPr>
            <w:r w:rsidRPr="00957387">
              <w:rPr>
                <w:color w:val="202124"/>
                <w:sz w:val="18"/>
                <w:szCs w:val="18"/>
              </w:rPr>
              <w:t>&lt;0.0001</w:t>
            </w:r>
          </w:p>
        </w:tc>
      </w:tr>
      <w:tr w:rsidR="00957387" w:rsidRPr="00957387" w:rsidTr="009D67FD">
        <w:trPr>
          <w:trHeight w:val="4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b/>
                <w:bCs/>
                <w:i/>
                <w:iCs/>
                <w:color w:val="202124"/>
                <w:sz w:val="18"/>
                <w:szCs w:val="18"/>
              </w:rPr>
              <w:t>falleció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 (0%)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11 (58%)                      36%-80%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r>
    </w:tbl>
    <w:p w:rsidR="00957387" w:rsidRDefault="00957387" w:rsidP="00957387">
      <w:proofErr w:type="spellStart"/>
      <w:proofErr w:type="gramStart"/>
      <w:r>
        <w:t>IMC:índice</w:t>
      </w:r>
      <w:proofErr w:type="spellEnd"/>
      <w:proofErr w:type="gramEnd"/>
      <w:r>
        <w:t xml:space="preserve"> de masa </w:t>
      </w:r>
      <w:proofErr w:type="spellStart"/>
      <w:r>
        <w:t>corporal;FR</w:t>
      </w:r>
      <w:proofErr w:type="spellEnd"/>
      <w:r>
        <w:t>: frecuencia respiratoria ; RNL: relación neutrófilo-linfocitos</w:t>
      </w:r>
    </w:p>
    <w:p w:rsidR="00957387" w:rsidRDefault="00957387" w:rsidP="00957387">
      <w:r>
        <w:t>; LDH: lactato deshidrogenasa; PCR: proteína C reactiva.</w:t>
      </w:r>
    </w:p>
    <w:p w:rsidR="0055117F" w:rsidRDefault="0055117F" w:rsidP="00957387"/>
    <w:p w:rsidR="00957387" w:rsidRDefault="00957387" w:rsidP="00957387">
      <w:pPr>
        <w:pStyle w:val="LeyendaTabla"/>
        <w:jc w:val="left"/>
      </w:pPr>
      <w:r w:rsidRPr="00957387">
        <w:rPr>
          <w:b/>
        </w:rPr>
        <w:t>Tabla 4.</w:t>
      </w:r>
      <w:r w:rsidRPr="00957387">
        <w:t xml:space="preserve"> Evolución de 24 horas en los pacientes, de los pacientes con criterios de intubación que utilizaron CNAF de RESCATE.</w:t>
      </w:r>
    </w:p>
    <w:tbl>
      <w:tblPr>
        <w:tblW w:w="6685" w:type="dxa"/>
        <w:tblCellMar>
          <w:top w:w="15" w:type="dxa"/>
          <w:left w:w="15" w:type="dxa"/>
          <w:bottom w:w="15" w:type="dxa"/>
          <w:right w:w="15" w:type="dxa"/>
        </w:tblCellMar>
        <w:tblLook w:val="04A0" w:firstRow="1" w:lastRow="0" w:firstColumn="1" w:lastColumn="0" w:noHBand="0" w:noVBand="1"/>
      </w:tblPr>
      <w:tblGrid>
        <w:gridCol w:w="706"/>
        <w:gridCol w:w="631"/>
        <w:gridCol w:w="1426"/>
        <w:gridCol w:w="877"/>
        <w:gridCol w:w="1460"/>
        <w:gridCol w:w="887"/>
        <w:gridCol w:w="698"/>
      </w:tblGrid>
      <w:tr w:rsidR="00957387" w:rsidRPr="00957387" w:rsidTr="009D67FD">
        <w:trPr>
          <w:trHeight w:val="373"/>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ÉXITO  (n=33)          IC95%</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FRACASO  (n=19)     IC95%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p-valor</w:t>
            </w:r>
          </w:p>
        </w:tc>
      </w:tr>
      <w:tr w:rsidR="00957387" w:rsidRPr="00957387" w:rsidTr="009D67FD">
        <w:trPr>
          <w:trHeight w:val="37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p>
          <w:p w:rsidR="00957387" w:rsidRPr="00957387" w:rsidRDefault="00957387" w:rsidP="00125D7F">
            <w:pPr>
              <w:rPr>
                <w:sz w:val="18"/>
                <w:szCs w:val="18"/>
              </w:rPr>
            </w:pPr>
            <w:r w:rsidRPr="00957387">
              <w:rPr>
                <w:b/>
                <w:bCs/>
                <w:color w:val="202124"/>
                <w:sz w:val="18"/>
                <w:szCs w:val="18"/>
              </w:rPr>
              <w:t>Inicio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iROX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8.10 (3.50-16.20)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7.78-10.06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7.20 (4.70-15.30)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6.46-9.16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0.15</w:t>
            </w:r>
          </w:p>
        </w:tc>
      </w:tr>
      <w:tr w:rsidR="00957387" w:rsidRPr="00957387" w:rsidTr="009D67FD">
        <w:trPr>
          <w:trHeight w:val="5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FR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20 (14-40)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19.9-23.6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24 (15-31)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21-25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0.126</w:t>
            </w:r>
          </w:p>
        </w:tc>
      </w:tr>
      <w:tr w:rsidR="00957387" w:rsidRPr="00957387" w:rsidTr="009D67FD">
        <w:trPr>
          <w:trHeight w:val="37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spacing w:after="240"/>
              <w:rPr>
                <w:sz w:val="18"/>
                <w:szCs w:val="18"/>
              </w:rPr>
            </w:pPr>
          </w:p>
          <w:p w:rsidR="00957387" w:rsidRPr="00957387" w:rsidRDefault="00957387" w:rsidP="00125D7F">
            <w:pPr>
              <w:jc w:val="center"/>
              <w:rPr>
                <w:sz w:val="18"/>
                <w:szCs w:val="18"/>
              </w:rPr>
            </w:pPr>
            <w:r w:rsidRPr="00957387">
              <w:rPr>
                <w:b/>
                <w:bCs/>
                <w:color w:val="202124"/>
                <w:sz w:val="18"/>
                <w:szCs w:val="18"/>
              </w:rPr>
              <w:t>4-6 Horas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iROX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8.63 (4.3-14.14)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8.3-10.1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6.85 (2.34-9.8)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5.9-7.8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0.2545</w:t>
            </w:r>
          </w:p>
        </w:tc>
      </w:tr>
      <w:tr w:rsidR="00957387" w:rsidRPr="00957387" w:rsidTr="009D67FD">
        <w:trPr>
          <w:trHeight w:val="3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FR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20 (13-38)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19-22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23 (18-35)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22-27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0.005</w:t>
            </w:r>
          </w:p>
        </w:tc>
      </w:tr>
      <w:tr w:rsidR="00957387" w:rsidRPr="00957387" w:rsidTr="009D67FD">
        <w:trPr>
          <w:trHeight w:val="37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57387" w:rsidRPr="00957387" w:rsidRDefault="00957387" w:rsidP="00125D7F">
            <w:pPr>
              <w:rPr>
                <w:sz w:val="18"/>
                <w:szCs w:val="18"/>
              </w:rPr>
            </w:pPr>
          </w:p>
          <w:p w:rsidR="00957387" w:rsidRPr="00957387" w:rsidRDefault="00957387" w:rsidP="00125D7F">
            <w:pPr>
              <w:jc w:val="center"/>
              <w:rPr>
                <w:sz w:val="18"/>
                <w:szCs w:val="18"/>
              </w:rPr>
            </w:pPr>
            <w:r w:rsidRPr="00957387">
              <w:rPr>
                <w:b/>
                <w:bCs/>
                <w:color w:val="202124"/>
                <w:sz w:val="18"/>
                <w:szCs w:val="18"/>
              </w:rPr>
              <w:t>12 Horas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iROX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8.82 (4.52-13.85)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7.98-9.77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7.5 (3.75-9.51)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5.71-7.6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0.0109</w:t>
            </w:r>
          </w:p>
        </w:tc>
      </w:tr>
      <w:tr w:rsidR="00957387" w:rsidRPr="00957387" w:rsidTr="009D67FD">
        <w:trPr>
          <w:trHeight w:val="3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FR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20 (14-35)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19-22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24 (17-41)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22-28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0.0038</w:t>
            </w:r>
          </w:p>
        </w:tc>
      </w:tr>
      <w:tr w:rsidR="00957387" w:rsidRPr="00957387" w:rsidTr="009D67FD">
        <w:trPr>
          <w:trHeight w:val="37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957387" w:rsidRPr="00957387" w:rsidRDefault="00957387" w:rsidP="00125D7F">
            <w:pPr>
              <w:rPr>
                <w:sz w:val="18"/>
                <w:szCs w:val="18"/>
              </w:rPr>
            </w:pPr>
          </w:p>
          <w:p w:rsidR="00957387" w:rsidRPr="00957387" w:rsidRDefault="00957387" w:rsidP="00125D7F">
            <w:pPr>
              <w:jc w:val="center"/>
              <w:rPr>
                <w:sz w:val="18"/>
                <w:szCs w:val="18"/>
              </w:rPr>
            </w:pPr>
            <w:r w:rsidRPr="00957387">
              <w:rPr>
                <w:b/>
                <w:bCs/>
                <w:color w:val="202124"/>
                <w:sz w:val="18"/>
                <w:szCs w:val="18"/>
              </w:rPr>
              <w:t>24 Horas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iROX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9.51 (5.38-19.79)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8.6-10.7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6.13 (3.67-10.83)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5.8-8.1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0.0105</w:t>
            </w:r>
          </w:p>
        </w:tc>
      </w:tr>
      <w:tr w:rsidR="00957387" w:rsidRPr="00957387" w:rsidTr="009D67FD">
        <w:trPr>
          <w:trHeight w:val="3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387" w:rsidRPr="00957387" w:rsidRDefault="00957387" w:rsidP="00125D7F">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FR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20 (14-29)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19-21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25 (17-30)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21-26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387" w:rsidRPr="00957387" w:rsidRDefault="00957387" w:rsidP="00125D7F">
            <w:pPr>
              <w:rPr>
                <w:sz w:val="18"/>
                <w:szCs w:val="18"/>
              </w:rPr>
            </w:pPr>
            <w:r w:rsidRPr="00957387">
              <w:rPr>
                <w:color w:val="202124"/>
                <w:sz w:val="18"/>
                <w:szCs w:val="18"/>
              </w:rPr>
              <w:t>0.0247</w:t>
            </w:r>
          </w:p>
        </w:tc>
      </w:tr>
    </w:tbl>
    <w:p w:rsidR="00957387" w:rsidRDefault="00957387" w:rsidP="003A3A8E">
      <w:pPr>
        <w:ind w:left="720" w:hanging="720"/>
        <w:jc w:val="left"/>
      </w:pPr>
      <w:r w:rsidRPr="00957387">
        <w:t>iROX: Índice de ROX; FR: frecuencia respiratoria</w:t>
      </w:r>
      <w:r w:rsidR="007365D5">
        <w:t>.</w:t>
      </w:r>
    </w:p>
    <w:p w:rsidR="00957387" w:rsidRDefault="009D67FD" w:rsidP="00957387">
      <w:pPr>
        <w:jc w:val="left"/>
      </w:pPr>
      <w:r>
        <w:rPr>
          <w:noProof/>
          <w:lang w:val="es-AR" w:eastAsia="es-AR"/>
        </w:rPr>
        <mc:AlternateContent>
          <mc:Choice Requires="wps">
            <w:drawing>
              <wp:anchor distT="0" distB="0" distL="114300" distR="114300" simplePos="0" relativeHeight="251688960" behindDoc="0" locked="0" layoutInCell="1" allowOverlap="1" wp14:anchorId="4A3E7B01" wp14:editId="5A01B2B9">
                <wp:simplePos x="0" y="0"/>
                <wp:positionH relativeFrom="rightMargin">
                  <wp:align>left</wp:align>
                </wp:positionH>
                <wp:positionV relativeFrom="paragraph">
                  <wp:posOffset>688975</wp:posOffset>
                </wp:positionV>
                <wp:extent cx="434340" cy="388620"/>
                <wp:effectExtent l="0" t="0" r="22860" b="11430"/>
                <wp:wrapNone/>
                <wp:docPr id="5"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rsidR="00C95DFC" w:rsidRDefault="00C95DFC" w:rsidP="0055117F">
                            <w:pPr>
                              <w:jc w:val="center"/>
                              <w:textDirection w:val="btLr"/>
                            </w:pPr>
                            <w:r>
                              <w:rPr>
                                <w:b/>
                                <w:color w:val="FFFFFF"/>
                                <w:sz w:val="24"/>
                              </w:rPr>
                              <w:t>62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3E7B01" id="_x0000_s1037" style="position:absolute;margin-left:0;margin-top:54.25pt;width:34.2pt;height:30.6pt;flip:x;z-index:2516889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C95DFC" w:rsidRDefault="00C95DFC" w:rsidP="0055117F">
                      <w:pPr>
                        <w:jc w:val="center"/>
                        <w:textDirection w:val="btLr"/>
                      </w:pPr>
                      <w:r>
                        <w:rPr>
                          <w:b/>
                          <w:color w:val="FFFFFF"/>
                          <w:sz w:val="24"/>
                        </w:rPr>
                        <w:t>62</w:t>
                      </w:r>
                    </w:p>
                  </w:txbxContent>
                </v:textbox>
                <w10:wrap anchorx="margin"/>
              </v:rect>
            </w:pict>
          </mc:Fallback>
        </mc:AlternateContent>
      </w:r>
      <w:r>
        <w:rPr>
          <w:rFonts w:ascii="Calibri" w:eastAsia="Calibri" w:hAnsi="Calibri" w:cs="Calibri"/>
          <w:noProof/>
          <w:sz w:val="22"/>
          <w:lang w:val="es-AR" w:eastAsia="es-AR"/>
        </w:rPr>
        <mc:AlternateContent>
          <mc:Choice Requires="wpg">
            <w:drawing>
              <wp:inline distT="0" distB="0" distL="0" distR="0" wp14:anchorId="00760BA9" wp14:editId="4BA9FD8E">
                <wp:extent cx="899160" cy="426720"/>
                <wp:effectExtent l="0" t="0" r="0" b="0"/>
                <wp:docPr id="2"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426720"/>
                          <a:chOff x="0" y="0"/>
                          <a:chExt cx="11701" cy="4312"/>
                        </a:xfrm>
                      </wpg:grpSpPr>
                      <wps:wsp>
                        <wps:cNvPr id="3"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1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EAC6F72" id="Group 10975" o:spid="_x0000_s1026" style="width:70.8pt;height:33.6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">
                  <v:imagedata r:id="rId24" o:title=""/>
                </v:shape>
                <w10:anchorlock/>
              </v:group>
            </w:pict>
          </mc:Fallback>
        </mc:AlternateContent>
      </w:r>
    </w:p>
    <w:sectPr w:rsidR="00957387" w:rsidSect="007365D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296" w:rsidRDefault="00AC5296">
      <w:r>
        <w:separator/>
      </w:r>
    </w:p>
  </w:endnote>
  <w:endnote w:type="continuationSeparator" w:id="0">
    <w:p w:rsidR="00AC5296" w:rsidRDefault="00AC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FC" w:rsidRDefault="00C95DFC">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C95DFC">
      <w:tc>
        <w:tcPr>
          <w:tcW w:w="7797" w:type="dxa"/>
          <w:tcBorders>
            <w:top w:val="single" w:sz="4" w:space="0" w:color="000000"/>
          </w:tcBorders>
        </w:tcPr>
        <w:p w:rsidR="00C95DFC" w:rsidRDefault="00C95DFC"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FA52C8">
            <w:rPr>
              <w:rFonts w:ascii="Arial" w:eastAsia="Arial" w:hAnsi="Arial" w:cs="Arial"/>
              <w:color w:val="000000"/>
              <w:sz w:val="16"/>
              <w:szCs w:val="16"/>
            </w:rPr>
            <w:t>IGINAL Rev. Methodo 2022;7(2):51-62.</w:t>
          </w:r>
        </w:p>
      </w:tc>
    </w:tr>
  </w:tbl>
  <w:p w:rsidR="00C95DFC" w:rsidRDefault="00C95DF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FC" w:rsidRDefault="00C95DFC">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C95DFC">
      <w:tc>
        <w:tcPr>
          <w:tcW w:w="7797" w:type="dxa"/>
          <w:tcBorders>
            <w:top w:val="single" w:sz="4" w:space="0" w:color="000000"/>
          </w:tcBorders>
        </w:tcPr>
        <w:p w:rsidR="00C95DFC" w:rsidRDefault="00C95DF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w:t>
          </w:r>
          <w:r w:rsidR="00FA52C8">
            <w:rPr>
              <w:rFonts w:ascii="Arial" w:eastAsia="Arial" w:hAnsi="Arial" w:cs="Arial"/>
              <w:color w:val="000000"/>
              <w:sz w:val="16"/>
              <w:szCs w:val="16"/>
            </w:rPr>
            <w:t>o 2022;7(2):51-62.</w:t>
          </w:r>
        </w:p>
      </w:tc>
    </w:tr>
  </w:tbl>
  <w:p w:rsidR="00C95DFC" w:rsidRDefault="00C95DF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296" w:rsidRDefault="00AC5296">
      <w:r>
        <w:separator/>
      </w:r>
    </w:p>
  </w:footnote>
  <w:footnote w:type="continuationSeparator" w:id="0">
    <w:p w:rsidR="00AC5296" w:rsidRDefault="00AC52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FC" w:rsidRDefault="00C95DFC">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FC" w:rsidRDefault="00C95DFC">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C95DFC" w:rsidRDefault="00C95DFC">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FC" w:rsidRDefault="00C95DFC">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FC" w:rsidRPr="0074172A" w:rsidRDefault="00C95DFC" w:rsidP="0074172A">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 xml:space="preserve">Díaz P, </w:t>
    </w:r>
    <w:proofErr w:type="spellStart"/>
    <w:r>
      <w:rPr>
        <w:rFonts w:ascii="Arial" w:eastAsia="Arial" w:hAnsi="Arial" w:cs="Arial"/>
        <w:sz w:val="16"/>
        <w:szCs w:val="16"/>
      </w:rPr>
      <w:t>Domichin</w:t>
    </w:r>
    <w:proofErr w:type="spellEnd"/>
    <w:r>
      <w:rPr>
        <w:rFonts w:ascii="Arial" w:eastAsia="Arial" w:hAnsi="Arial" w:cs="Arial"/>
        <w:sz w:val="16"/>
        <w:szCs w:val="16"/>
      </w:rPr>
      <w:t xml:space="preserve"> F, </w:t>
    </w:r>
    <w:proofErr w:type="spellStart"/>
    <w:r>
      <w:rPr>
        <w:rFonts w:ascii="Arial" w:eastAsia="Arial" w:hAnsi="Arial" w:cs="Arial"/>
        <w:sz w:val="16"/>
        <w:szCs w:val="16"/>
      </w:rPr>
      <w:t>Bartoli</w:t>
    </w:r>
    <w:proofErr w:type="spellEnd"/>
    <w:r>
      <w:rPr>
        <w:rFonts w:ascii="Arial" w:eastAsia="Arial" w:hAnsi="Arial" w:cs="Arial"/>
        <w:sz w:val="16"/>
        <w:szCs w:val="16"/>
      </w:rPr>
      <w:t xml:space="preserve"> J.</w:t>
    </w:r>
    <w:r w:rsidR="002576AB">
      <w:rPr>
        <w:rFonts w:ascii="Arial" w:eastAsia="Arial" w:hAnsi="Arial" w:cs="Arial"/>
        <w:sz w:val="16"/>
        <w:szCs w:val="16"/>
      </w:rPr>
      <w:t xml:space="preserve"> </w:t>
    </w:r>
    <w:r w:rsidRPr="0074172A">
      <w:rPr>
        <w:rFonts w:ascii="Arial" w:eastAsia="Arial" w:hAnsi="Arial" w:cs="Arial"/>
        <w:i/>
        <w:sz w:val="16"/>
        <w:szCs w:val="16"/>
      </w:rPr>
      <w:t>Cánula nasal de alto flujo para el tratamiento de la insuficiencia respiratoria aguda hipoxémica por COVID-19: Un estudio retrospectivo</w:t>
    </w:r>
    <w:r>
      <w:rPr>
        <w:rFonts w:ascii="Arial" w:eastAsia="Arial" w:hAnsi="Arial" w:cs="Arial"/>
        <w:i/>
        <w:sz w:val="16"/>
        <w:szCs w:val="16"/>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DFC" w:rsidRDefault="00C95DFC" w:rsidP="00AA728B">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Gonzalvez</w:t>
    </w:r>
    <w:proofErr w:type="spellEnd"/>
    <w:r>
      <w:rPr>
        <w:rFonts w:ascii="Arial" w:eastAsia="Arial" w:hAnsi="Arial" w:cs="Arial"/>
        <w:sz w:val="16"/>
        <w:szCs w:val="16"/>
      </w:rPr>
      <w:t xml:space="preserve"> ML, De </w:t>
    </w:r>
    <w:proofErr w:type="spellStart"/>
    <w:r>
      <w:rPr>
        <w:rFonts w:ascii="Arial" w:eastAsia="Arial" w:hAnsi="Arial" w:cs="Arial"/>
        <w:sz w:val="16"/>
        <w:szCs w:val="16"/>
      </w:rPr>
      <w:t>Grandis</w:t>
    </w:r>
    <w:proofErr w:type="spellEnd"/>
    <w:r>
      <w:rPr>
        <w:rFonts w:ascii="Arial" w:eastAsia="Arial" w:hAnsi="Arial" w:cs="Arial"/>
        <w:sz w:val="16"/>
        <w:szCs w:val="16"/>
      </w:rPr>
      <w:t xml:space="preserve"> </w:t>
    </w:r>
    <w:proofErr w:type="spellStart"/>
    <w:proofErr w:type="gramStart"/>
    <w:r>
      <w:rPr>
        <w:rFonts w:ascii="Arial" w:eastAsia="Arial" w:hAnsi="Arial" w:cs="Arial"/>
        <w:sz w:val="16"/>
        <w:szCs w:val="16"/>
      </w:rPr>
      <w:t>ES.</w:t>
    </w:r>
    <w:r>
      <w:rPr>
        <w:rFonts w:ascii="Arial" w:eastAsia="Arial" w:hAnsi="Arial" w:cs="Arial"/>
        <w:i/>
        <w:sz w:val="16"/>
        <w:szCs w:val="16"/>
      </w:rPr>
      <w:t>Abordaje</w:t>
    </w:r>
    <w:proofErr w:type="spellEnd"/>
    <w:proofErr w:type="gramEnd"/>
    <w:r>
      <w:rPr>
        <w:rFonts w:ascii="Arial" w:eastAsia="Arial" w:hAnsi="Arial" w:cs="Arial"/>
        <w:i/>
        <w:sz w:val="16"/>
        <w:szCs w:val="16"/>
      </w:rPr>
      <w:t xml:space="preserve"> del sobrepeso y la obesidad de niños preescolares en la clínica pediátrica.</w:t>
    </w:r>
  </w:p>
  <w:p w:rsidR="00C95DFC" w:rsidRDefault="00C95DFC">
    <w:pPr>
      <w:pBdr>
        <w:top w:val="nil"/>
        <w:left w:val="nil"/>
        <w:bottom w:val="nil"/>
        <w:right w:val="nil"/>
        <w:between w:val="nil"/>
      </w:pBdr>
      <w:tabs>
        <w:tab w:val="center" w:pos="4419"/>
        <w:tab w:val="right" w:pos="8838"/>
      </w:tabs>
      <w:jc w:val="center"/>
      <w:rPr>
        <w:color w:val="000000"/>
      </w:rPr>
    </w:pPr>
  </w:p>
  <w:p w:rsidR="00C95DFC" w:rsidRDefault="00C95DFC">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66291"/>
    <w:rsid w:val="0009037D"/>
    <w:rsid w:val="000D3CE0"/>
    <w:rsid w:val="00125D7F"/>
    <w:rsid w:val="00156724"/>
    <w:rsid w:val="001770A7"/>
    <w:rsid w:val="00193B93"/>
    <w:rsid w:val="001E7B3A"/>
    <w:rsid w:val="002576AB"/>
    <w:rsid w:val="00297704"/>
    <w:rsid w:val="002A6296"/>
    <w:rsid w:val="002D0F72"/>
    <w:rsid w:val="00327F31"/>
    <w:rsid w:val="00332AE7"/>
    <w:rsid w:val="00351A86"/>
    <w:rsid w:val="00363880"/>
    <w:rsid w:val="003901B3"/>
    <w:rsid w:val="003967BB"/>
    <w:rsid w:val="003A3A8E"/>
    <w:rsid w:val="003D233E"/>
    <w:rsid w:val="003F780D"/>
    <w:rsid w:val="00412968"/>
    <w:rsid w:val="00423DBB"/>
    <w:rsid w:val="004258A1"/>
    <w:rsid w:val="00442862"/>
    <w:rsid w:val="004D04EA"/>
    <w:rsid w:val="00544E86"/>
    <w:rsid w:val="0055117F"/>
    <w:rsid w:val="00557BBC"/>
    <w:rsid w:val="005753CA"/>
    <w:rsid w:val="005A507E"/>
    <w:rsid w:val="005D0484"/>
    <w:rsid w:val="005D60CD"/>
    <w:rsid w:val="005F0BD8"/>
    <w:rsid w:val="005F197E"/>
    <w:rsid w:val="006135EF"/>
    <w:rsid w:val="00651E58"/>
    <w:rsid w:val="006861B6"/>
    <w:rsid w:val="007365D5"/>
    <w:rsid w:val="0074172A"/>
    <w:rsid w:val="00771BFC"/>
    <w:rsid w:val="00793388"/>
    <w:rsid w:val="0081497E"/>
    <w:rsid w:val="00837C9B"/>
    <w:rsid w:val="008611A2"/>
    <w:rsid w:val="008C0027"/>
    <w:rsid w:val="008C354F"/>
    <w:rsid w:val="00922522"/>
    <w:rsid w:val="0093188D"/>
    <w:rsid w:val="00957387"/>
    <w:rsid w:val="00967071"/>
    <w:rsid w:val="0097678C"/>
    <w:rsid w:val="00980429"/>
    <w:rsid w:val="009B0FCD"/>
    <w:rsid w:val="009B69CC"/>
    <w:rsid w:val="009D4E3E"/>
    <w:rsid w:val="009D67FD"/>
    <w:rsid w:val="009F6667"/>
    <w:rsid w:val="00A10E7F"/>
    <w:rsid w:val="00A4782A"/>
    <w:rsid w:val="00A6790C"/>
    <w:rsid w:val="00A93EF8"/>
    <w:rsid w:val="00AA728B"/>
    <w:rsid w:val="00AB2895"/>
    <w:rsid w:val="00AC5296"/>
    <w:rsid w:val="00B032AA"/>
    <w:rsid w:val="00B06183"/>
    <w:rsid w:val="00B1611B"/>
    <w:rsid w:val="00B339D1"/>
    <w:rsid w:val="00B53B8F"/>
    <w:rsid w:val="00BC4F96"/>
    <w:rsid w:val="00C032F1"/>
    <w:rsid w:val="00C17A5D"/>
    <w:rsid w:val="00C30967"/>
    <w:rsid w:val="00C66745"/>
    <w:rsid w:val="00C9539D"/>
    <w:rsid w:val="00C95DFC"/>
    <w:rsid w:val="00D32158"/>
    <w:rsid w:val="00D460C7"/>
    <w:rsid w:val="00D57F02"/>
    <w:rsid w:val="00D71AE3"/>
    <w:rsid w:val="00D8727E"/>
    <w:rsid w:val="00DA19CD"/>
    <w:rsid w:val="00E47C14"/>
    <w:rsid w:val="00E90231"/>
    <w:rsid w:val="00ED5199"/>
    <w:rsid w:val="00F15E99"/>
    <w:rsid w:val="00F27085"/>
    <w:rsid w:val="00F467F1"/>
    <w:rsid w:val="00F60BA6"/>
    <w:rsid w:val="00F7761D"/>
    <w:rsid w:val="00FA52C8"/>
    <w:rsid w:val="00FB0E2A"/>
    <w:rsid w:val="00FD0BD7"/>
    <w:rsid w:val="00FE7EA7"/>
    <w:rsid w:val="00FF0C18"/>
    <w:rsid w:val="00FF3C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7D05"/>
  <w15:docId w15:val="{50C577F9-0DE2-4915-8E26-EDB4FF6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2.7(2)03" TargetMode="External"/><Relationship Id="rId13" Type="http://schemas.openxmlformats.org/officeDocument/2006/relationships/hyperlink" Target="https://orcid.org/0000-0002-6312-6116"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5699</Words>
  <Characters>31345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4</cp:revision>
  <cp:lastPrinted>2022-04-08T18:57:00Z</cp:lastPrinted>
  <dcterms:created xsi:type="dcterms:W3CDTF">2022-03-31T16:07:00Z</dcterms:created>
  <dcterms:modified xsi:type="dcterms:W3CDTF">2022-04-08T18:58:00Z</dcterms:modified>
</cp:coreProperties>
</file>