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94520" w14:textId="0622809D" w:rsidR="008C354F" w:rsidRDefault="00837C9B">
      <w:pPr>
        <w:pStyle w:val="Ttulo1"/>
        <w:spacing w:before="0" w:after="0"/>
        <w:ind w:hanging="142"/>
        <w:jc w:val="center"/>
      </w:pPr>
      <w:r>
        <w:rPr>
          <w:b w:val="0"/>
          <w:sz w:val="20"/>
          <w:szCs w:val="20"/>
        </w:rPr>
        <w:t xml:space="preserve">                                          </w:t>
      </w:r>
      <w:r w:rsidR="00D8727E">
        <w:rPr>
          <w:b w:val="0"/>
          <w:sz w:val="20"/>
          <w:szCs w:val="20"/>
        </w:rPr>
        <w:t xml:space="preserve">                            </w:t>
      </w:r>
      <w:r>
        <w:rPr>
          <w:b w:val="0"/>
          <w:sz w:val="20"/>
          <w:szCs w:val="20"/>
        </w:rPr>
        <w:t>ARTICULO ORIGINAL Rev.</w:t>
      </w:r>
      <w:r>
        <w:rPr>
          <w:b w:val="0"/>
          <w:sz w:val="18"/>
          <w:szCs w:val="18"/>
        </w:rPr>
        <w:t xml:space="preserve"> </w:t>
      </w:r>
      <w:r>
        <w:rPr>
          <w:b w:val="0"/>
          <w:sz w:val="20"/>
          <w:szCs w:val="20"/>
        </w:rPr>
        <w:t>Methodo</w:t>
      </w:r>
      <w:r>
        <w:rPr>
          <w:b w:val="0"/>
          <w:sz w:val="18"/>
          <w:szCs w:val="18"/>
        </w:rPr>
        <w:t xml:space="preserve"> 2022;7(1</w:t>
      </w:r>
      <w:r w:rsidR="0097678C">
        <w:rPr>
          <w:b w:val="0"/>
          <w:sz w:val="18"/>
          <w:szCs w:val="18"/>
        </w:rPr>
        <w:t>):04-12</w:t>
      </w:r>
    </w:p>
    <w:p w14:paraId="56ADC17A" w14:textId="0F43C072" w:rsidR="008C354F" w:rsidRPr="00D8727E" w:rsidRDefault="00837C9B">
      <w:pPr>
        <w:pStyle w:val="Ttulo1"/>
        <w:spacing w:before="0" w:after="0"/>
        <w:ind w:hanging="142"/>
        <w:jc w:val="center"/>
        <w:rPr>
          <w:rFonts w:ascii="Verdana" w:eastAsia="Verdana" w:hAnsi="Verdana" w:cs="Verdana"/>
          <w:b w:val="0"/>
          <w:sz w:val="16"/>
          <w:szCs w:val="16"/>
          <w:highlight w:val="white"/>
        </w:rPr>
      </w:pPr>
      <w:r w:rsidRPr="00D8727E">
        <w:rPr>
          <w:rFonts w:ascii="Verdana" w:eastAsia="Verdana" w:hAnsi="Verdana" w:cs="Verdana"/>
          <w:b w:val="0"/>
          <w:sz w:val="17"/>
          <w:szCs w:val="17"/>
        </w:rPr>
        <w:t xml:space="preserve">                                                                                   </w:t>
      </w:r>
      <w:hyperlink r:id="rId8" w:history="1">
        <w:r w:rsidRPr="00D8727E">
          <w:rPr>
            <w:rStyle w:val="Hipervnculo"/>
            <w:rFonts w:ascii="Verdana" w:eastAsia="Verdana" w:hAnsi="Verdana" w:cs="Verdana"/>
            <w:b w:val="0"/>
            <w:color w:val="auto"/>
            <w:sz w:val="17"/>
            <w:szCs w:val="17"/>
          </w:rPr>
          <w:t>https://doi.org/10.22529/me.2022.7</w:t>
        </w:r>
        <w:r w:rsidR="00D8727E" w:rsidRPr="00D8727E">
          <w:rPr>
            <w:rStyle w:val="Hipervnculo"/>
            <w:rFonts w:ascii="Verdana" w:eastAsia="Verdana" w:hAnsi="Verdana" w:cs="Verdana"/>
            <w:b w:val="0"/>
            <w:color w:val="auto"/>
            <w:sz w:val="16"/>
            <w:szCs w:val="16"/>
            <w:highlight w:val="white"/>
          </w:rPr>
          <w:t>(1)02</w:t>
        </w:r>
      </w:hyperlink>
    </w:p>
    <w:tbl>
      <w:tblPr>
        <w:tblStyle w:val="a5"/>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14:paraId="1B05D1BC" w14:textId="77777777">
        <w:trPr>
          <w:trHeight w:val="132"/>
        </w:trPr>
        <w:tc>
          <w:tcPr>
            <w:tcW w:w="5396" w:type="dxa"/>
            <w:vAlign w:val="center"/>
          </w:tcPr>
          <w:p w14:paraId="62E451E4" w14:textId="77777777" w:rsidR="008C354F" w:rsidRDefault="00837C9B">
            <w:pPr>
              <w:spacing w:line="360" w:lineRule="auto"/>
              <w:rPr>
                <w:rFonts w:ascii="Arial" w:eastAsia="Arial" w:hAnsi="Arial" w:cs="Arial"/>
                <w:sz w:val="16"/>
                <w:szCs w:val="16"/>
              </w:rPr>
            </w:pPr>
            <w:r>
              <w:rPr>
                <w:rFonts w:ascii="Arial" w:eastAsia="Arial" w:hAnsi="Arial" w:cs="Arial"/>
                <w:sz w:val="16"/>
                <w:szCs w:val="16"/>
              </w:rPr>
              <w:t>Recibido 02 Mar. 2021 | Aceptado 28 Oct. 2021 |Publicado 05 Ene. 2022</w:t>
            </w:r>
          </w:p>
        </w:tc>
        <w:tc>
          <w:tcPr>
            <w:tcW w:w="3157" w:type="dxa"/>
            <w:shd w:val="clear" w:color="auto" w:fill="509D2F"/>
            <w:vAlign w:val="center"/>
          </w:tcPr>
          <w:p w14:paraId="6C26793C" w14:textId="77777777" w:rsidR="008C354F" w:rsidRDefault="008C354F">
            <w:pPr>
              <w:spacing w:line="360" w:lineRule="auto"/>
              <w:jc w:val="center"/>
              <w:rPr>
                <w:rFonts w:ascii="Arial" w:eastAsia="Arial" w:hAnsi="Arial" w:cs="Arial"/>
                <w:color w:val="509D2F"/>
                <w:sz w:val="16"/>
                <w:szCs w:val="16"/>
              </w:rPr>
            </w:pPr>
          </w:p>
        </w:tc>
      </w:tr>
    </w:tbl>
    <w:p w14:paraId="494BD22B" w14:textId="77777777" w:rsidR="008C354F" w:rsidRDefault="008C354F">
      <w:pPr>
        <w:sectPr w:rsidR="008C354F">
          <w:headerReference w:type="default" r:id="rId9"/>
          <w:footerReference w:type="default" r:id="rId10"/>
          <w:headerReference w:type="first" r:id="rId11"/>
          <w:footerReference w:type="first" r:id="rId12"/>
          <w:pgSz w:w="11906" w:h="16838"/>
          <w:pgMar w:top="1531" w:right="1701" w:bottom="1418" w:left="1701" w:header="709" w:footer="709" w:gutter="0"/>
          <w:pgNumType w:start="18"/>
          <w:cols w:space="720"/>
          <w:titlePg/>
        </w:sectPr>
      </w:pPr>
      <w:bookmarkStart w:id="0" w:name="_heading=h.30j0zll" w:colFirst="0" w:colLast="0"/>
      <w:bookmarkEnd w:id="0"/>
    </w:p>
    <w:p w14:paraId="7CCA9049" w14:textId="77777777" w:rsidR="008C354F" w:rsidRDefault="00837C9B" w:rsidP="00ED5199">
      <w:pPr>
        <w:pStyle w:val="TituloDocumento"/>
        <w:rPr>
          <w:rFonts w:eastAsia="Arial"/>
        </w:rPr>
      </w:pPr>
      <w:r>
        <w:rPr>
          <w:rFonts w:eastAsia="Arial"/>
        </w:rPr>
        <w:lastRenderedPageBreak/>
        <w:t xml:space="preserve">Abordaje del sobrepeso y la obesidad de niños preescolares en la </w:t>
      </w:r>
      <w:r w:rsidR="00156724">
        <w:rPr>
          <w:rFonts w:eastAsia="Arial"/>
        </w:rPr>
        <w:t>clínica</w:t>
      </w:r>
      <w:r>
        <w:rPr>
          <w:rFonts w:eastAsia="Arial"/>
        </w:rPr>
        <w:t xml:space="preserve"> </w:t>
      </w:r>
      <w:r w:rsidR="00156724">
        <w:rPr>
          <w:rFonts w:eastAsia="Arial"/>
        </w:rPr>
        <w:t>pediátrica</w:t>
      </w:r>
      <w:r>
        <w:rPr>
          <w:rFonts w:eastAsia="Arial"/>
        </w:rPr>
        <w:t xml:space="preserve"> </w:t>
      </w:r>
    </w:p>
    <w:p w14:paraId="020E4A77" w14:textId="77777777" w:rsidR="008C354F" w:rsidRPr="008C0027" w:rsidRDefault="00837C9B" w:rsidP="00ED5199">
      <w:pPr>
        <w:pStyle w:val="TituloDocumento"/>
        <w:rPr>
          <w:rFonts w:eastAsia="Arial"/>
          <w:lang w:val="en-US"/>
        </w:rPr>
      </w:pPr>
      <w:r w:rsidRPr="008C0027">
        <w:rPr>
          <w:rFonts w:eastAsia="Arial"/>
          <w:lang w:val="en-US"/>
        </w:rPr>
        <w:t>Pediatric approach to overweight and obesity of preschool children</w:t>
      </w:r>
    </w:p>
    <w:p w14:paraId="794B7A23" w14:textId="77777777" w:rsidR="008C354F" w:rsidRDefault="00837C9B">
      <w:pPr>
        <w:rPr>
          <w:highlight w:val="white"/>
        </w:rPr>
      </w:pPr>
      <w:r>
        <w:t>María Laura Gonzalvez</w:t>
      </w:r>
      <w:r>
        <w:rPr>
          <w:vertAlign w:val="superscript"/>
        </w:rPr>
        <w:t>1,2</w:t>
      </w:r>
      <w:r>
        <w:rPr>
          <w:noProof/>
          <w:lang w:val="en-US" w:eastAsia="en-US"/>
        </w:rPr>
        <w:drawing>
          <wp:inline distT="0" distB="0" distL="0" distR="0" wp14:anchorId="219F305D" wp14:editId="730F253E">
            <wp:extent cx="216820" cy="174660"/>
            <wp:effectExtent l="0" t="0" r="0" b="0"/>
            <wp:docPr id="1063" name="image2.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16820" cy="174660"/>
                    </a:xfrm>
                    <a:prstGeom prst="rect">
                      <a:avLst/>
                    </a:prstGeom>
                    <a:ln/>
                  </pic:spPr>
                </pic:pic>
              </a:graphicData>
            </a:graphic>
          </wp:inline>
        </w:drawing>
      </w:r>
      <w:r w:rsidR="00F7761D">
        <w:t>Elizabeth Susana De Grandis</w:t>
      </w:r>
      <w:r>
        <w:rPr>
          <w:vertAlign w:val="superscript"/>
        </w:rPr>
        <w:t>1</w:t>
      </w:r>
    </w:p>
    <w:p w14:paraId="5F9998C9" w14:textId="77777777" w:rsidR="008C354F" w:rsidRDefault="008C354F">
      <w:pPr>
        <w:pBdr>
          <w:top w:val="nil"/>
          <w:left w:val="nil"/>
          <w:bottom w:val="nil"/>
          <w:right w:val="nil"/>
          <w:between w:val="nil"/>
        </w:pBdr>
        <w:jc w:val="left"/>
        <w:rPr>
          <w:highlight w:val="white"/>
        </w:rPr>
      </w:pPr>
    </w:p>
    <w:p w14:paraId="2287428B" w14:textId="54D864FF" w:rsidR="008C354F" w:rsidRDefault="00837C9B">
      <w:pPr>
        <w:jc w:val="left"/>
        <w:rPr>
          <w:highlight w:val="white"/>
          <w:vertAlign w:val="superscript"/>
        </w:rPr>
      </w:pPr>
      <w:r>
        <w:rPr>
          <w:highlight w:val="white"/>
          <w:vertAlign w:val="superscript"/>
        </w:rPr>
        <w:t>1.</w:t>
      </w:r>
      <w:r w:rsidR="00D460C7">
        <w:rPr>
          <w:highlight w:val="white"/>
          <w:vertAlign w:val="superscript"/>
        </w:rPr>
        <w:t xml:space="preserve"> </w:t>
      </w:r>
      <w:r>
        <w:rPr>
          <w:highlight w:val="white"/>
          <w:vertAlign w:val="superscript"/>
        </w:rPr>
        <w:t>Universidad Católica de Córdoba, Facultad de Ciencias de la Salud, Clínica Universitaria Reina Fabiola, Servicio de Pediatría.</w:t>
      </w:r>
    </w:p>
    <w:p w14:paraId="3A109B13" w14:textId="55434A56" w:rsidR="008C354F" w:rsidRDefault="00D460C7">
      <w:pPr>
        <w:jc w:val="left"/>
        <w:rPr>
          <w:highlight w:val="white"/>
          <w:vertAlign w:val="superscript"/>
        </w:rPr>
      </w:pPr>
      <w:r>
        <w:rPr>
          <w:vertAlign w:val="superscript"/>
        </w:rPr>
        <w:t xml:space="preserve">2. </w:t>
      </w:r>
      <w:r w:rsidR="00837C9B">
        <w:rPr>
          <w:vertAlign w:val="superscript"/>
        </w:rPr>
        <w:t>Hospital de Niños de la Santísima Trinidad de Córdoba</w:t>
      </w:r>
      <w:r w:rsidR="00837C9B">
        <w:rPr>
          <w:highlight w:val="white"/>
          <w:vertAlign w:val="superscript"/>
        </w:rPr>
        <w:t>, Servicio de Pediatría Ambulatoria.</w:t>
      </w:r>
    </w:p>
    <w:p w14:paraId="2A19F3CE" w14:textId="77777777" w:rsidR="008C354F" w:rsidRDefault="00837C9B">
      <w:pPr>
        <w:jc w:val="left"/>
        <w:rPr>
          <w:highlight w:val="white"/>
          <w:vertAlign w:val="superscript"/>
        </w:rPr>
      </w:pPr>
      <w:r>
        <w:rPr>
          <w:highlight w:val="white"/>
          <w:vertAlign w:val="superscript"/>
        </w:rPr>
        <w:t>Correspondencia:</w:t>
      </w:r>
      <w:r>
        <w:t xml:space="preserve"> </w:t>
      </w:r>
      <w:r>
        <w:rPr>
          <w:vertAlign w:val="superscript"/>
        </w:rPr>
        <w:t>María Laura Gonzalvez</w:t>
      </w:r>
      <w:r>
        <w:rPr>
          <w:highlight w:val="white"/>
          <w:vertAlign w:val="superscript"/>
        </w:rPr>
        <w:t xml:space="preserve">; email: </w:t>
      </w:r>
      <w:r>
        <w:rPr>
          <w:vertAlign w:val="superscript"/>
        </w:rPr>
        <w:t>lauragonzalvez@curf.ucc.edu.ar</w:t>
      </w:r>
    </w:p>
    <w:p w14:paraId="40AAFFC0" w14:textId="77777777" w:rsidR="008C354F" w:rsidRDefault="008C354F">
      <w:pPr>
        <w:rPr>
          <w:rFonts w:ascii="Arial" w:eastAsia="Arial" w:hAnsi="Arial" w:cs="Arial"/>
          <w:b/>
          <w:sz w:val="24"/>
        </w:rPr>
      </w:pPr>
    </w:p>
    <w:p w14:paraId="7B224163" w14:textId="77777777" w:rsidR="008C354F" w:rsidRDefault="00837C9B">
      <w:pPr>
        <w:tabs>
          <w:tab w:val="left" w:pos="6765"/>
        </w:tabs>
        <w:rPr>
          <w:rFonts w:ascii="Arial" w:eastAsia="Arial" w:hAnsi="Arial" w:cs="Arial"/>
          <w:b/>
          <w:sz w:val="24"/>
        </w:rPr>
      </w:pPr>
      <w:r>
        <w:rPr>
          <w:rFonts w:ascii="Arial" w:eastAsia="Arial" w:hAnsi="Arial" w:cs="Arial"/>
          <w:b/>
          <w:sz w:val="24"/>
        </w:rPr>
        <w:t>Resumen</w:t>
      </w:r>
    </w:p>
    <w:p w14:paraId="6C336E98" w14:textId="77777777" w:rsidR="008C354F" w:rsidRDefault="00837C9B">
      <w:pPr>
        <w:tabs>
          <w:tab w:val="left" w:pos="6765"/>
        </w:tabs>
        <w:rPr>
          <w:b/>
        </w:rPr>
      </w:pPr>
      <w:r>
        <w:rPr>
          <w:rFonts w:ascii="Arial" w:eastAsia="Arial" w:hAnsi="Arial" w:cs="Arial"/>
          <w:b/>
          <w:sz w:val="24"/>
        </w:rPr>
        <w:tab/>
      </w:r>
    </w:p>
    <w:p w14:paraId="0C26B256" w14:textId="20BC4E95" w:rsidR="008C354F" w:rsidRDefault="00837C9B">
      <w:r>
        <w:t>INTRODUCCIÓN: obesidad infantil es un problema de salud pública grave.</w:t>
      </w:r>
      <w:r w:rsidR="00BC4F96">
        <w:t xml:space="preserve"> </w:t>
      </w:r>
      <w:r w:rsidR="00BC4F96" w:rsidRPr="00E47C14">
        <w:t>La</w:t>
      </w:r>
      <w:r w:rsidR="00BC4F96">
        <w:t xml:space="preserve"> p</w:t>
      </w:r>
      <w:r>
        <w:t>revalencia en Argentina en menores de 5 años para sobrepeso es de 10% y obesidad del 3,6%. Se recomienda calcular el Índice de masa corporal (IMC) a todo niño mayor de 2 años durante el control pediátrico. Adquisición desde edades tempranas de hábitos alimentarios y estilo de vida saludables son aspectos insuficientemente considerados en la formación pediátrica.</w:t>
      </w:r>
    </w:p>
    <w:p w14:paraId="43943D1F" w14:textId="77777777" w:rsidR="008C354F" w:rsidRDefault="00837C9B">
      <w:r>
        <w:t xml:space="preserve"> OBJETIVO: conocer cómo abordan los pediatras el sobrepeso y obesidad en niños preescolares.</w:t>
      </w:r>
    </w:p>
    <w:p w14:paraId="28F9AABA" w14:textId="057ADBCE" w:rsidR="008C354F" w:rsidRDefault="00837C9B">
      <w:r>
        <w:t>MATERIAL</w:t>
      </w:r>
      <w:r>
        <w:rPr>
          <w:b/>
        </w:rPr>
        <w:t xml:space="preserve"> </w:t>
      </w:r>
      <w:r>
        <w:t>Y</w:t>
      </w:r>
      <w:r>
        <w:rPr>
          <w:b/>
        </w:rPr>
        <w:t xml:space="preserve"> </w:t>
      </w:r>
      <w:r>
        <w:t xml:space="preserve">MÉTODO: Estudio analítico, observacional, transversal. Población </w:t>
      </w:r>
      <w:r w:rsidRPr="00E47C14">
        <w:t>médico</w:t>
      </w:r>
      <w:r w:rsidR="00BC4F96" w:rsidRPr="00E47C14">
        <w:t xml:space="preserve">s </w:t>
      </w:r>
      <w:r w:rsidRPr="00E47C14">
        <w:t>especialista</w:t>
      </w:r>
      <w:r w:rsidR="00BC4F96" w:rsidRPr="00E47C14">
        <w:t>s</w:t>
      </w:r>
      <w:r w:rsidRPr="00E47C14">
        <w:t xml:space="preserve"> </w:t>
      </w:r>
      <w:r>
        <w:t>en pediatría que realice atención ambulatoria de niños de 2 a 5 años y trabaja en el Hospital de Niños de la Santísima Trinidad y/o en la Clínica Universitaria Reina Fabiola de Córdoba. Todos los profesionales respondieron un cuestionario para participar.</w:t>
      </w:r>
    </w:p>
    <w:p w14:paraId="0D175A98" w14:textId="77777777" w:rsidR="008C354F" w:rsidRDefault="00837C9B">
      <w:pPr>
        <w:rPr>
          <w:b/>
        </w:rPr>
      </w:pPr>
      <w:r>
        <w:t>RESULTADOS: Los resultados se analizaron en base a 155 respuestas. Respecto al cálculo del IMC, el 51% lo calcula en todos los niños de 2 a 5 años, inclusive. El 76% de los encuestados respondieron que citan para control del índice de masa corporal.  El 42% refirió que en alguna oportunidad los padres se molestaron frente al planteo del problema de sus hijos. El 17% refirió haber completado un curso en obesidad y sobrepeso.</w:t>
      </w:r>
      <w:r>
        <w:rPr>
          <w:b/>
        </w:rPr>
        <w:t xml:space="preserve"> </w:t>
      </w:r>
    </w:p>
    <w:p w14:paraId="53FB3576" w14:textId="77777777" w:rsidR="008C354F" w:rsidRDefault="00837C9B">
      <w:r>
        <w:t>CONCLUSIONES</w:t>
      </w:r>
      <w:r>
        <w:rPr>
          <w:b/>
        </w:rPr>
        <w:t>:</w:t>
      </w:r>
      <w:r>
        <w:t xml:space="preserve"> Más de la mitad de los encuestados refiere calcular el IMC en todos los pacientes de 2 a 5 años. Existe asociación entre haber realizado un curso en sobrepeso y obesidad y sentirse capacitado para abordar el tema. Mas de la mitad de los participantes refiere citar para reevaluación del IMC. Las barreras que reconocen son que los padres o pacientes no son receptivos de consejos sobre alimentación saludable y actividad física, factores socioeconómicos y escasez de recursos locales/comunitarios para abordar estos temas.</w:t>
      </w:r>
    </w:p>
    <w:p w14:paraId="673ECB34" w14:textId="77777777" w:rsidR="008C354F" w:rsidRDefault="008C354F"/>
    <w:p w14:paraId="6F0673D6" w14:textId="77777777" w:rsidR="008C354F" w:rsidRDefault="00837C9B">
      <w:r>
        <w:rPr>
          <w:rFonts w:ascii="Arial" w:eastAsia="Arial" w:hAnsi="Arial" w:cs="Arial"/>
          <w:b/>
          <w:sz w:val="24"/>
        </w:rPr>
        <w:t>Palabras claves</w:t>
      </w:r>
      <w:r>
        <w:rPr>
          <w:rFonts w:ascii="Arial" w:eastAsia="Arial" w:hAnsi="Arial" w:cs="Arial"/>
          <w:sz w:val="24"/>
        </w:rPr>
        <w:t>:</w:t>
      </w:r>
      <w:r>
        <w:t xml:space="preserve"> obesidad, sobrepeso, padres, pediatras.</w:t>
      </w:r>
    </w:p>
    <w:p w14:paraId="6596D2CC" w14:textId="77777777" w:rsidR="008C354F" w:rsidRDefault="008C354F"/>
    <w:p w14:paraId="6621D843" w14:textId="77777777" w:rsidR="008C354F" w:rsidRPr="00980429" w:rsidRDefault="00837C9B">
      <w:pPr>
        <w:rPr>
          <w:rFonts w:ascii="Arial" w:eastAsia="Arial" w:hAnsi="Arial" w:cs="Arial"/>
          <w:b/>
          <w:sz w:val="24"/>
          <w:lang w:val="en-US"/>
        </w:rPr>
      </w:pPr>
      <w:r w:rsidRPr="00980429">
        <w:rPr>
          <w:rFonts w:ascii="Arial" w:eastAsia="Arial" w:hAnsi="Arial" w:cs="Arial"/>
          <w:b/>
          <w:sz w:val="24"/>
          <w:lang w:val="en-US"/>
        </w:rPr>
        <w:t>Abstract</w:t>
      </w:r>
    </w:p>
    <w:p w14:paraId="3B7281B8" w14:textId="77777777" w:rsidR="008C354F" w:rsidRPr="00980429" w:rsidRDefault="008C354F">
      <w:pPr>
        <w:rPr>
          <w:rFonts w:ascii="Arial" w:eastAsia="Arial" w:hAnsi="Arial" w:cs="Arial"/>
          <w:sz w:val="24"/>
          <w:lang w:val="en-US"/>
        </w:rPr>
      </w:pPr>
    </w:p>
    <w:p w14:paraId="32E74197" w14:textId="77777777" w:rsidR="008C354F" w:rsidRPr="00980429" w:rsidRDefault="00F7761D">
      <w:pPr>
        <w:rPr>
          <w:lang w:val="en-US"/>
        </w:rPr>
      </w:pPr>
      <w:r>
        <w:rPr>
          <w:noProof/>
          <w:lang w:val="en-US" w:eastAsia="en-US"/>
        </w:rPr>
        <mc:AlternateContent>
          <mc:Choice Requires="wps">
            <w:drawing>
              <wp:anchor distT="0" distB="0" distL="114300" distR="114300" simplePos="0" relativeHeight="251658240" behindDoc="0" locked="0" layoutInCell="1" hidden="0" allowOverlap="1" wp14:anchorId="2714A3FA" wp14:editId="5DE36963">
                <wp:simplePos x="0" y="0"/>
                <wp:positionH relativeFrom="rightMargin">
                  <wp:align>left</wp:align>
                </wp:positionH>
                <wp:positionV relativeFrom="paragraph">
                  <wp:posOffset>995680</wp:posOffset>
                </wp:positionV>
                <wp:extent cx="438150" cy="409575"/>
                <wp:effectExtent l="0" t="0" r="19050" b="28575"/>
                <wp:wrapNone/>
                <wp:docPr id="1059" name="Rectángulo 1059"/>
                <wp:cNvGraphicFramePr/>
                <a:graphic xmlns:a="http://schemas.openxmlformats.org/drawingml/2006/main">
                  <a:graphicData uri="http://schemas.microsoft.com/office/word/2010/wordprocessingShape">
                    <wps:wsp>
                      <wps:cNvSpPr/>
                      <wps:spPr>
                        <a:xfrm flipH="1">
                          <a:off x="0" y="0"/>
                          <a:ext cx="438150" cy="409575"/>
                        </a:xfrm>
                        <a:prstGeom prst="rect">
                          <a:avLst/>
                        </a:prstGeom>
                        <a:solidFill>
                          <a:srgbClr val="509D2F"/>
                        </a:solidFill>
                        <a:ln w="9525" cap="flat" cmpd="sng">
                          <a:solidFill>
                            <a:srgbClr val="000000"/>
                          </a:solidFill>
                          <a:prstDash val="solid"/>
                          <a:round/>
                          <a:headEnd type="none" w="sm" len="sm"/>
                          <a:tailEnd type="none" w="sm" len="sm"/>
                        </a:ln>
                      </wps:spPr>
                      <wps:txbx>
                        <w:txbxContent>
                          <w:p w14:paraId="7085DBD7" w14:textId="20160402" w:rsidR="008C354F" w:rsidRDefault="0097678C">
                            <w:pPr>
                              <w:jc w:val="center"/>
                              <w:textDirection w:val="btLr"/>
                            </w:pPr>
                            <w:r>
                              <w:rPr>
                                <w:b/>
                                <w:color w:val="FFFFFF"/>
                                <w:sz w:val="24"/>
                              </w:rPr>
                              <w:t>04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14A3FA" id="Rectángulo 1059" o:spid="_x0000_s1026" style="position:absolute;left:0;text-align:left;margin-left:0;margin-top:78.4pt;width:34.5pt;height:32.25pt;flip:x;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" fillcolor="#509d2f">
                <v:stroke startarrowwidth="narrow" startarrowlength="short" endarrowwidth="narrow" endarrowlength="short" joinstyle="round"/>
                <v:textbox inset="2.53958mm,1.2694mm,2.53958mm,1.2694mm">
                  <w:txbxContent>
                    <w:p w14:paraId="7085DBD7" w14:textId="20160402" w:rsidR="008C354F" w:rsidRDefault="0097678C">
                      <w:pPr>
                        <w:jc w:val="center"/>
                        <w:textDirection w:val="btLr"/>
                      </w:pPr>
                      <w:r>
                        <w:rPr>
                          <w:b/>
                          <w:color w:val="FFFFFF"/>
                          <w:sz w:val="24"/>
                        </w:rPr>
                        <w:t>04</w:t>
                      </w:r>
                    </w:p>
                  </w:txbxContent>
                </v:textbox>
                <w10:wrap anchorx="margin"/>
              </v:rect>
            </w:pict>
          </mc:Fallback>
        </mc:AlternateContent>
      </w:r>
      <w:r w:rsidR="00837C9B" w:rsidRPr="00980429">
        <w:rPr>
          <w:lang w:val="en-US"/>
        </w:rPr>
        <w:t>INTRODUCTION</w:t>
      </w:r>
      <w:r w:rsidR="00837C9B" w:rsidRPr="00980429">
        <w:rPr>
          <w:b/>
          <w:lang w:val="en-US"/>
        </w:rPr>
        <w:t>:</w:t>
      </w:r>
      <w:r w:rsidR="00837C9B" w:rsidRPr="00980429">
        <w:rPr>
          <w:lang w:val="en-US"/>
        </w:rPr>
        <w:t xml:space="preserve"> childhood obesity is a serious public health problem. Prevalence in Argentina in children under 5 years of age for being overweight is 10% and obesity is 3.6%. It is recommended to calculate the Body Mass Index (BMI) for all children over 2 years of age during the pediatric control. Acquisition from an early age of healthy eating habits and lifestyles are insufficiently considered aspects in pediatric training. </w:t>
      </w:r>
    </w:p>
    <w:p w14:paraId="6CCC1E36" w14:textId="77777777" w:rsidR="008C354F" w:rsidRPr="00980429" w:rsidRDefault="00837C9B">
      <w:pPr>
        <w:rPr>
          <w:lang w:val="en-US"/>
        </w:rPr>
      </w:pPr>
      <w:r w:rsidRPr="00980429">
        <w:rPr>
          <w:lang w:val="en-US"/>
        </w:rPr>
        <w:lastRenderedPageBreak/>
        <w:t>OBJECTIVE:  know how pediatricians approach overweight and obesity in preschool children.</w:t>
      </w:r>
    </w:p>
    <w:p w14:paraId="6DAFEE15" w14:textId="77777777" w:rsidR="008C354F" w:rsidRPr="00980429" w:rsidRDefault="00837C9B">
      <w:pPr>
        <w:rPr>
          <w:lang w:val="en-US"/>
        </w:rPr>
      </w:pPr>
      <w:r w:rsidRPr="00980429">
        <w:rPr>
          <w:lang w:val="en-US"/>
        </w:rPr>
        <w:t>MATERIAL</w:t>
      </w:r>
      <w:r w:rsidRPr="00980429">
        <w:rPr>
          <w:b/>
          <w:lang w:val="en-US"/>
        </w:rPr>
        <w:t xml:space="preserve"> </w:t>
      </w:r>
      <w:r w:rsidRPr="00980429">
        <w:rPr>
          <w:lang w:val="en-US"/>
        </w:rPr>
        <w:t>AND</w:t>
      </w:r>
      <w:r w:rsidRPr="00980429">
        <w:rPr>
          <w:b/>
          <w:lang w:val="en-US"/>
        </w:rPr>
        <w:t xml:space="preserve"> </w:t>
      </w:r>
      <w:r w:rsidRPr="00980429">
        <w:rPr>
          <w:lang w:val="en-US"/>
        </w:rPr>
        <w:t>METHODS</w:t>
      </w:r>
      <w:r w:rsidRPr="00980429">
        <w:rPr>
          <w:b/>
          <w:lang w:val="en-US"/>
        </w:rPr>
        <w:t>:</w:t>
      </w:r>
      <w:r w:rsidRPr="00980429">
        <w:rPr>
          <w:lang w:val="en-US"/>
        </w:rPr>
        <w:t xml:space="preserve"> Analytical, observational, cross-sectional study. Population is a specialist in pediatrics who provides outpatient care for children from 2 to 5 years old and works at the Hospital de Niños de la Santísima Trinidad and / or at the Reina Fabiola University Clinic in Córdoba. All professionals answered a questionnaire to participate.</w:t>
      </w:r>
    </w:p>
    <w:p w14:paraId="114D8E33" w14:textId="77777777" w:rsidR="008C354F" w:rsidRPr="00980429" w:rsidRDefault="00837C9B">
      <w:pPr>
        <w:rPr>
          <w:lang w:val="en-US"/>
        </w:rPr>
      </w:pPr>
      <w:r w:rsidRPr="00980429">
        <w:rPr>
          <w:lang w:val="en-US"/>
        </w:rPr>
        <w:t>RESULTS: The results were analyzed based on 155 responses. Regarding the calculation of BMI, 51% calculate it in all children from 2 to 5 years old, inclusive. 76% of those surveyed answered that they cite body mass index control. 42% said that parents were upset at some point when they raised their children's problem. 17% reported having completed a course on obesity and overweight.</w:t>
      </w:r>
    </w:p>
    <w:p w14:paraId="6754E3A9" w14:textId="77777777" w:rsidR="008C354F" w:rsidRPr="00980429" w:rsidRDefault="00837C9B">
      <w:pPr>
        <w:rPr>
          <w:lang w:val="en-US"/>
        </w:rPr>
      </w:pPr>
      <w:r w:rsidRPr="00980429">
        <w:rPr>
          <w:lang w:val="en-US"/>
        </w:rPr>
        <w:t>CONCLUSIONS</w:t>
      </w:r>
      <w:r w:rsidRPr="00980429">
        <w:rPr>
          <w:b/>
          <w:lang w:val="en-US"/>
        </w:rPr>
        <w:t>:</w:t>
      </w:r>
      <w:r w:rsidRPr="00980429">
        <w:rPr>
          <w:lang w:val="en-US"/>
        </w:rPr>
        <w:t xml:space="preserve"> More than half of those surveyed reported calculating the BMI in all patients from 2 to 5 years of age. There is an association between having taken a course on overweight and obesity and feeling capable of addressing the issue. More than half of the participants refer to an appointment for a re-evaluation of the BMI. The barriers they recognize are that parents or patients are not receptive to advice on healthy eating and physical activity, socioeconomic factors, and a lack of local / community resources to address these issues.</w:t>
      </w:r>
    </w:p>
    <w:p w14:paraId="3EAEBFE2" w14:textId="77777777" w:rsidR="008C354F" w:rsidRPr="00980429" w:rsidRDefault="008C354F">
      <w:pPr>
        <w:rPr>
          <w:lang w:val="en-US"/>
        </w:rPr>
      </w:pPr>
    </w:p>
    <w:p w14:paraId="510413BF" w14:textId="77777777" w:rsidR="008C354F" w:rsidRPr="00980429" w:rsidRDefault="00837C9B">
      <w:pPr>
        <w:rPr>
          <w:rFonts w:ascii="Calibri" w:eastAsia="Calibri" w:hAnsi="Calibri" w:cs="Calibri"/>
          <w:sz w:val="22"/>
          <w:szCs w:val="22"/>
          <w:lang w:val="en-US"/>
        </w:rPr>
        <w:sectPr w:rsidR="008C354F" w:rsidRPr="00980429">
          <w:headerReference w:type="even" r:id="rId15"/>
          <w:headerReference w:type="default" r:id="rId16"/>
          <w:headerReference w:type="first" r:id="rId17"/>
          <w:type w:val="continuous"/>
          <w:pgSz w:w="11906" w:h="16838"/>
          <w:pgMar w:top="1531" w:right="1701" w:bottom="1418" w:left="1701" w:header="709" w:footer="709" w:gutter="0"/>
          <w:pgNumType w:start="18"/>
          <w:cols w:space="720"/>
          <w:titlePg/>
        </w:sectPr>
      </w:pPr>
      <w:r w:rsidRPr="00980429">
        <w:rPr>
          <w:rFonts w:ascii="Arial" w:eastAsia="Arial" w:hAnsi="Arial" w:cs="Arial"/>
          <w:b/>
          <w:sz w:val="24"/>
          <w:lang w:val="en-US"/>
        </w:rPr>
        <w:t>Keywords</w:t>
      </w:r>
      <w:r w:rsidRPr="00980429">
        <w:rPr>
          <w:b/>
          <w:lang w:val="en-US"/>
        </w:rPr>
        <w:t>:</w:t>
      </w:r>
      <w:r w:rsidRPr="00980429">
        <w:rPr>
          <w:lang w:val="en-US"/>
        </w:rPr>
        <w:t xml:space="preserve"> obesity, overweight, parents, pediatricians.</w:t>
      </w:r>
    </w:p>
    <w:p w14:paraId="24766DA4" w14:textId="77777777" w:rsidR="008C354F" w:rsidRDefault="00837C9B">
      <w:pPr>
        <w:pStyle w:val="Ttulo1"/>
        <w:jc w:val="both"/>
      </w:pPr>
      <w:r>
        <w:lastRenderedPageBreak/>
        <w:t>Introducción</w:t>
      </w:r>
    </w:p>
    <w:p w14:paraId="6E58EB97" w14:textId="77777777" w:rsidR="008C354F" w:rsidRDefault="00837C9B">
      <w:r>
        <w:t>La obesidad infantil es uno de los problemas de salud pública más graves del siglo XXI</w:t>
      </w:r>
      <w:r>
        <w:rPr>
          <w:vertAlign w:val="superscript"/>
        </w:rPr>
        <w:t>1</w:t>
      </w:r>
      <w:r>
        <w:t>. A nivel mundial está afectando progresivamente a muchos países de bajos y medianos ingresos, sobre todo en el medio urbano. La prevalencia ha aumentado a un ritmo alarmante. Se calcula que, en 2016, más de 41 millones de niños menores de cinco años en todo el mundo tenían sobrepeso o eran obesos</w:t>
      </w:r>
      <w:r>
        <w:rPr>
          <w:vertAlign w:val="superscript"/>
        </w:rPr>
        <w:t>1</w:t>
      </w:r>
      <w:r>
        <w:t>.</w:t>
      </w:r>
    </w:p>
    <w:p w14:paraId="6452F6D7" w14:textId="77777777" w:rsidR="008C354F" w:rsidRDefault="00837C9B">
      <w:r>
        <w:t>La epidemia de obesidad, comienza en etapas tempranas y se arrastra a la adolescencia y adultez con serio impacto en la salud infantil y futura. Junto con la baja talla constituye el problema nutricional antropométrico más prevalente en la población de 0 a 6 años de nuestro país</w:t>
      </w:r>
      <w:r>
        <w:rPr>
          <w:vertAlign w:val="superscript"/>
        </w:rPr>
        <w:t>2,3</w:t>
      </w:r>
      <w:r>
        <w:t>.</w:t>
      </w:r>
    </w:p>
    <w:p w14:paraId="5DD48107" w14:textId="58FCDD61" w:rsidR="008C354F" w:rsidRDefault="00837C9B">
      <w:r>
        <w:t>La prevalencia de obesidad en Argentina en niños y niñas menores de 5 años (0-59 meses) para sobrepeso es de 10% y la proporción de obesidad en esta población del 3,6%</w:t>
      </w:r>
      <w:r>
        <w:rPr>
          <w:vertAlign w:val="superscript"/>
        </w:rPr>
        <w:t>3</w:t>
      </w:r>
      <w:r>
        <w:t>. Estos indicadores fueron similares para todos los niveles de ingreso</w:t>
      </w:r>
      <w:r>
        <w:rPr>
          <w:vertAlign w:val="superscript"/>
        </w:rPr>
        <w:t>3</w:t>
      </w:r>
      <w:r>
        <w:t xml:space="preserve">. La </w:t>
      </w:r>
      <w:r w:rsidRPr="00E47C14">
        <w:t>proporción</w:t>
      </w:r>
      <w:r w:rsidR="00BC4F96" w:rsidRPr="00E47C14">
        <w:t xml:space="preserve"> </w:t>
      </w:r>
      <w:r w:rsidRPr="00E47C14">
        <w:t xml:space="preserve">de niños </w:t>
      </w:r>
      <w:r>
        <w:t>y niñas de 6 a 60 meses con diagnóstico antropométrico de obesidad y sobrepeso en relación a las curvas de la OMS para la provincia de Córdoba es 6.9% y 8.5%, respectivamente</w:t>
      </w:r>
      <w:r>
        <w:rPr>
          <w:vertAlign w:val="superscript"/>
        </w:rPr>
        <w:t>4</w:t>
      </w:r>
      <w:r>
        <w:t>.</w:t>
      </w:r>
    </w:p>
    <w:p w14:paraId="3C66CB1A" w14:textId="75C628AB" w:rsidR="00ED5199" w:rsidRDefault="00837C9B">
      <w:r>
        <w:t>El sobrepeso y la obesidad se definen como una acumulación anormal o excesiva de tejido adiposo. En la práctica clínica el método más utilizado para diagnosticarlos es la antropometría. El índice antropométrico que mejor lo traduce es el índice de masa corporal (IMC) o índice de Quetelet</w:t>
      </w:r>
      <w:r>
        <w:rPr>
          <w:vertAlign w:val="superscript"/>
        </w:rPr>
        <w:t>5,6</w:t>
      </w:r>
      <w:r>
        <w:t xml:space="preserve">. Un IMC entre </w:t>
      </w:r>
      <w:r w:rsidRPr="00E47C14">
        <w:t>percentil 85-9</w:t>
      </w:r>
      <w:r w:rsidR="00BC4F96" w:rsidRPr="00E47C14">
        <w:t>7</w:t>
      </w:r>
      <w:r w:rsidRPr="00E47C14">
        <w:t xml:space="preserve"> para </w:t>
      </w:r>
      <w:r>
        <w:t>la edad y sexo es diagnóstico</w:t>
      </w:r>
    </w:p>
    <w:p w14:paraId="4E8A6AF4" w14:textId="77777777" w:rsidR="008C354F" w:rsidRDefault="00ED5199">
      <w:r w:rsidRPr="00ED5199">
        <w:t>de sobrepeso y por encima del percentil 97 de obesidad.</w:t>
      </w:r>
      <w:r w:rsidR="00837C9B">
        <w:t xml:space="preserve"> </w:t>
      </w:r>
    </w:p>
    <w:p w14:paraId="2F35E98F" w14:textId="77777777" w:rsidR="00ED5199" w:rsidRPr="00ED5199" w:rsidRDefault="00ED5199" w:rsidP="00ED5199">
      <w:r w:rsidRPr="00ED5199">
        <w:t>Se recomienda calcular el IMC a todo niño</w:t>
      </w:r>
      <w:r>
        <w:t xml:space="preserve"> </w:t>
      </w:r>
    </w:p>
    <w:p w14:paraId="424DE166" w14:textId="77777777" w:rsidR="008C354F" w:rsidRDefault="00837C9B">
      <w:r>
        <w:t xml:space="preserve"> </w:t>
      </w:r>
    </w:p>
    <w:p w14:paraId="40CCE6B6" w14:textId="77777777" w:rsidR="008C354F" w:rsidRDefault="008C354F"/>
    <w:p w14:paraId="0FBBBA19" w14:textId="77777777" w:rsidR="008C354F" w:rsidRDefault="008C354F"/>
    <w:p w14:paraId="2FDF0CBA" w14:textId="77777777" w:rsidR="008C354F" w:rsidRDefault="008C354F"/>
    <w:p w14:paraId="1AF80587" w14:textId="77777777" w:rsidR="008C354F" w:rsidRDefault="00837C9B">
      <w:r>
        <w:t>mayor de 2 años durante el control pediátrico</w:t>
      </w:r>
      <w:r>
        <w:rPr>
          <w:vertAlign w:val="superscript"/>
        </w:rPr>
        <w:t>6,7,8</w:t>
      </w:r>
      <w:r>
        <w:t>.</w:t>
      </w:r>
    </w:p>
    <w:p w14:paraId="37F8CA3C" w14:textId="77777777" w:rsidR="008C354F" w:rsidRDefault="00837C9B">
      <w:r>
        <w:t>Los valores altos del IMC tienen una sensibilidad de moderada a alta del 70% al 80% para diagnosticar como verdadera la obesidad y una especificidad del 95% para diagnosticar como no obeso cuando el paciente no lo es</w:t>
      </w:r>
      <w:r>
        <w:rPr>
          <w:vertAlign w:val="superscript"/>
        </w:rPr>
        <w:t>6,7</w:t>
      </w:r>
      <w:r>
        <w:t>.</w:t>
      </w:r>
    </w:p>
    <w:p w14:paraId="5E73307E" w14:textId="77777777" w:rsidR="008C354F" w:rsidRDefault="00837C9B">
      <w:r>
        <w:t>En la etapa preescolar, y muy influenciado por el ejemplo de los adultos, se comienzan a adquirir preferencias, aversiones y hábitos que serán difíciles de modificar hasta etapas muy posteriores, por lo que el establecimiento de patrones saludables en esta edad es de crucial importancia. Los malos hábitos adquiridos en este periodo pueden tener consecuencias y repercusiones en el medio y largo plazo</w:t>
      </w:r>
      <w:r>
        <w:rPr>
          <w:vertAlign w:val="superscript"/>
        </w:rPr>
        <w:t>9</w:t>
      </w:r>
      <w:r>
        <w:t>.</w:t>
      </w:r>
    </w:p>
    <w:p w14:paraId="041843AB" w14:textId="77777777" w:rsidR="008C354F" w:rsidRDefault="00837C9B">
      <w:r>
        <w:t>Un meta análisis indica que los padres son propensos a percibir erróneamente la proporción peso/talla de su hijo, especialmente los padres que presentan sobrepeso</w:t>
      </w:r>
      <w:r>
        <w:rPr>
          <w:vertAlign w:val="superscript"/>
        </w:rPr>
        <w:t>10,11</w:t>
      </w:r>
      <w:r>
        <w:t>.</w:t>
      </w:r>
    </w:p>
    <w:p w14:paraId="31E8AE32" w14:textId="77777777" w:rsidR="008C354F" w:rsidRDefault="00837C9B">
      <w:r>
        <w:t>Un aspecto poco estudiado en la “epidemia de sobrepeso” es la aceptación por parte de los padres del sobrepeso en las etapas infantiles, ya que frecuentemente en nuestro modelo cultural se confunde sobrepeso con salud. Esta aceptación puede condicionar la ausencia de modificaciones en la actividad física o en los patrones alimentarios que están en la base del sobrepeso del niño</w:t>
      </w:r>
      <w:r>
        <w:rPr>
          <w:vertAlign w:val="superscript"/>
        </w:rPr>
        <w:t>12</w:t>
      </w:r>
      <w:r>
        <w:t>. El grado de compromiso familiar es sumamente importante en la efectividad del tratamiento de la obesidad en los niños</w:t>
      </w:r>
      <w:r>
        <w:rPr>
          <w:vertAlign w:val="superscript"/>
        </w:rPr>
        <w:t>7</w:t>
      </w:r>
      <w:r>
        <w:t xml:space="preserve">. </w:t>
      </w:r>
    </w:p>
    <w:p w14:paraId="466F7B0C" w14:textId="77777777" w:rsidR="008C354F" w:rsidRDefault="00F7761D">
      <w:r>
        <w:rPr>
          <w:noProof/>
          <w:lang w:val="en-US" w:eastAsia="en-US"/>
        </w:rPr>
        <mc:AlternateContent>
          <mc:Choice Requires="wps">
            <w:drawing>
              <wp:anchor distT="0" distB="0" distL="114300" distR="114300" simplePos="0" relativeHeight="251659264" behindDoc="0" locked="0" layoutInCell="1" hidden="0" allowOverlap="1" wp14:anchorId="784EE450" wp14:editId="6EFCA4EE">
                <wp:simplePos x="0" y="0"/>
                <wp:positionH relativeFrom="rightMargin">
                  <wp:align>left</wp:align>
                </wp:positionH>
                <wp:positionV relativeFrom="paragraph">
                  <wp:posOffset>1332865</wp:posOffset>
                </wp:positionV>
                <wp:extent cx="457200" cy="400050"/>
                <wp:effectExtent l="0" t="0" r="19050" b="19050"/>
                <wp:wrapNone/>
                <wp:docPr id="1056" name="Rectángulo 1056"/>
                <wp:cNvGraphicFramePr/>
                <a:graphic xmlns:a="http://schemas.openxmlformats.org/drawingml/2006/main">
                  <a:graphicData uri="http://schemas.microsoft.com/office/word/2010/wordprocessingShape">
                    <wps:wsp>
                      <wps:cNvSpPr/>
                      <wps:spPr>
                        <a:xfrm flipH="1">
                          <a:off x="0" y="0"/>
                          <a:ext cx="457200" cy="400050"/>
                        </a:xfrm>
                        <a:prstGeom prst="rect">
                          <a:avLst/>
                        </a:prstGeom>
                        <a:solidFill>
                          <a:srgbClr val="509D2F"/>
                        </a:solidFill>
                        <a:ln w="9525" cap="flat" cmpd="sng">
                          <a:solidFill>
                            <a:srgbClr val="000000"/>
                          </a:solidFill>
                          <a:prstDash val="solid"/>
                          <a:round/>
                          <a:headEnd type="none" w="sm" len="sm"/>
                          <a:tailEnd type="none" w="sm" len="sm"/>
                        </a:ln>
                      </wps:spPr>
                      <wps:txbx>
                        <w:txbxContent>
                          <w:p w14:paraId="4255EB2B" w14:textId="0C118BF1" w:rsidR="008C354F" w:rsidRDefault="0097678C">
                            <w:pPr>
                              <w:jc w:val="center"/>
                              <w:textDirection w:val="btLr"/>
                            </w:pPr>
                            <w:r>
                              <w:rPr>
                                <w:b/>
                                <w:color w:val="FFFFFF"/>
                                <w:sz w:val="24"/>
                              </w:rPr>
                              <w:t>05</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84EE450" id="Rectángulo 1056" o:spid="_x0000_s1027" style="position:absolute;left:0;text-align:left;margin-left:0;margin-top:104.95pt;width:36pt;height:31.5pt;flip:x;z-index:251659264;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" fillcolor="#509d2f">
                <v:stroke startarrowwidth="narrow" startarrowlength="short" endarrowwidth="narrow" endarrowlength="short" joinstyle="round"/>
                <v:textbox inset="2.53958mm,1.2694mm,2.53958mm,1.2694mm">
                  <w:txbxContent>
                    <w:p w14:paraId="4255EB2B" w14:textId="0C118BF1" w:rsidR="008C354F" w:rsidRDefault="0097678C">
                      <w:pPr>
                        <w:jc w:val="center"/>
                        <w:textDirection w:val="btLr"/>
                      </w:pPr>
                      <w:r>
                        <w:rPr>
                          <w:b/>
                          <w:color w:val="FFFFFF"/>
                          <w:sz w:val="24"/>
                        </w:rPr>
                        <w:t>05</w:t>
                      </w:r>
                    </w:p>
                  </w:txbxContent>
                </v:textbox>
                <w10:wrap anchorx="margin"/>
              </v:rect>
            </w:pict>
          </mc:Fallback>
        </mc:AlternateContent>
      </w:r>
      <w:r w:rsidR="00837C9B">
        <w:t xml:space="preserve">Aunque hay mucha evidencia con respecto a la prevalencia y los efectos de la obesidad, se ha trabajado poco en el abordaje de esta enfermedad </w:t>
      </w:r>
      <w:bookmarkStart w:id="1" w:name="_GoBack"/>
      <w:bookmarkEnd w:id="1"/>
      <w:r w:rsidR="00837C9B">
        <w:t xml:space="preserve">por parte de los trabajadores de la salud. Esto es un elemento necesario para combatir la obesidad, ya que la enfermedad requiere un enfoque multidisciplinario, con el conocimiento y la </w:t>
      </w:r>
      <w:r w:rsidR="00837C9B">
        <w:lastRenderedPageBreak/>
        <w:t>experiencia de todos los interesados que juegan un papel importante. La adquisición desde edades tempranas de hábitos alimentarios y un estilo de vida saludables son aspectos insuficientemente considerados en la formación pediátrica general</w:t>
      </w:r>
      <w:r w:rsidR="00837C9B">
        <w:rPr>
          <w:vertAlign w:val="superscript"/>
        </w:rPr>
        <w:t>9</w:t>
      </w:r>
      <w:r w:rsidR="00837C9B">
        <w:t>.</w:t>
      </w:r>
    </w:p>
    <w:p w14:paraId="3DD04EC1" w14:textId="77777777" w:rsidR="008C354F" w:rsidRDefault="00837C9B">
      <w:r>
        <w:t>La evaluación precisa y adecuada del sobrepeso y la obesidad en niños y adolescentes es un aspecto crítico de la atención médica contemporánea. Sin embargo, los médicos y otros profesionales de la salud pueden encontrar este campo un tanto dificultoso para abordar</w:t>
      </w:r>
      <w:r>
        <w:rPr>
          <w:vertAlign w:val="superscript"/>
        </w:rPr>
        <w:t>6</w:t>
      </w:r>
      <w:r>
        <w:t>.</w:t>
      </w:r>
    </w:p>
    <w:p w14:paraId="7B6A2251" w14:textId="77777777" w:rsidR="008C354F" w:rsidRDefault="00837C9B">
      <w:r>
        <w:t>Aunque la Asociación Médica Americana (AMA) clasificó la obesidad como una enfermedad en 2013, se ha encontrado que los médicos continúan tratándolo como un factor de riesgo</w:t>
      </w:r>
      <w:r>
        <w:rPr>
          <w:vertAlign w:val="superscript"/>
        </w:rPr>
        <w:t>12,13</w:t>
      </w:r>
      <w:r>
        <w:t>.</w:t>
      </w:r>
    </w:p>
    <w:p w14:paraId="31B38652" w14:textId="77777777" w:rsidR="008C354F" w:rsidRDefault="00837C9B">
      <w:r>
        <w:t>El pediatra debe detectar la población de riesgo, sobre la que deberá incidir de manera especial promoviendo la adquisición de hábitos alimentarios saludables y de actividad física. Si el seguimiento es estrecho, podrá detectar precozmente el sobrepeso y la eficacia de las medidas será mayor</w:t>
      </w:r>
      <w:r>
        <w:rPr>
          <w:vertAlign w:val="superscript"/>
        </w:rPr>
        <w:t>14</w:t>
      </w:r>
      <w:r>
        <w:t>.</w:t>
      </w:r>
    </w:p>
    <w:p w14:paraId="4F34CC3C" w14:textId="77777777" w:rsidR="008C354F" w:rsidRDefault="00837C9B">
      <w:r>
        <w:t>El sobrepeso, la obesidad y las enfermedades conexas son en gran medida prevenibles. Por consiguiente, hay que dar una gran prioridad a la prevención de la obesidad infantil</w:t>
      </w:r>
      <w:r>
        <w:rPr>
          <w:vertAlign w:val="superscript"/>
        </w:rPr>
        <w:t>1</w:t>
      </w:r>
      <w:r>
        <w:t>.</w:t>
      </w:r>
    </w:p>
    <w:p w14:paraId="378BE879" w14:textId="77777777" w:rsidR="008C354F" w:rsidRDefault="00837C9B">
      <w:r>
        <w:t>El tratamiento de la obesidad en la infancia es la prevención de la obesidad del adulto. Por lo tanto, esta debería ser una de las prioridades de salud pública, con particular énfasis en estimular hábitos saludables de vida en todos los grupos etarios, que incluyen específicamente niños y adolescentes</w:t>
      </w:r>
      <w:r>
        <w:rPr>
          <w:vertAlign w:val="superscript"/>
        </w:rPr>
        <w:t>7</w:t>
      </w:r>
      <w:r>
        <w:t>.</w:t>
      </w:r>
    </w:p>
    <w:p w14:paraId="0D623929" w14:textId="77777777" w:rsidR="008C354F" w:rsidRDefault="00837C9B">
      <w:r>
        <w:t>La prevención requiere la presencia conjunta de políticas públicas, planeamiento de ciudades y regulación del consumo y la industria de alimentos, entre otros factores. La intervención familiar incluye el aporte de asesoramiento sobre nutrición y actividad física por parte del médico, lo cual mejora la predisposición para educar a los hijos de un modo saludable</w:t>
      </w:r>
      <w:r>
        <w:rPr>
          <w:vertAlign w:val="superscript"/>
        </w:rPr>
        <w:t>15</w:t>
      </w:r>
      <w:r>
        <w:t xml:space="preserve">. </w:t>
      </w:r>
    </w:p>
    <w:p w14:paraId="0C378D26" w14:textId="77777777" w:rsidR="008C354F" w:rsidRDefault="00837C9B">
      <w:r>
        <w:t xml:space="preserve">Por todo lo previamente expuesto resulta de importante poder conocer como abordan los pediatras el sobrepeso y la obesidad y la forma en que éstos manejan las recomendaciones sobre nutrición en su consulta diaria en preescolares y conocer qué dificultades identifican en su práctica diaria para el abordaje de estas patologías.  </w:t>
      </w:r>
    </w:p>
    <w:p w14:paraId="4A2EA792" w14:textId="77777777" w:rsidR="008C354F" w:rsidRDefault="00837C9B">
      <w:pPr>
        <w:pStyle w:val="Ttulo1"/>
        <w:rPr>
          <w:rFonts w:eastAsia="Arial" w:cs="Arial"/>
          <w:szCs w:val="24"/>
        </w:rPr>
      </w:pPr>
      <w:r>
        <w:rPr>
          <w:rFonts w:eastAsia="Arial" w:cs="Arial"/>
          <w:szCs w:val="24"/>
        </w:rPr>
        <w:t>Objetivo</w:t>
      </w:r>
    </w:p>
    <w:p w14:paraId="7ADF71CA" w14:textId="77777777" w:rsidR="008C354F" w:rsidRDefault="00837C9B">
      <w:pPr>
        <w:pStyle w:val="Ttulo1"/>
        <w:spacing w:before="0" w:after="0"/>
        <w:jc w:val="both"/>
        <w:rPr>
          <w:rFonts w:ascii="Times New Roman" w:hAnsi="Times New Roman"/>
          <w:b w:val="0"/>
          <w:sz w:val="20"/>
          <w:szCs w:val="20"/>
        </w:rPr>
      </w:pPr>
      <w:r>
        <w:rPr>
          <w:rFonts w:ascii="Times New Roman" w:hAnsi="Times New Roman"/>
          <w:b w:val="0"/>
          <w:sz w:val="20"/>
          <w:szCs w:val="20"/>
        </w:rPr>
        <w:t xml:space="preserve">Conocer cómo abordan los pediatras del Hospital de Niños de la Santísima Trinidad y de la Clínica Universitaria Reina Fabiola de la Ciudad de </w:t>
      </w:r>
      <w:r>
        <w:rPr>
          <w:rFonts w:ascii="Times New Roman" w:hAnsi="Times New Roman"/>
          <w:b w:val="0"/>
          <w:sz w:val="20"/>
          <w:szCs w:val="20"/>
        </w:rPr>
        <w:lastRenderedPageBreak/>
        <w:t>Córdoba el sobrepeso y obesidad en niños preescolares.</w:t>
      </w:r>
    </w:p>
    <w:p w14:paraId="691D45D8" w14:textId="77777777" w:rsidR="008C354F" w:rsidRDefault="00837C9B">
      <w:r>
        <w:t>Objetivos específicos</w:t>
      </w:r>
    </w:p>
    <w:p w14:paraId="230D6C3A" w14:textId="77777777" w:rsidR="008C354F" w:rsidRDefault="00837C9B">
      <w:r>
        <w:t xml:space="preserve">Valorar si el pediatra refiere detectar el sobrepeso y la obesidad en su práctica diaria (aun en consulta no relacionada) y si notifica a los padres. </w:t>
      </w:r>
    </w:p>
    <w:p w14:paraId="54FDB11B" w14:textId="77777777" w:rsidR="008C354F" w:rsidRDefault="00837C9B">
      <w:r>
        <w:t>Valorar si calculan el Índice de Masa corporal (IMC) en preescolares.</w:t>
      </w:r>
    </w:p>
    <w:p w14:paraId="23802FF4" w14:textId="77777777" w:rsidR="008C354F" w:rsidRDefault="00837C9B">
      <w:r>
        <w:t>Conocer si los pediatras citan a controles para valorar cambios en el IMC y si los padres cumplen con dicha citación.</w:t>
      </w:r>
    </w:p>
    <w:p w14:paraId="07BC60A3" w14:textId="77777777" w:rsidR="008C354F" w:rsidRDefault="00837C9B">
      <w:r>
        <w:t>Conocer las dificultades que los pediatras identifican en su práctica diaria para el abordaje del sobrepeso y obesidad en preescolares.</w:t>
      </w:r>
    </w:p>
    <w:p w14:paraId="60D3FB25" w14:textId="77777777" w:rsidR="008C354F" w:rsidRDefault="00837C9B">
      <w:pPr>
        <w:pStyle w:val="Ttulo1"/>
      </w:pPr>
      <w:r>
        <w:t>Materiales y métodos</w:t>
      </w:r>
    </w:p>
    <w:p w14:paraId="3F56A18B" w14:textId="77777777" w:rsidR="008C354F" w:rsidRDefault="00837C9B" w:rsidP="00E47C14">
      <w:pPr>
        <w:pStyle w:val="Subseccin"/>
        <w:rPr>
          <w:rFonts w:eastAsia="Arial"/>
        </w:rPr>
      </w:pPr>
      <w:r>
        <w:rPr>
          <w:rFonts w:eastAsia="Arial"/>
        </w:rPr>
        <w:t>Descripción del ámbito de estudio</w:t>
      </w:r>
    </w:p>
    <w:p w14:paraId="798028EF" w14:textId="77777777" w:rsidR="008C354F" w:rsidRDefault="00837C9B">
      <w:r>
        <w:t>El presente estudio se llevó a cabo entre los médicos pediatras que trabajan en el Hospital de Niños de la Santísima Trinidad y en la Clínica Universitaria Reina Fabiola de la Ciudad de Córdoba, Córdoba, Argentina. Se realizó en el mes de julio de 2020.</w:t>
      </w:r>
    </w:p>
    <w:p w14:paraId="39C98CC1" w14:textId="77777777" w:rsidR="00E47C14" w:rsidRDefault="00837C9B" w:rsidP="00E47C14">
      <w:r>
        <w:t>Estudio</w:t>
      </w:r>
      <w:r w:rsidRPr="00BC4F96">
        <w:rPr>
          <w:color w:val="FF0000"/>
        </w:rPr>
        <w:t xml:space="preserve"> </w:t>
      </w:r>
      <w:r w:rsidRPr="00E47C14">
        <w:t xml:space="preserve">analítico, </w:t>
      </w:r>
      <w:r w:rsidRPr="00BC4F96">
        <w:t xml:space="preserve">observacional, </w:t>
      </w:r>
      <w:r>
        <w:t>transversal.</w:t>
      </w:r>
      <w:r w:rsidR="009B0FCD">
        <w:t xml:space="preserve"> </w:t>
      </w:r>
    </w:p>
    <w:p w14:paraId="4C92DB2C" w14:textId="77777777" w:rsidR="00E47C14" w:rsidRDefault="00E47C14" w:rsidP="00E47C14"/>
    <w:p w14:paraId="15D1D50C" w14:textId="3A2E7498" w:rsidR="008C354F" w:rsidRDefault="00837C9B" w:rsidP="00E47C14">
      <w:pPr>
        <w:rPr>
          <w:rFonts w:ascii="Arial" w:eastAsia="Arial" w:hAnsi="Arial" w:cs="Arial"/>
          <w:b/>
          <w:color w:val="000000"/>
          <w:szCs w:val="20"/>
        </w:rPr>
      </w:pPr>
      <w:r>
        <w:rPr>
          <w:rFonts w:ascii="Arial" w:eastAsia="Arial" w:hAnsi="Arial" w:cs="Arial"/>
          <w:b/>
          <w:color w:val="000000"/>
          <w:szCs w:val="20"/>
        </w:rPr>
        <w:t>Selección de técnicas e instrumentos de recolección de datos</w:t>
      </w:r>
    </w:p>
    <w:p w14:paraId="233BCFB3" w14:textId="77777777" w:rsidR="00E47C14" w:rsidRDefault="00E47C14" w:rsidP="00E47C14">
      <w:pPr>
        <w:rPr>
          <w:rFonts w:ascii="Arial" w:eastAsia="Arial" w:hAnsi="Arial" w:cs="Arial"/>
          <w:b/>
          <w:color w:val="000000"/>
          <w:szCs w:val="20"/>
        </w:rPr>
      </w:pPr>
    </w:p>
    <w:p w14:paraId="2DE6FD89" w14:textId="77777777" w:rsidR="008C354F" w:rsidRDefault="00837C9B">
      <w:r>
        <w:t xml:space="preserve">Los datos se recolectaron a través de un cuestionario </w:t>
      </w:r>
      <w:r w:rsidR="00F7761D">
        <w:t>confeccionado por Butt F, y col.</w:t>
      </w:r>
      <w:r w:rsidR="00F7761D" w:rsidRPr="00F7761D">
        <w:rPr>
          <w:vertAlign w:val="superscript"/>
        </w:rPr>
        <w:t>12</w:t>
      </w:r>
      <w:r w:rsidR="00F7761D">
        <w:t xml:space="preserve"> </w:t>
      </w:r>
      <w:r>
        <w:t xml:space="preserve">y adaptado para la aplicación por médicos pediatras del Servicio de Nutrición Infantil de la Clínica Universitaria Reina Fabiola. El cuestionario consta de 18 preguntas, entre las cuales encontramos 9 preguntas de respuesta binaria, 1 pregunta de escala de Likert de 5 puntos, 6 preguntas semiestructuradas y 2 preguntas de respuesta abierta. </w:t>
      </w:r>
    </w:p>
    <w:p w14:paraId="119931E3" w14:textId="77777777" w:rsidR="008C354F" w:rsidRDefault="00837C9B">
      <w:r>
        <w:t>Se proporcionaron las instrucciones para completar el cuestionario alojado en un formulario de Google vía e-mail y se explicaron los objetivos del presente trabajo.</w:t>
      </w:r>
    </w:p>
    <w:p w14:paraId="4D68F946" w14:textId="77777777" w:rsidR="00E47C14" w:rsidRDefault="00837C9B" w:rsidP="00E47C14">
      <w:pPr>
        <w:pStyle w:val="Subseccin"/>
        <w:rPr>
          <w:rFonts w:eastAsia="Arial"/>
        </w:rPr>
      </w:pPr>
      <w:r w:rsidRPr="00E47C14">
        <w:rPr>
          <w:rFonts w:eastAsia="Arial"/>
        </w:rPr>
        <w:t>Plan de análisis de los resultados</w:t>
      </w:r>
    </w:p>
    <w:p w14:paraId="62E4CD70" w14:textId="2597D8E8" w:rsidR="008C354F" w:rsidRDefault="00F7761D" w:rsidP="00E47C14">
      <w:r w:rsidRPr="00E47C14">
        <w:rPr>
          <w:noProof/>
          <w:lang w:val="en-US" w:eastAsia="en-US"/>
        </w:rPr>
        <mc:AlternateContent>
          <mc:Choice Requires="wps">
            <w:drawing>
              <wp:anchor distT="0" distB="0" distL="114300" distR="114300" simplePos="0" relativeHeight="251660288" behindDoc="0" locked="0" layoutInCell="1" hidden="0" allowOverlap="1" wp14:anchorId="7577580E" wp14:editId="4BC21692">
                <wp:simplePos x="0" y="0"/>
                <wp:positionH relativeFrom="rightMargin">
                  <wp:align>left</wp:align>
                </wp:positionH>
                <wp:positionV relativeFrom="paragraph">
                  <wp:posOffset>1640840</wp:posOffset>
                </wp:positionV>
                <wp:extent cx="447675" cy="400050"/>
                <wp:effectExtent l="0" t="0" r="28575" b="19050"/>
                <wp:wrapNone/>
                <wp:docPr id="1062" name="Rectángulo 1062"/>
                <wp:cNvGraphicFramePr/>
                <a:graphic xmlns:a="http://schemas.openxmlformats.org/drawingml/2006/main">
                  <a:graphicData uri="http://schemas.microsoft.com/office/word/2010/wordprocessingShape">
                    <wps:wsp>
                      <wps:cNvSpPr/>
                      <wps:spPr>
                        <a:xfrm flipH="1">
                          <a:off x="0" y="0"/>
                          <a:ext cx="447675" cy="400050"/>
                        </a:xfrm>
                        <a:prstGeom prst="rect">
                          <a:avLst/>
                        </a:prstGeom>
                        <a:solidFill>
                          <a:srgbClr val="509D2F"/>
                        </a:solidFill>
                        <a:ln w="9525" cap="flat" cmpd="sng">
                          <a:solidFill>
                            <a:srgbClr val="000000"/>
                          </a:solidFill>
                          <a:prstDash val="solid"/>
                          <a:round/>
                          <a:headEnd type="none" w="sm" len="sm"/>
                          <a:tailEnd type="none" w="sm" len="sm"/>
                        </a:ln>
                      </wps:spPr>
                      <wps:txbx>
                        <w:txbxContent>
                          <w:p w14:paraId="28E94F03" w14:textId="79A64780" w:rsidR="008C354F" w:rsidRDefault="0097678C">
                            <w:pPr>
                              <w:jc w:val="center"/>
                              <w:textDirection w:val="btLr"/>
                            </w:pPr>
                            <w:r>
                              <w:rPr>
                                <w:b/>
                                <w:color w:val="FFFFFF"/>
                                <w:sz w:val="24"/>
                              </w:rPr>
                              <w:t>06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577580E" id="Rectángulo 1062" o:spid="_x0000_s1028" style="position:absolute;left:0;text-align:left;margin-left:0;margin-top:129.2pt;width:35.25pt;height:31.5pt;flip:x;z-index:2516602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" fillcolor="#509d2f">
                <v:stroke startarrowwidth="narrow" startarrowlength="short" endarrowwidth="narrow" endarrowlength="short" joinstyle="round"/>
                <v:textbox inset="2.53958mm,1.2694mm,2.53958mm,1.2694mm">
                  <w:txbxContent>
                    <w:p w14:paraId="28E94F03" w14:textId="79A64780" w:rsidR="008C354F" w:rsidRDefault="0097678C">
                      <w:pPr>
                        <w:jc w:val="center"/>
                        <w:textDirection w:val="btLr"/>
                      </w:pPr>
                      <w:r>
                        <w:rPr>
                          <w:b/>
                          <w:color w:val="FFFFFF"/>
                          <w:sz w:val="24"/>
                        </w:rPr>
                        <w:t>06</w:t>
                      </w:r>
                    </w:p>
                  </w:txbxContent>
                </v:textbox>
                <w10:wrap anchorx="margin"/>
              </v:rect>
            </w:pict>
          </mc:Fallback>
        </mc:AlternateContent>
      </w:r>
      <w:r w:rsidR="00837C9B" w:rsidRPr="00E47C14">
        <w:t>Se describieron las variables cualitativas en</w:t>
      </w:r>
      <w:r w:rsidR="00837C9B">
        <w:t xml:space="preserve"> porcentaje y se determinó frecuencia. A los fines de asociar las variables se realizaron análisis Chi cuadrado, calculando, cuando resultó pertinente, el Odds Ratio con su correspondiente intervalo de confianza.  El almacenamiento y procesamiento de los datos se realizó con el programa estadístico Infostat. En todos los casos el nivel de significación fue del 5%.</w:t>
      </w:r>
    </w:p>
    <w:p w14:paraId="61A95C49" w14:textId="4B94B610" w:rsidR="008C354F" w:rsidRDefault="00837C9B">
      <w:pPr>
        <w:rPr>
          <w:color w:val="000000"/>
        </w:rPr>
      </w:pPr>
      <w:r>
        <w:rPr>
          <w:b/>
          <w:color w:val="000000"/>
        </w:rPr>
        <w:lastRenderedPageBreak/>
        <w:t>Consideraciones éticas:</w:t>
      </w:r>
      <w:r>
        <w:rPr>
          <w:color w:val="000000"/>
        </w:rPr>
        <w:t xml:space="preserve"> El estudio se realizó cumpliendo con la normativa de la Declaración de Helsinki y Documento de las Américas de Buenas Prácticas Clínicas (OPS), año 2005, Guía para Investigaciones con Seres Humanos (ANMAT- Res. 1480/11) y Ley Provincial 9694/09. </w:t>
      </w:r>
      <w:r w:rsidR="009B0FCD" w:rsidRPr="00E47C14">
        <w:t>Los</w:t>
      </w:r>
      <w:r w:rsidRPr="00E47C14">
        <w:t xml:space="preserve"> autor</w:t>
      </w:r>
      <w:r w:rsidR="00E47C14" w:rsidRPr="00E47C14">
        <w:t xml:space="preserve">es </w:t>
      </w:r>
      <w:r w:rsidRPr="00E47C14">
        <w:t>declara</w:t>
      </w:r>
      <w:r w:rsidR="009B0FCD" w:rsidRPr="00E47C14">
        <w:t>n</w:t>
      </w:r>
      <w:r w:rsidRPr="00E47C14">
        <w:t xml:space="preserve"> </w:t>
      </w:r>
      <w:r>
        <w:rPr>
          <w:color w:val="000000"/>
        </w:rPr>
        <w:t xml:space="preserve">no tener conflictos de intereses. Se aseguró la protección de datos personales de los profesionales según la Ley 25326/00.  El protocolo fue aprobado en el Comité de Investigación Institucional de la Clínica Universitaria Reina Fabiola y en el Comité de Investigación Institucional del Hospital de Niños de la Santísima Trinidad. </w:t>
      </w:r>
    </w:p>
    <w:p w14:paraId="39465860" w14:textId="77777777" w:rsidR="008C354F" w:rsidRDefault="00837C9B">
      <w:pPr>
        <w:pStyle w:val="Ttulo1"/>
      </w:pPr>
      <w:r>
        <w:t>Resultados</w:t>
      </w:r>
    </w:p>
    <w:p w14:paraId="5AB93E61" w14:textId="77777777" w:rsidR="008C354F" w:rsidRDefault="00837C9B">
      <w:r>
        <w:t>Fueron completadas 202 encuestas de las realizadas a los médicos pediatras del Hospital de Niños de la Santísima Trinidad y de la Clínica Universitaria Reina Fabiola durante el mes de julio de 2020.</w:t>
      </w:r>
    </w:p>
    <w:p w14:paraId="0F9AF179" w14:textId="77777777" w:rsidR="008C354F" w:rsidRDefault="00837C9B">
      <w:r>
        <w:t>Se descartaron 46 respuestas por no atender pacientes ambulatorios y 1 respuesta por no atender pacientes de 2 a 5 años, inclusive.</w:t>
      </w:r>
    </w:p>
    <w:p w14:paraId="462E6774" w14:textId="77777777" w:rsidR="008C354F" w:rsidRDefault="00837C9B">
      <w:r>
        <w:t>Los resultados se analizaron en base a 155 respuestas de médicos pediatras que realizan atención ambulatoria de niños de 2 a 5 años, inclusive. De las respuestas recibidas el 72% (n=112) corresponden al género femenino y el 28% (n=43) género masculino.</w:t>
      </w:r>
    </w:p>
    <w:p w14:paraId="7D43A554" w14:textId="77777777" w:rsidR="008C354F" w:rsidRDefault="00837C9B">
      <w:r>
        <w:t xml:space="preserve">La media de años de práctica profesional, excluyendo los años de residencia, informado por los médicos encuestados fue de 14.06 años, con un rango entre 0 y 43 años. </w:t>
      </w:r>
    </w:p>
    <w:p w14:paraId="272A7FB4" w14:textId="77777777" w:rsidR="008C354F" w:rsidRDefault="00837C9B">
      <w:r>
        <w:t>De los profesionales que respondieron la encuesta el 64% (n= 98) trabaja en el ámbito público y privado, mientras que el 24% (n=38) lo hace solo en el ámbito privado y el 12% (n=19) solo en el sector público.</w:t>
      </w:r>
    </w:p>
    <w:p w14:paraId="2471DD5B" w14:textId="77777777" w:rsidR="008C354F" w:rsidRDefault="00837C9B">
      <w:r>
        <w:t>Los médicos pediatras que respondieron las encuestas refirieron contar con una subespecialidad pediátrica en el 61 % (n=</w:t>
      </w:r>
      <w:r w:rsidR="00ED5199">
        <w:t xml:space="preserve">95) de los casos. En la tabla </w:t>
      </w:r>
      <w:r>
        <w:t xml:space="preserve">1, se describe la distribución de las especialidades referidas. </w:t>
      </w:r>
    </w:p>
    <w:p w14:paraId="3F45B20B" w14:textId="77777777" w:rsidR="008C354F" w:rsidRDefault="00837C9B">
      <w:r>
        <w:t xml:space="preserve">Respecto al cálculo del IMC, el 51% (n=79) refirió que calcula el IMC en todos los niños de 2 a 5 años, inclusive. El 25% (n=39) refirió hacerlo solo en niños con aparente sobrepeso u </w:t>
      </w:r>
    </w:p>
    <w:p w14:paraId="6FCC1C7F" w14:textId="77777777" w:rsidR="008C354F" w:rsidRDefault="00837C9B">
      <w:r>
        <w:t xml:space="preserve">obesidad y el 24% (n=37) no calcula el IMC en niños de 2 a 5 años, inclusive. Figura 1. </w:t>
      </w:r>
    </w:p>
    <w:p w14:paraId="046E1F70" w14:textId="77777777" w:rsidR="00F7761D" w:rsidRDefault="00F7761D"/>
    <w:p w14:paraId="0FB8C35D" w14:textId="231967EB" w:rsidR="00F7761D" w:rsidRDefault="00F7761D"/>
    <w:p w14:paraId="20B46FA0" w14:textId="452B0B04" w:rsidR="00E47C14" w:rsidRDefault="00E47C14"/>
    <w:p w14:paraId="1F5273A5" w14:textId="392B3697" w:rsidR="00E47C14" w:rsidRDefault="00E47C14"/>
    <w:p w14:paraId="49DA1ACB" w14:textId="77777777" w:rsidR="00E47C14" w:rsidRDefault="00E47C14"/>
    <w:p w14:paraId="3E2B78B0" w14:textId="6552FF43" w:rsidR="00F7761D" w:rsidRDefault="00F7761D"/>
    <w:p w14:paraId="24C1D0BB" w14:textId="52A4D03E" w:rsidR="00F7761D" w:rsidRDefault="00F7761D"/>
    <w:p w14:paraId="3A7152C7" w14:textId="77777777" w:rsidR="008C354F" w:rsidRDefault="00837C9B">
      <w:pPr>
        <w:pBdr>
          <w:top w:val="nil"/>
          <w:left w:val="nil"/>
          <w:bottom w:val="nil"/>
          <w:right w:val="nil"/>
          <w:between w:val="nil"/>
        </w:pBdr>
        <w:jc w:val="left"/>
        <w:rPr>
          <w:color w:val="000000"/>
          <w:sz w:val="18"/>
          <w:szCs w:val="18"/>
        </w:rPr>
      </w:pPr>
      <w:r>
        <w:rPr>
          <w:b/>
          <w:color w:val="000000"/>
          <w:sz w:val="18"/>
          <w:szCs w:val="18"/>
        </w:rPr>
        <w:lastRenderedPageBreak/>
        <w:t>Tabla 1.</w:t>
      </w:r>
      <w:r>
        <w:rPr>
          <w:color w:val="000000"/>
          <w:sz w:val="18"/>
          <w:szCs w:val="18"/>
        </w:rPr>
        <w:t xml:space="preserve"> Distribución por subespecialidades</w:t>
      </w:r>
    </w:p>
    <w:p w14:paraId="6F6CC342" w14:textId="22FBEB47" w:rsidR="00A4782A" w:rsidRDefault="00837C9B">
      <w:pPr>
        <w:pBdr>
          <w:top w:val="nil"/>
          <w:left w:val="nil"/>
          <w:bottom w:val="nil"/>
          <w:right w:val="nil"/>
          <w:between w:val="nil"/>
        </w:pBdr>
        <w:jc w:val="left"/>
        <w:rPr>
          <w:color w:val="000000"/>
          <w:sz w:val="18"/>
          <w:szCs w:val="18"/>
        </w:rPr>
      </w:pPr>
      <w:r>
        <w:rPr>
          <w:color w:val="000000"/>
          <w:sz w:val="18"/>
          <w:szCs w:val="18"/>
        </w:rPr>
        <w:t>(n=95)</w:t>
      </w:r>
    </w:p>
    <w:tbl>
      <w:tblPr>
        <w:tblStyle w:val="a6"/>
        <w:tblW w:w="3881"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1"/>
        <w:gridCol w:w="776"/>
        <w:gridCol w:w="994"/>
      </w:tblGrid>
      <w:tr w:rsidR="008C354F" w14:paraId="1272B285" w14:textId="77777777">
        <w:trPr>
          <w:trHeight w:val="20"/>
          <w:jc w:val="right"/>
        </w:trPr>
        <w:tc>
          <w:tcPr>
            <w:tcW w:w="2111" w:type="dxa"/>
            <w:shd w:val="clear" w:color="auto" w:fill="auto"/>
            <w:vAlign w:val="bottom"/>
          </w:tcPr>
          <w:p w14:paraId="06B269A7" w14:textId="77777777" w:rsidR="008C354F" w:rsidRDefault="00837C9B">
            <w:pPr>
              <w:spacing w:line="360" w:lineRule="auto"/>
              <w:ind w:hanging="2"/>
              <w:jc w:val="center"/>
            </w:pPr>
            <w:r>
              <w:t> </w:t>
            </w:r>
          </w:p>
        </w:tc>
        <w:tc>
          <w:tcPr>
            <w:tcW w:w="776" w:type="dxa"/>
            <w:shd w:val="clear" w:color="auto" w:fill="auto"/>
            <w:vAlign w:val="bottom"/>
          </w:tcPr>
          <w:p w14:paraId="058BDC00" w14:textId="77777777" w:rsidR="008C354F" w:rsidRDefault="00837C9B">
            <w:pPr>
              <w:spacing w:line="360" w:lineRule="auto"/>
              <w:ind w:hanging="2"/>
              <w:jc w:val="center"/>
            </w:pPr>
            <w:r>
              <w:t>n</w:t>
            </w:r>
          </w:p>
        </w:tc>
        <w:tc>
          <w:tcPr>
            <w:tcW w:w="994" w:type="dxa"/>
            <w:shd w:val="clear" w:color="auto" w:fill="auto"/>
            <w:vAlign w:val="bottom"/>
          </w:tcPr>
          <w:p w14:paraId="6183A58B" w14:textId="77777777" w:rsidR="008C354F" w:rsidRDefault="00837C9B">
            <w:pPr>
              <w:spacing w:line="360" w:lineRule="auto"/>
              <w:ind w:hanging="2"/>
              <w:jc w:val="center"/>
            </w:pPr>
            <w:r>
              <w:t>%</w:t>
            </w:r>
          </w:p>
        </w:tc>
      </w:tr>
      <w:tr w:rsidR="008C354F" w14:paraId="149B5C60" w14:textId="77777777">
        <w:trPr>
          <w:trHeight w:val="20"/>
          <w:jc w:val="right"/>
        </w:trPr>
        <w:tc>
          <w:tcPr>
            <w:tcW w:w="2111" w:type="dxa"/>
            <w:shd w:val="clear" w:color="auto" w:fill="auto"/>
            <w:vAlign w:val="bottom"/>
          </w:tcPr>
          <w:p w14:paraId="553756CE" w14:textId="77777777" w:rsidR="008C354F" w:rsidRDefault="00837C9B">
            <w:pPr>
              <w:spacing w:line="360" w:lineRule="auto"/>
              <w:ind w:hanging="2"/>
              <w:jc w:val="center"/>
            </w:pPr>
            <w:r>
              <w:t>Adolescencia</w:t>
            </w:r>
          </w:p>
        </w:tc>
        <w:tc>
          <w:tcPr>
            <w:tcW w:w="776" w:type="dxa"/>
            <w:shd w:val="clear" w:color="auto" w:fill="auto"/>
            <w:vAlign w:val="bottom"/>
          </w:tcPr>
          <w:p w14:paraId="470A0968" w14:textId="77777777" w:rsidR="008C354F" w:rsidRDefault="00837C9B">
            <w:pPr>
              <w:spacing w:line="360" w:lineRule="auto"/>
              <w:ind w:hanging="2"/>
              <w:jc w:val="center"/>
            </w:pPr>
            <w:r>
              <w:t>1</w:t>
            </w:r>
          </w:p>
        </w:tc>
        <w:tc>
          <w:tcPr>
            <w:tcW w:w="994" w:type="dxa"/>
            <w:shd w:val="clear" w:color="auto" w:fill="auto"/>
            <w:vAlign w:val="bottom"/>
          </w:tcPr>
          <w:p w14:paraId="6717BC30" w14:textId="77777777" w:rsidR="008C354F" w:rsidRDefault="00837C9B">
            <w:pPr>
              <w:spacing w:line="360" w:lineRule="auto"/>
              <w:ind w:hanging="2"/>
              <w:jc w:val="center"/>
            </w:pPr>
            <w:r>
              <w:t>1</w:t>
            </w:r>
          </w:p>
        </w:tc>
      </w:tr>
      <w:tr w:rsidR="008C354F" w14:paraId="6A5D55C1" w14:textId="77777777">
        <w:trPr>
          <w:trHeight w:val="20"/>
          <w:jc w:val="right"/>
        </w:trPr>
        <w:tc>
          <w:tcPr>
            <w:tcW w:w="2111" w:type="dxa"/>
            <w:shd w:val="clear" w:color="auto" w:fill="auto"/>
            <w:vAlign w:val="bottom"/>
          </w:tcPr>
          <w:p w14:paraId="273387AC" w14:textId="77777777" w:rsidR="008C354F" w:rsidRDefault="00837C9B">
            <w:pPr>
              <w:spacing w:line="360" w:lineRule="auto"/>
              <w:ind w:hanging="2"/>
              <w:jc w:val="center"/>
            </w:pPr>
            <w:r>
              <w:t>Alergia e inmunología</w:t>
            </w:r>
          </w:p>
        </w:tc>
        <w:tc>
          <w:tcPr>
            <w:tcW w:w="776" w:type="dxa"/>
            <w:shd w:val="clear" w:color="auto" w:fill="auto"/>
            <w:vAlign w:val="bottom"/>
          </w:tcPr>
          <w:p w14:paraId="7EE89F2E" w14:textId="77777777" w:rsidR="008C354F" w:rsidRDefault="00837C9B">
            <w:pPr>
              <w:spacing w:line="360" w:lineRule="auto"/>
              <w:ind w:hanging="2"/>
              <w:jc w:val="center"/>
            </w:pPr>
            <w:r>
              <w:t>8</w:t>
            </w:r>
          </w:p>
        </w:tc>
        <w:tc>
          <w:tcPr>
            <w:tcW w:w="994" w:type="dxa"/>
            <w:shd w:val="clear" w:color="auto" w:fill="auto"/>
            <w:vAlign w:val="bottom"/>
          </w:tcPr>
          <w:p w14:paraId="3D2FB5C7" w14:textId="77777777" w:rsidR="008C354F" w:rsidRDefault="00837C9B">
            <w:pPr>
              <w:spacing w:line="360" w:lineRule="auto"/>
              <w:ind w:hanging="2"/>
              <w:jc w:val="center"/>
            </w:pPr>
            <w:r>
              <w:t>8,4</w:t>
            </w:r>
          </w:p>
        </w:tc>
      </w:tr>
      <w:tr w:rsidR="008C354F" w14:paraId="5EBC9A54" w14:textId="77777777">
        <w:trPr>
          <w:trHeight w:val="20"/>
          <w:jc w:val="right"/>
        </w:trPr>
        <w:tc>
          <w:tcPr>
            <w:tcW w:w="2111" w:type="dxa"/>
            <w:shd w:val="clear" w:color="auto" w:fill="auto"/>
            <w:vAlign w:val="bottom"/>
          </w:tcPr>
          <w:p w14:paraId="19AFAB60" w14:textId="77777777" w:rsidR="008C354F" w:rsidRDefault="00837C9B">
            <w:pPr>
              <w:spacing w:line="360" w:lineRule="auto"/>
              <w:ind w:hanging="2"/>
              <w:jc w:val="center"/>
            </w:pPr>
            <w:r>
              <w:t xml:space="preserve">Cardiología </w:t>
            </w:r>
          </w:p>
        </w:tc>
        <w:tc>
          <w:tcPr>
            <w:tcW w:w="776" w:type="dxa"/>
            <w:shd w:val="clear" w:color="auto" w:fill="auto"/>
            <w:vAlign w:val="bottom"/>
          </w:tcPr>
          <w:p w14:paraId="034E48B0" w14:textId="77777777" w:rsidR="008C354F" w:rsidRDefault="00837C9B">
            <w:pPr>
              <w:spacing w:line="360" w:lineRule="auto"/>
              <w:ind w:hanging="2"/>
              <w:jc w:val="center"/>
            </w:pPr>
            <w:r>
              <w:t>5</w:t>
            </w:r>
          </w:p>
        </w:tc>
        <w:tc>
          <w:tcPr>
            <w:tcW w:w="994" w:type="dxa"/>
            <w:shd w:val="clear" w:color="auto" w:fill="auto"/>
            <w:vAlign w:val="bottom"/>
          </w:tcPr>
          <w:p w14:paraId="6D472E00" w14:textId="77777777" w:rsidR="008C354F" w:rsidRDefault="00837C9B">
            <w:pPr>
              <w:spacing w:line="360" w:lineRule="auto"/>
              <w:ind w:hanging="2"/>
              <w:jc w:val="center"/>
            </w:pPr>
            <w:r>
              <w:t>5,2</w:t>
            </w:r>
          </w:p>
        </w:tc>
      </w:tr>
      <w:tr w:rsidR="008C354F" w14:paraId="78FF3421" w14:textId="77777777">
        <w:trPr>
          <w:trHeight w:val="20"/>
          <w:jc w:val="right"/>
        </w:trPr>
        <w:tc>
          <w:tcPr>
            <w:tcW w:w="2111" w:type="dxa"/>
            <w:shd w:val="clear" w:color="auto" w:fill="auto"/>
            <w:vAlign w:val="bottom"/>
          </w:tcPr>
          <w:p w14:paraId="047981AE" w14:textId="77777777" w:rsidR="008C354F" w:rsidRDefault="00837C9B">
            <w:pPr>
              <w:spacing w:line="360" w:lineRule="auto"/>
              <w:ind w:hanging="2"/>
              <w:jc w:val="center"/>
            </w:pPr>
            <w:r>
              <w:t>Cirugía</w:t>
            </w:r>
          </w:p>
        </w:tc>
        <w:tc>
          <w:tcPr>
            <w:tcW w:w="776" w:type="dxa"/>
            <w:shd w:val="clear" w:color="auto" w:fill="auto"/>
            <w:vAlign w:val="bottom"/>
          </w:tcPr>
          <w:p w14:paraId="447098AC" w14:textId="77777777" w:rsidR="008C354F" w:rsidRDefault="00837C9B">
            <w:pPr>
              <w:spacing w:line="360" w:lineRule="auto"/>
              <w:ind w:hanging="2"/>
              <w:jc w:val="center"/>
            </w:pPr>
            <w:r>
              <w:t>10</w:t>
            </w:r>
          </w:p>
        </w:tc>
        <w:tc>
          <w:tcPr>
            <w:tcW w:w="994" w:type="dxa"/>
            <w:shd w:val="clear" w:color="auto" w:fill="auto"/>
            <w:vAlign w:val="bottom"/>
          </w:tcPr>
          <w:p w14:paraId="2E9DDB9F" w14:textId="77777777" w:rsidR="008C354F" w:rsidRDefault="00837C9B">
            <w:pPr>
              <w:spacing w:line="360" w:lineRule="auto"/>
              <w:ind w:hanging="2"/>
              <w:jc w:val="center"/>
            </w:pPr>
            <w:r>
              <w:t>10,5</w:t>
            </w:r>
          </w:p>
        </w:tc>
      </w:tr>
      <w:tr w:rsidR="008C354F" w14:paraId="6BA0F77D" w14:textId="77777777">
        <w:trPr>
          <w:trHeight w:val="20"/>
          <w:jc w:val="right"/>
        </w:trPr>
        <w:tc>
          <w:tcPr>
            <w:tcW w:w="2111" w:type="dxa"/>
            <w:shd w:val="clear" w:color="auto" w:fill="auto"/>
            <w:vAlign w:val="bottom"/>
          </w:tcPr>
          <w:p w14:paraId="717FE03A" w14:textId="77777777" w:rsidR="008C354F" w:rsidRDefault="00837C9B">
            <w:pPr>
              <w:spacing w:line="360" w:lineRule="auto"/>
              <w:ind w:hanging="2"/>
              <w:jc w:val="center"/>
            </w:pPr>
            <w:r>
              <w:t>Cuidados paliativos</w:t>
            </w:r>
          </w:p>
        </w:tc>
        <w:tc>
          <w:tcPr>
            <w:tcW w:w="776" w:type="dxa"/>
            <w:shd w:val="clear" w:color="auto" w:fill="auto"/>
            <w:vAlign w:val="bottom"/>
          </w:tcPr>
          <w:p w14:paraId="51CA1638" w14:textId="77777777" w:rsidR="008C354F" w:rsidRDefault="00837C9B">
            <w:pPr>
              <w:spacing w:line="360" w:lineRule="auto"/>
              <w:ind w:hanging="2"/>
              <w:jc w:val="center"/>
            </w:pPr>
            <w:r>
              <w:t>1</w:t>
            </w:r>
          </w:p>
        </w:tc>
        <w:tc>
          <w:tcPr>
            <w:tcW w:w="994" w:type="dxa"/>
            <w:shd w:val="clear" w:color="auto" w:fill="auto"/>
            <w:vAlign w:val="bottom"/>
          </w:tcPr>
          <w:p w14:paraId="50C333A4" w14:textId="77777777" w:rsidR="008C354F" w:rsidRDefault="00837C9B">
            <w:pPr>
              <w:spacing w:line="360" w:lineRule="auto"/>
              <w:ind w:hanging="2"/>
              <w:jc w:val="center"/>
            </w:pPr>
            <w:r>
              <w:t>1</w:t>
            </w:r>
          </w:p>
        </w:tc>
      </w:tr>
      <w:tr w:rsidR="008C354F" w14:paraId="09FBCF14" w14:textId="77777777">
        <w:trPr>
          <w:trHeight w:val="20"/>
          <w:jc w:val="right"/>
        </w:trPr>
        <w:tc>
          <w:tcPr>
            <w:tcW w:w="2111" w:type="dxa"/>
            <w:shd w:val="clear" w:color="auto" w:fill="auto"/>
            <w:vAlign w:val="bottom"/>
          </w:tcPr>
          <w:p w14:paraId="1943593E" w14:textId="77777777" w:rsidR="008C354F" w:rsidRDefault="00837C9B">
            <w:pPr>
              <w:spacing w:line="360" w:lineRule="auto"/>
              <w:ind w:hanging="2"/>
              <w:jc w:val="center"/>
            </w:pPr>
            <w:r>
              <w:t>Dermatología</w:t>
            </w:r>
          </w:p>
        </w:tc>
        <w:tc>
          <w:tcPr>
            <w:tcW w:w="776" w:type="dxa"/>
            <w:shd w:val="clear" w:color="auto" w:fill="auto"/>
            <w:vAlign w:val="bottom"/>
          </w:tcPr>
          <w:p w14:paraId="47C3697A" w14:textId="77777777" w:rsidR="008C354F" w:rsidRDefault="00837C9B">
            <w:pPr>
              <w:spacing w:line="360" w:lineRule="auto"/>
              <w:ind w:hanging="2"/>
              <w:jc w:val="center"/>
            </w:pPr>
            <w:r>
              <w:t>3</w:t>
            </w:r>
          </w:p>
        </w:tc>
        <w:tc>
          <w:tcPr>
            <w:tcW w:w="994" w:type="dxa"/>
            <w:shd w:val="clear" w:color="auto" w:fill="auto"/>
            <w:vAlign w:val="bottom"/>
          </w:tcPr>
          <w:p w14:paraId="2EB251E0" w14:textId="77777777" w:rsidR="008C354F" w:rsidRDefault="00837C9B">
            <w:pPr>
              <w:spacing w:line="360" w:lineRule="auto"/>
              <w:ind w:hanging="2"/>
              <w:jc w:val="center"/>
            </w:pPr>
            <w:r>
              <w:t>3,1</w:t>
            </w:r>
          </w:p>
        </w:tc>
      </w:tr>
      <w:tr w:rsidR="008C354F" w14:paraId="3CA751BC" w14:textId="77777777">
        <w:trPr>
          <w:trHeight w:val="20"/>
          <w:jc w:val="right"/>
        </w:trPr>
        <w:tc>
          <w:tcPr>
            <w:tcW w:w="2111" w:type="dxa"/>
            <w:shd w:val="clear" w:color="auto" w:fill="auto"/>
            <w:vAlign w:val="bottom"/>
          </w:tcPr>
          <w:p w14:paraId="1C43D76F" w14:textId="77777777" w:rsidR="008C354F" w:rsidRDefault="00837C9B">
            <w:pPr>
              <w:spacing w:line="360" w:lineRule="auto"/>
              <w:ind w:hanging="2"/>
              <w:jc w:val="center"/>
            </w:pPr>
            <w:r>
              <w:t>Diabetología</w:t>
            </w:r>
          </w:p>
        </w:tc>
        <w:tc>
          <w:tcPr>
            <w:tcW w:w="776" w:type="dxa"/>
            <w:shd w:val="clear" w:color="auto" w:fill="auto"/>
            <w:vAlign w:val="bottom"/>
          </w:tcPr>
          <w:p w14:paraId="71AC7465" w14:textId="77777777" w:rsidR="008C354F" w:rsidRDefault="00837C9B">
            <w:pPr>
              <w:spacing w:line="360" w:lineRule="auto"/>
              <w:ind w:hanging="2"/>
              <w:jc w:val="center"/>
            </w:pPr>
            <w:r>
              <w:t>3</w:t>
            </w:r>
          </w:p>
        </w:tc>
        <w:tc>
          <w:tcPr>
            <w:tcW w:w="994" w:type="dxa"/>
            <w:shd w:val="clear" w:color="auto" w:fill="auto"/>
            <w:vAlign w:val="bottom"/>
          </w:tcPr>
          <w:p w14:paraId="7FFA33EF" w14:textId="77777777" w:rsidR="008C354F" w:rsidRDefault="00837C9B">
            <w:pPr>
              <w:spacing w:line="360" w:lineRule="auto"/>
              <w:ind w:hanging="2"/>
              <w:jc w:val="center"/>
            </w:pPr>
            <w:r>
              <w:t>3,1</w:t>
            </w:r>
          </w:p>
        </w:tc>
      </w:tr>
      <w:tr w:rsidR="008C354F" w14:paraId="7C49625C" w14:textId="77777777">
        <w:trPr>
          <w:trHeight w:val="20"/>
          <w:jc w:val="right"/>
        </w:trPr>
        <w:tc>
          <w:tcPr>
            <w:tcW w:w="2111" w:type="dxa"/>
            <w:shd w:val="clear" w:color="auto" w:fill="auto"/>
            <w:vAlign w:val="bottom"/>
          </w:tcPr>
          <w:p w14:paraId="79F76126" w14:textId="77777777" w:rsidR="008C354F" w:rsidRDefault="00837C9B">
            <w:pPr>
              <w:spacing w:line="360" w:lineRule="auto"/>
              <w:ind w:hanging="2"/>
              <w:jc w:val="center"/>
            </w:pPr>
            <w:r>
              <w:t>Emergentología</w:t>
            </w:r>
          </w:p>
        </w:tc>
        <w:tc>
          <w:tcPr>
            <w:tcW w:w="776" w:type="dxa"/>
            <w:shd w:val="clear" w:color="auto" w:fill="auto"/>
            <w:vAlign w:val="bottom"/>
          </w:tcPr>
          <w:p w14:paraId="2256F66D" w14:textId="77777777" w:rsidR="008C354F" w:rsidRDefault="00837C9B">
            <w:pPr>
              <w:spacing w:line="360" w:lineRule="auto"/>
              <w:ind w:hanging="2"/>
              <w:jc w:val="center"/>
            </w:pPr>
            <w:r>
              <w:t>12</w:t>
            </w:r>
          </w:p>
        </w:tc>
        <w:tc>
          <w:tcPr>
            <w:tcW w:w="994" w:type="dxa"/>
            <w:shd w:val="clear" w:color="auto" w:fill="auto"/>
            <w:vAlign w:val="bottom"/>
          </w:tcPr>
          <w:p w14:paraId="7D3884BE" w14:textId="77777777" w:rsidR="008C354F" w:rsidRDefault="00837C9B">
            <w:pPr>
              <w:spacing w:line="360" w:lineRule="auto"/>
              <w:ind w:hanging="2"/>
              <w:jc w:val="center"/>
            </w:pPr>
            <w:r>
              <w:t>12,6</w:t>
            </w:r>
          </w:p>
        </w:tc>
      </w:tr>
      <w:tr w:rsidR="008C354F" w14:paraId="0B3DDED8" w14:textId="77777777">
        <w:trPr>
          <w:trHeight w:val="20"/>
          <w:jc w:val="right"/>
        </w:trPr>
        <w:tc>
          <w:tcPr>
            <w:tcW w:w="2111" w:type="dxa"/>
            <w:shd w:val="clear" w:color="auto" w:fill="auto"/>
            <w:vAlign w:val="bottom"/>
          </w:tcPr>
          <w:p w14:paraId="264F4EA5" w14:textId="77777777" w:rsidR="008C354F" w:rsidRDefault="00837C9B">
            <w:pPr>
              <w:spacing w:line="360" w:lineRule="auto"/>
              <w:ind w:hanging="2"/>
              <w:jc w:val="center"/>
            </w:pPr>
            <w:r>
              <w:t>Endocrinología</w:t>
            </w:r>
          </w:p>
        </w:tc>
        <w:tc>
          <w:tcPr>
            <w:tcW w:w="776" w:type="dxa"/>
            <w:shd w:val="clear" w:color="auto" w:fill="auto"/>
            <w:vAlign w:val="bottom"/>
          </w:tcPr>
          <w:p w14:paraId="4B88E715" w14:textId="77777777" w:rsidR="008C354F" w:rsidRDefault="00837C9B">
            <w:pPr>
              <w:spacing w:line="360" w:lineRule="auto"/>
              <w:ind w:hanging="2"/>
              <w:jc w:val="center"/>
            </w:pPr>
            <w:r>
              <w:t>4</w:t>
            </w:r>
          </w:p>
        </w:tc>
        <w:tc>
          <w:tcPr>
            <w:tcW w:w="994" w:type="dxa"/>
            <w:shd w:val="clear" w:color="auto" w:fill="auto"/>
            <w:vAlign w:val="bottom"/>
          </w:tcPr>
          <w:p w14:paraId="5E15F3FB" w14:textId="77777777" w:rsidR="008C354F" w:rsidRDefault="00837C9B">
            <w:pPr>
              <w:spacing w:line="360" w:lineRule="auto"/>
              <w:ind w:hanging="2"/>
              <w:jc w:val="center"/>
            </w:pPr>
            <w:r>
              <w:t>4,2</w:t>
            </w:r>
          </w:p>
        </w:tc>
      </w:tr>
      <w:tr w:rsidR="008C354F" w14:paraId="50215737" w14:textId="77777777">
        <w:trPr>
          <w:trHeight w:val="20"/>
          <w:jc w:val="right"/>
        </w:trPr>
        <w:tc>
          <w:tcPr>
            <w:tcW w:w="2111" w:type="dxa"/>
            <w:shd w:val="clear" w:color="auto" w:fill="auto"/>
            <w:vAlign w:val="bottom"/>
          </w:tcPr>
          <w:p w14:paraId="5F9AC535" w14:textId="77777777" w:rsidR="008C354F" w:rsidRDefault="00837C9B">
            <w:pPr>
              <w:spacing w:line="360" w:lineRule="auto"/>
              <w:ind w:hanging="2"/>
              <w:jc w:val="center"/>
            </w:pPr>
            <w:r>
              <w:t>Gastroenterología</w:t>
            </w:r>
          </w:p>
        </w:tc>
        <w:tc>
          <w:tcPr>
            <w:tcW w:w="776" w:type="dxa"/>
            <w:shd w:val="clear" w:color="auto" w:fill="auto"/>
            <w:vAlign w:val="bottom"/>
          </w:tcPr>
          <w:p w14:paraId="4F8C59B2" w14:textId="77777777" w:rsidR="008C354F" w:rsidRDefault="00837C9B">
            <w:pPr>
              <w:spacing w:line="360" w:lineRule="auto"/>
              <w:ind w:hanging="2"/>
              <w:jc w:val="center"/>
            </w:pPr>
            <w:r>
              <w:t>4</w:t>
            </w:r>
          </w:p>
        </w:tc>
        <w:tc>
          <w:tcPr>
            <w:tcW w:w="994" w:type="dxa"/>
            <w:shd w:val="clear" w:color="auto" w:fill="auto"/>
            <w:vAlign w:val="bottom"/>
          </w:tcPr>
          <w:p w14:paraId="5659DA87" w14:textId="77777777" w:rsidR="008C354F" w:rsidRDefault="00837C9B">
            <w:pPr>
              <w:spacing w:line="360" w:lineRule="auto"/>
              <w:ind w:hanging="2"/>
              <w:jc w:val="center"/>
            </w:pPr>
            <w:r>
              <w:t>4,2</w:t>
            </w:r>
          </w:p>
        </w:tc>
      </w:tr>
      <w:tr w:rsidR="008C354F" w14:paraId="113B81A6" w14:textId="77777777">
        <w:trPr>
          <w:trHeight w:val="20"/>
          <w:jc w:val="right"/>
        </w:trPr>
        <w:tc>
          <w:tcPr>
            <w:tcW w:w="2111" w:type="dxa"/>
            <w:shd w:val="clear" w:color="auto" w:fill="auto"/>
            <w:vAlign w:val="bottom"/>
          </w:tcPr>
          <w:p w14:paraId="2A1BC195" w14:textId="77777777" w:rsidR="008C354F" w:rsidRDefault="00837C9B">
            <w:pPr>
              <w:spacing w:line="360" w:lineRule="auto"/>
              <w:ind w:hanging="2"/>
              <w:jc w:val="center"/>
            </w:pPr>
            <w:r>
              <w:t>Hematología</w:t>
            </w:r>
          </w:p>
        </w:tc>
        <w:tc>
          <w:tcPr>
            <w:tcW w:w="776" w:type="dxa"/>
            <w:shd w:val="clear" w:color="auto" w:fill="auto"/>
            <w:vAlign w:val="bottom"/>
          </w:tcPr>
          <w:p w14:paraId="05DE3A7D" w14:textId="77777777" w:rsidR="008C354F" w:rsidRDefault="00837C9B">
            <w:pPr>
              <w:spacing w:line="360" w:lineRule="auto"/>
              <w:ind w:hanging="2"/>
              <w:jc w:val="center"/>
            </w:pPr>
            <w:r>
              <w:t>1</w:t>
            </w:r>
          </w:p>
        </w:tc>
        <w:tc>
          <w:tcPr>
            <w:tcW w:w="994" w:type="dxa"/>
            <w:shd w:val="clear" w:color="auto" w:fill="auto"/>
            <w:vAlign w:val="bottom"/>
          </w:tcPr>
          <w:p w14:paraId="39767A38" w14:textId="77777777" w:rsidR="008C354F" w:rsidRDefault="00837C9B">
            <w:pPr>
              <w:spacing w:line="360" w:lineRule="auto"/>
              <w:ind w:hanging="2"/>
              <w:jc w:val="center"/>
            </w:pPr>
            <w:r>
              <w:t>1</w:t>
            </w:r>
          </w:p>
        </w:tc>
      </w:tr>
      <w:tr w:rsidR="008C354F" w14:paraId="2874B87C" w14:textId="77777777">
        <w:trPr>
          <w:trHeight w:val="20"/>
          <w:jc w:val="right"/>
        </w:trPr>
        <w:tc>
          <w:tcPr>
            <w:tcW w:w="2111" w:type="dxa"/>
            <w:shd w:val="clear" w:color="auto" w:fill="auto"/>
            <w:vAlign w:val="bottom"/>
          </w:tcPr>
          <w:p w14:paraId="32E985D6" w14:textId="77777777" w:rsidR="008C354F" w:rsidRDefault="00837C9B">
            <w:pPr>
              <w:spacing w:line="360" w:lineRule="auto"/>
              <w:ind w:hanging="2"/>
              <w:jc w:val="center"/>
            </w:pPr>
            <w:r>
              <w:t>Infectología</w:t>
            </w:r>
          </w:p>
        </w:tc>
        <w:tc>
          <w:tcPr>
            <w:tcW w:w="776" w:type="dxa"/>
            <w:shd w:val="clear" w:color="auto" w:fill="auto"/>
            <w:vAlign w:val="bottom"/>
          </w:tcPr>
          <w:p w14:paraId="43C035FD" w14:textId="77777777" w:rsidR="008C354F" w:rsidRDefault="00837C9B">
            <w:pPr>
              <w:spacing w:line="360" w:lineRule="auto"/>
              <w:ind w:hanging="2"/>
              <w:jc w:val="center"/>
            </w:pPr>
            <w:r>
              <w:t>4</w:t>
            </w:r>
          </w:p>
        </w:tc>
        <w:tc>
          <w:tcPr>
            <w:tcW w:w="994" w:type="dxa"/>
            <w:shd w:val="clear" w:color="auto" w:fill="auto"/>
            <w:vAlign w:val="bottom"/>
          </w:tcPr>
          <w:p w14:paraId="3FE3FD2F" w14:textId="77777777" w:rsidR="008C354F" w:rsidRDefault="00837C9B">
            <w:pPr>
              <w:spacing w:line="360" w:lineRule="auto"/>
              <w:ind w:hanging="2"/>
              <w:jc w:val="center"/>
            </w:pPr>
            <w:r>
              <w:t>4,2</w:t>
            </w:r>
          </w:p>
        </w:tc>
      </w:tr>
      <w:tr w:rsidR="008C354F" w14:paraId="6118F534" w14:textId="77777777">
        <w:trPr>
          <w:trHeight w:val="20"/>
          <w:jc w:val="right"/>
        </w:trPr>
        <w:tc>
          <w:tcPr>
            <w:tcW w:w="2111" w:type="dxa"/>
            <w:shd w:val="clear" w:color="auto" w:fill="auto"/>
            <w:vAlign w:val="bottom"/>
          </w:tcPr>
          <w:p w14:paraId="20D640AB" w14:textId="77777777" w:rsidR="008C354F" w:rsidRDefault="00837C9B">
            <w:pPr>
              <w:spacing w:line="360" w:lineRule="auto"/>
              <w:ind w:hanging="2"/>
              <w:jc w:val="center"/>
            </w:pPr>
            <w:r>
              <w:t>Medicina interna</w:t>
            </w:r>
          </w:p>
        </w:tc>
        <w:tc>
          <w:tcPr>
            <w:tcW w:w="776" w:type="dxa"/>
            <w:shd w:val="clear" w:color="auto" w:fill="auto"/>
            <w:vAlign w:val="bottom"/>
          </w:tcPr>
          <w:p w14:paraId="567BAEDF" w14:textId="77777777" w:rsidR="008C354F" w:rsidRDefault="00837C9B">
            <w:pPr>
              <w:spacing w:line="360" w:lineRule="auto"/>
              <w:ind w:hanging="2"/>
              <w:jc w:val="center"/>
            </w:pPr>
            <w:r>
              <w:t>1</w:t>
            </w:r>
          </w:p>
        </w:tc>
        <w:tc>
          <w:tcPr>
            <w:tcW w:w="994" w:type="dxa"/>
            <w:shd w:val="clear" w:color="auto" w:fill="auto"/>
            <w:vAlign w:val="bottom"/>
          </w:tcPr>
          <w:p w14:paraId="61F0772D" w14:textId="77777777" w:rsidR="008C354F" w:rsidRDefault="00837C9B">
            <w:pPr>
              <w:spacing w:line="360" w:lineRule="auto"/>
              <w:ind w:hanging="2"/>
              <w:jc w:val="center"/>
            </w:pPr>
            <w:r>
              <w:t>1</w:t>
            </w:r>
          </w:p>
        </w:tc>
      </w:tr>
      <w:tr w:rsidR="008C354F" w14:paraId="21CEFA90" w14:textId="77777777">
        <w:trPr>
          <w:trHeight w:val="20"/>
          <w:jc w:val="right"/>
        </w:trPr>
        <w:tc>
          <w:tcPr>
            <w:tcW w:w="2111" w:type="dxa"/>
            <w:shd w:val="clear" w:color="auto" w:fill="auto"/>
            <w:vAlign w:val="bottom"/>
          </w:tcPr>
          <w:p w14:paraId="1583AF66" w14:textId="77777777" w:rsidR="008C354F" w:rsidRDefault="00837C9B">
            <w:pPr>
              <w:spacing w:line="360" w:lineRule="auto"/>
              <w:ind w:hanging="2"/>
              <w:jc w:val="center"/>
            </w:pPr>
            <w:r>
              <w:t>Nefrología</w:t>
            </w:r>
          </w:p>
        </w:tc>
        <w:tc>
          <w:tcPr>
            <w:tcW w:w="776" w:type="dxa"/>
            <w:shd w:val="clear" w:color="auto" w:fill="auto"/>
            <w:vAlign w:val="bottom"/>
          </w:tcPr>
          <w:p w14:paraId="77EC97EB" w14:textId="77777777" w:rsidR="008C354F" w:rsidRDefault="00837C9B">
            <w:pPr>
              <w:spacing w:line="360" w:lineRule="auto"/>
              <w:ind w:hanging="2"/>
              <w:jc w:val="center"/>
            </w:pPr>
            <w:r>
              <w:t>5</w:t>
            </w:r>
          </w:p>
        </w:tc>
        <w:tc>
          <w:tcPr>
            <w:tcW w:w="994" w:type="dxa"/>
            <w:shd w:val="clear" w:color="auto" w:fill="auto"/>
            <w:vAlign w:val="bottom"/>
          </w:tcPr>
          <w:p w14:paraId="4A8D1798" w14:textId="77777777" w:rsidR="008C354F" w:rsidRDefault="00837C9B">
            <w:pPr>
              <w:spacing w:line="360" w:lineRule="auto"/>
              <w:ind w:hanging="2"/>
              <w:jc w:val="center"/>
            </w:pPr>
            <w:r>
              <w:t>5,2</w:t>
            </w:r>
          </w:p>
        </w:tc>
      </w:tr>
      <w:tr w:rsidR="008C354F" w14:paraId="6E894C90" w14:textId="77777777">
        <w:trPr>
          <w:trHeight w:val="20"/>
          <w:jc w:val="right"/>
        </w:trPr>
        <w:tc>
          <w:tcPr>
            <w:tcW w:w="2111" w:type="dxa"/>
            <w:shd w:val="clear" w:color="auto" w:fill="auto"/>
            <w:vAlign w:val="bottom"/>
          </w:tcPr>
          <w:p w14:paraId="1C6F1FB6" w14:textId="77777777" w:rsidR="008C354F" w:rsidRDefault="00837C9B">
            <w:pPr>
              <w:spacing w:line="360" w:lineRule="auto"/>
              <w:ind w:hanging="2"/>
              <w:jc w:val="center"/>
            </w:pPr>
            <w:r>
              <w:t>Neonatología</w:t>
            </w:r>
          </w:p>
        </w:tc>
        <w:tc>
          <w:tcPr>
            <w:tcW w:w="776" w:type="dxa"/>
            <w:shd w:val="clear" w:color="auto" w:fill="auto"/>
            <w:vAlign w:val="bottom"/>
          </w:tcPr>
          <w:p w14:paraId="6E2041D6" w14:textId="77777777" w:rsidR="008C354F" w:rsidRDefault="00837C9B">
            <w:pPr>
              <w:spacing w:line="360" w:lineRule="auto"/>
              <w:ind w:hanging="2"/>
              <w:jc w:val="center"/>
            </w:pPr>
            <w:r>
              <w:t>2</w:t>
            </w:r>
          </w:p>
        </w:tc>
        <w:tc>
          <w:tcPr>
            <w:tcW w:w="994" w:type="dxa"/>
            <w:shd w:val="clear" w:color="auto" w:fill="auto"/>
            <w:vAlign w:val="bottom"/>
          </w:tcPr>
          <w:p w14:paraId="668A9BD6" w14:textId="77777777" w:rsidR="008C354F" w:rsidRDefault="00837C9B">
            <w:pPr>
              <w:spacing w:line="360" w:lineRule="auto"/>
              <w:ind w:hanging="2"/>
              <w:jc w:val="center"/>
            </w:pPr>
            <w:r>
              <w:t>2,1</w:t>
            </w:r>
          </w:p>
        </w:tc>
      </w:tr>
      <w:tr w:rsidR="008C354F" w14:paraId="3D65D1D5" w14:textId="77777777">
        <w:trPr>
          <w:trHeight w:val="20"/>
          <w:jc w:val="right"/>
        </w:trPr>
        <w:tc>
          <w:tcPr>
            <w:tcW w:w="2111" w:type="dxa"/>
            <w:shd w:val="clear" w:color="auto" w:fill="auto"/>
            <w:vAlign w:val="bottom"/>
          </w:tcPr>
          <w:p w14:paraId="244B18C4" w14:textId="77777777" w:rsidR="008C354F" w:rsidRDefault="00837C9B">
            <w:pPr>
              <w:spacing w:line="360" w:lineRule="auto"/>
              <w:ind w:hanging="2"/>
              <w:jc w:val="center"/>
            </w:pPr>
            <w:r>
              <w:t>Neumonología</w:t>
            </w:r>
          </w:p>
        </w:tc>
        <w:tc>
          <w:tcPr>
            <w:tcW w:w="776" w:type="dxa"/>
            <w:shd w:val="clear" w:color="auto" w:fill="auto"/>
            <w:vAlign w:val="bottom"/>
          </w:tcPr>
          <w:p w14:paraId="7001D2C5" w14:textId="77777777" w:rsidR="008C354F" w:rsidRDefault="00837C9B">
            <w:pPr>
              <w:spacing w:line="360" w:lineRule="auto"/>
              <w:ind w:hanging="2"/>
              <w:jc w:val="center"/>
            </w:pPr>
            <w:r>
              <w:t>8</w:t>
            </w:r>
          </w:p>
        </w:tc>
        <w:tc>
          <w:tcPr>
            <w:tcW w:w="994" w:type="dxa"/>
            <w:shd w:val="clear" w:color="auto" w:fill="auto"/>
            <w:vAlign w:val="bottom"/>
          </w:tcPr>
          <w:p w14:paraId="10FFB8EB" w14:textId="77777777" w:rsidR="008C354F" w:rsidRDefault="00837C9B">
            <w:pPr>
              <w:spacing w:line="360" w:lineRule="auto"/>
              <w:ind w:hanging="2"/>
              <w:jc w:val="center"/>
            </w:pPr>
            <w:r>
              <w:t>8,4</w:t>
            </w:r>
          </w:p>
        </w:tc>
      </w:tr>
      <w:tr w:rsidR="008C354F" w14:paraId="7F15F2A7" w14:textId="77777777">
        <w:trPr>
          <w:trHeight w:val="20"/>
          <w:jc w:val="right"/>
        </w:trPr>
        <w:tc>
          <w:tcPr>
            <w:tcW w:w="2111" w:type="dxa"/>
            <w:shd w:val="clear" w:color="auto" w:fill="auto"/>
            <w:vAlign w:val="bottom"/>
          </w:tcPr>
          <w:p w14:paraId="062FB6A4" w14:textId="77777777" w:rsidR="008C354F" w:rsidRDefault="00837C9B">
            <w:pPr>
              <w:spacing w:line="360" w:lineRule="auto"/>
              <w:ind w:hanging="2"/>
              <w:jc w:val="center"/>
            </w:pPr>
            <w:r>
              <w:t>Neurología</w:t>
            </w:r>
          </w:p>
        </w:tc>
        <w:tc>
          <w:tcPr>
            <w:tcW w:w="776" w:type="dxa"/>
            <w:shd w:val="clear" w:color="auto" w:fill="auto"/>
            <w:vAlign w:val="bottom"/>
          </w:tcPr>
          <w:p w14:paraId="6F7E7862" w14:textId="77777777" w:rsidR="008C354F" w:rsidRDefault="00837C9B">
            <w:pPr>
              <w:spacing w:line="360" w:lineRule="auto"/>
              <w:ind w:hanging="2"/>
              <w:jc w:val="center"/>
            </w:pPr>
            <w:r>
              <w:t>3</w:t>
            </w:r>
          </w:p>
        </w:tc>
        <w:tc>
          <w:tcPr>
            <w:tcW w:w="994" w:type="dxa"/>
            <w:shd w:val="clear" w:color="auto" w:fill="auto"/>
            <w:vAlign w:val="bottom"/>
          </w:tcPr>
          <w:p w14:paraId="61DD3A64" w14:textId="77777777" w:rsidR="008C354F" w:rsidRDefault="00837C9B">
            <w:pPr>
              <w:spacing w:line="360" w:lineRule="auto"/>
              <w:ind w:hanging="2"/>
              <w:jc w:val="center"/>
            </w:pPr>
            <w:r>
              <w:t>3,1</w:t>
            </w:r>
          </w:p>
        </w:tc>
      </w:tr>
      <w:tr w:rsidR="008C354F" w14:paraId="5102C23E" w14:textId="77777777">
        <w:trPr>
          <w:trHeight w:val="20"/>
          <w:jc w:val="right"/>
        </w:trPr>
        <w:tc>
          <w:tcPr>
            <w:tcW w:w="2111" w:type="dxa"/>
            <w:shd w:val="clear" w:color="auto" w:fill="auto"/>
            <w:vAlign w:val="bottom"/>
          </w:tcPr>
          <w:p w14:paraId="080AF931" w14:textId="77777777" w:rsidR="008C354F" w:rsidRDefault="00837C9B">
            <w:pPr>
              <w:spacing w:line="360" w:lineRule="auto"/>
              <w:ind w:hanging="2"/>
              <w:jc w:val="center"/>
            </w:pPr>
            <w:r>
              <w:t xml:space="preserve">No responde </w:t>
            </w:r>
          </w:p>
        </w:tc>
        <w:tc>
          <w:tcPr>
            <w:tcW w:w="776" w:type="dxa"/>
            <w:shd w:val="clear" w:color="auto" w:fill="auto"/>
            <w:vAlign w:val="bottom"/>
          </w:tcPr>
          <w:p w14:paraId="28067E7B" w14:textId="77777777" w:rsidR="008C354F" w:rsidRDefault="00837C9B">
            <w:pPr>
              <w:spacing w:line="360" w:lineRule="auto"/>
              <w:ind w:hanging="2"/>
              <w:jc w:val="center"/>
            </w:pPr>
            <w:r>
              <w:t>1</w:t>
            </w:r>
          </w:p>
        </w:tc>
        <w:tc>
          <w:tcPr>
            <w:tcW w:w="994" w:type="dxa"/>
            <w:shd w:val="clear" w:color="auto" w:fill="auto"/>
            <w:vAlign w:val="bottom"/>
          </w:tcPr>
          <w:p w14:paraId="1C2EF892" w14:textId="77777777" w:rsidR="008C354F" w:rsidRDefault="00837C9B">
            <w:pPr>
              <w:spacing w:line="360" w:lineRule="auto"/>
              <w:ind w:hanging="2"/>
              <w:jc w:val="center"/>
            </w:pPr>
            <w:r>
              <w:t>1</w:t>
            </w:r>
          </w:p>
        </w:tc>
      </w:tr>
      <w:tr w:rsidR="008C354F" w14:paraId="0BA31B59" w14:textId="77777777">
        <w:trPr>
          <w:trHeight w:val="20"/>
          <w:jc w:val="right"/>
        </w:trPr>
        <w:tc>
          <w:tcPr>
            <w:tcW w:w="2111" w:type="dxa"/>
            <w:shd w:val="clear" w:color="auto" w:fill="auto"/>
            <w:vAlign w:val="bottom"/>
          </w:tcPr>
          <w:p w14:paraId="71E2B01E" w14:textId="77777777" w:rsidR="008C354F" w:rsidRDefault="00837C9B">
            <w:pPr>
              <w:spacing w:line="360" w:lineRule="auto"/>
              <w:ind w:hanging="2"/>
              <w:jc w:val="center"/>
            </w:pPr>
            <w:r>
              <w:t xml:space="preserve">Nutrición infantil </w:t>
            </w:r>
          </w:p>
        </w:tc>
        <w:tc>
          <w:tcPr>
            <w:tcW w:w="776" w:type="dxa"/>
            <w:shd w:val="clear" w:color="auto" w:fill="auto"/>
            <w:vAlign w:val="bottom"/>
          </w:tcPr>
          <w:p w14:paraId="208B68CF" w14:textId="77777777" w:rsidR="008C354F" w:rsidRDefault="00837C9B">
            <w:pPr>
              <w:spacing w:line="360" w:lineRule="auto"/>
              <w:ind w:hanging="2"/>
              <w:jc w:val="center"/>
            </w:pPr>
            <w:r>
              <w:t>2</w:t>
            </w:r>
          </w:p>
        </w:tc>
        <w:tc>
          <w:tcPr>
            <w:tcW w:w="994" w:type="dxa"/>
            <w:shd w:val="clear" w:color="auto" w:fill="auto"/>
            <w:vAlign w:val="bottom"/>
          </w:tcPr>
          <w:p w14:paraId="1F40950F" w14:textId="77777777" w:rsidR="008C354F" w:rsidRDefault="00837C9B">
            <w:pPr>
              <w:spacing w:line="360" w:lineRule="auto"/>
              <w:ind w:hanging="2"/>
              <w:jc w:val="center"/>
            </w:pPr>
            <w:r>
              <w:t>2,1</w:t>
            </w:r>
          </w:p>
        </w:tc>
      </w:tr>
      <w:tr w:rsidR="008C354F" w14:paraId="79CF37B7" w14:textId="77777777">
        <w:trPr>
          <w:trHeight w:val="20"/>
          <w:jc w:val="right"/>
        </w:trPr>
        <w:tc>
          <w:tcPr>
            <w:tcW w:w="2111" w:type="dxa"/>
            <w:shd w:val="clear" w:color="auto" w:fill="auto"/>
            <w:vAlign w:val="bottom"/>
          </w:tcPr>
          <w:p w14:paraId="0B5CCFF8" w14:textId="77777777" w:rsidR="008C354F" w:rsidRDefault="00837C9B">
            <w:pPr>
              <w:spacing w:line="360" w:lineRule="auto"/>
              <w:ind w:hanging="2"/>
              <w:jc w:val="center"/>
            </w:pPr>
            <w:r>
              <w:t>Oftalmología</w:t>
            </w:r>
          </w:p>
        </w:tc>
        <w:tc>
          <w:tcPr>
            <w:tcW w:w="776" w:type="dxa"/>
            <w:shd w:val="clear" w:color="auto" w:fill="auto"/>
            <w:vAlign w:val="bottom"/>
          </w:tcPr>
          <w:p w14:paraId="02A31E23" w14:textId="77777777" w:rsidR="008C354F" w:rsidRDefault="00837C9B">
            <w:pPr>
              <w:spacing w:line="360" w:lineRule="auto"/>
              <w:ind w:hanging="2"/>
              <w:jc w:val="center"/>
            </w:pPr>
            <w:r>
              <w:t>2</w:t>
            </w:r>
          </w:p>
        </w:tc>
        <w:tc>
          <w:tcPr>
            <w:tcW w:w="994" w:type="dxa"/>
            <w:shd w:val="clear" w:color="auto" w:fill="auto"/>
            <w:vAlign w:val="bottom"/>
          </w:tcPr>
          <w:p w14:paraId="46C7CB4E" w14:textId="77777777" w:rsidR="008C354F" w:rsidRDefault="00837C9B">
            <w:pPr>
              <w:spacing w:line="360" w:lineRule="auto"/>
              <w:ind w:hanging="2"/>
              <w:jc w:val="center"/>
            </w:pPr>
            <w:r>
              <w:t>2,1</w:t>
            </w:r>
          </w:p>
        </w:tc>
      </w:tr>
      <w:tr w:rsidR="008C354F" w14:paraId="594050B5" w14:textId="77777777">
        <w:trPr>
          <w:trHeight w:val="20"/>
          <w:jc w:val="right"/>
        </w:trPr>
        <w:tc>
          <w:tcPr>
            <w:tcW w:w="2111" w:type="dxa"/>
            <w:shd w:val="clear" w:color="auto" w:fill="auto"/>
            <w:vAlign w:val="bottom"/>
          </w:tcPr>
          <w:p w14:paraId="1D996A28" w14:textId="77777777" w:rsidR="008C354F" w:rsidRDefault="00837C9B">
            <w:pPr>
              <w:spacing w:line="360" w:lineRule="auto"/>
              <w:ind w:hanging="2"/>
              <w:jc w:val="center"/>
            </w:pPr>
            <w:r>
              <w:t>Oncología</w:t>
            </w:r>
          </w:p>
        </w:tc>
        <w:tc>
          <w:tcPr>
            <w:tcW w:w="776" w:type="dxa"/>
            <w:shd w:val="clear" w:color="auto" w:fill="auto"/>
            <w:vAlign w:val="bottom"/>
          </w:tcPr>
          <w:p w14:paraId="218A51FB" w14:textId="77777777" w:rsidR="008C354F" w:rsidRDefault="00837C9B">
            <w:pPr>
              <w:spacing w:line="360" w:lineRule="auto"/>
              <w:ind w:hanging="2"/>
              <w:jc w:val="center"/>
            </w:pPr>
            <w:r>
              <w:t>1</w:t>
            </w:r>
          </w:p>
        </w:tc>
        <w:tc>
          <w:tcPr>
            <w:tcW w:w="994" w:type="dxa"/>
            <w:shd w:val="clear" w:color="auto" w:fill="auto"/>
            <w:vAlign w:val="bottom"/>
          </w:tcPr>
          <w:p w14:paraId="5277CEAB" w14:textId="77777777" w:rsidR="008C354F" w:rsidRDefault="00837C9B">
            <w:pPr>
              <w:spacing w:line="360" w:lineRule="auto"/>
              <w:ind w:hanging="2"/>
              <w:jc w:val="center"/>
            </w:pPr>
            <w:r>
              <w:t>1</w:t>
            </w:r>
          </w:p>
        </w:tc>
      </w:tr>
      <w:tr w:rsidR="008C354F" w14:paraId="2A09FA3A" w14:textId="77777777">
        <w:trPr>
          <w:trHeight w:val="20"/>
          <w:jc w:val="right"/>
        </w:trPr>
        <w:tc>
          <w:tcPr>
            <w:tcW w:w="2111" w:type="dxa"/>
            <w:shd w:val="clear" w:color="auto" w:fill="auto"/>
            <w:vAlign w:val="bottom"/>
          </w:tcPr>
          <w:p w14:paraId="136520C0" w14:textId="77777777" w:rsidR="008C354F" w:rsidRDefault="00837C9B">
            <w:pPr>
              <w:spacing w:line="360" w:lineRule="auto"/>
              <w:ind w:hanging="2"/>
              <w:jc w:val="center"/>
            </w:pPr>
            <w:r>
              <w:t>Ortopedia y traumatología</w:t>
            </w:r>
          </w:p>
        </w:tc>
        <w:tc>
          <w:tcPr>
            <w:tcW w:w="776" w:type="dxa"/>
            <w:shd w:val="clear" w:color="auto" w:fill="auto"/>
            <w:vAlign w:val="bottom"/>
          </w:tcPr>
          <w:p w14:paraId="29A615EE" w14:textId="77777777" w:rsidR="008C354F" w:rsidRDefault="00837C9B">
            <w:pPr>
              <w:spacing w:line="360" w:lineRule="auto"/>
              <w:ind w:hanging="2"/>
              <w:jc w:val="center"/>
            </w:pPr>
            <w:r>
              <w:t>4</w:t>
            </w:r>
          </w:p>
        </w:tc>
        <w:tc>
          <w:tcPr>
            <w:tcW w:w="994" w:type="dxa"/>
            <w:shd w:val="clear" w:color="auto" w:fill="auto"/>
            <w:vAlign w:val="bottom"/>
          </w:tcPr>
          <w:p w14:paraId="63A41D6E" w14:textId="77777777" w:rsidR="008C354F" w:rsidRDefault="00837C9B">
            <w:pPr>
              <w:spacing w:line="360" w:lineRule="auto"/>
              <w:ind w:hanging="2"/>
              <w:jc w:val="center"/>
            </w:pPr>
            <w:r>
              <w:t>4,2</w:t>
            </w:r>
          </w:p>
        </w:tc>
      </w:tr>
      <w:tr w:rsidR="008C354F" w14:paraId="5D1B981D" w14:textId="77777777">
        <w:trPr>
          <w:trHeight w:val="20"/>
          <w:jc w:val="right"/>
        </w:trPr>
        <w:tc>
          <w:tcPr>
            <w:tcW w:w="2111" w:type="dxa"/>
            <w:shd w:val="clear" w:color="auto" w:fill="auto"/>
            <w:vAlign w:val="bottom"/>
          </w:tcPr>
          <w:p w14:paraId="5BD140CF" w14:textId="77777777" w:rsidR="008C354F" w:rsidRDefault="00837C9B">
            <w:pPr>
              <w:spacing w:line="360" w:lineRule="auto"/>
              <w:ind w:hanging="2"/>
              <w:jc w:val="center"/>
            </w:pPr>
            <w:r>
              <w:t>Psiquiatría</w:t>
            </w:r>
          </w:p>
        </w:tc>
        <w:tc>
          <w:tcPr>
            <w:tcW w:w="776" w:type="dxa"/>
            <w:shd w:val="clear" w:color="auto" w:fill="auto"/>
            <w:vAlign w:val="bottom"/>
          </w:tcPr>
          <w:p w14:paraId="05B038D1" w14:textId="77777777" w:rsidR="008C354F" w:rsidRDefault="00837C9B">
            <w:pPr>
              <w:spacing w:line="360" w:lineRule="auto"/>
              <w:ind w:hanging="2"/>
              <w:jc w:val="center"/>
            </w:pPr>
            <w:r>
              <w:t>1</w:t>
            </w:r>
          </w:p>
        </w:tc>
        <w:tc>
          <w:tcPr>
            <w:tcW w:w="994" w:type="dxa"/>
            <w:shd w:val="clear" w:color="auto" w:fill="auto"/>
            <w:vAlign w:val="bottom"/>
          </w:tcPr>
          <w:p w14:paraId="548067D1" w14:textId="77777777" w:rsidR="008C354F" w:rsidRDefault="00837C9B">
            <w:pPr>
              <w:spacing w:line="360" w:lineRule="auto"/>
              <w:ind w:hanging="2"/>
              <w:jc w:val="center"/>
            </w:pPr>
            <w:r>
              <w:t>1</w:t>
            </w:r>
          </w:p>
        </w:tc>
      </w:tr>
      <w:tr w:rsidR="008C354F" w14:paraId="4F52655B" w14:textId="77777777">
        <w:trPr>
          <w:trHeight w:val="20"/>
          <w:jc w:val="right"/>
        </w:trPr>
        <w:tc>
          <w:tcPr>
            <w:tcW w:w="2111" w:type="dxa"/>
            <w:shd w:val="clear" w:color="auto" w:fill="auto"/>
            <w:vAlign w:val="bottom"/>
          </w:tcPr>
          <w:p w14:paraId="06A76C8D" w14:textId="77777777" w:rsidR="008C354F" w:rsidRDefault="00837C9B">
            <w:pPr>
              <w:spacing w:line="360" w:lineRule="auto"/>
              <w:ind w:hanging="2"/>
              <w:jc w:val="center"/>
            </w:pPr>
            <w:r>
              <w:t>Reumatología</w:t>
            </w:r>
          </w:p>
        </w:tc>
        <w:tc>
          <w:tcPr>
            <w:tcW w:w="776" w:type="dxa"/>
            <w:shd w:val="clear" w:color="auto" w:fill="auto"/>
            <w:vAlign w:val="bottom"/>
          </w:tcPr>
          <w:p w14:paraId="5FFC12CB" w14:textId="77777777" w:rsidR="008C354F" w:rsidRDefault="00837C9B">
            <w:pPr>
              <w:spacing w:line="360" w:lineRule="auto"/>
              <w:ind w:hanging="2"/>
              <w:jc w:val="center"/>
            </w:pPr>
            <w:r>
              <w:t>2</w:t>
            </w:r>
          </w:p>
        </w:tc>
        <w:tc>
          <w:tcPr>
            <w:tcW w:w="994" w:type="dxa"/>
            <w:shd w:val="clear" w:color="auto" w:fill="auto"/>
            <w:vAlign w:val="bottom"/>
          </w:tcPr>
          <w:p w14:paraId="6469F113" w14:textId="77777777" w:rsidR="008C354F" w:rsidRDefault="00837C9B">
            <w:pPr>
              <w:spacing w:line="360" w:lineRule="auto"/>
              <w:ind w:hanging="2"/>
              <w:jc w:val="center"/>
            </w:pPr>
            <w:r>
              <w:t>2,1</w:t>
            </w:r>
          </w:p>
        </w:tc>
      </w:tr>
      <w:tr w:rsidR="008C354F" w14:paraId="20461E0E" w14:textId="77777777">
        <w:trPr>
          <w:trHeight w:val="20"/>
          <w:jc w:val="right"/>
        </w:trPr>
        <w:tc>
          <w:tcPr>
            <w:tcW w:w="2111" w:type="dxa"/>
            <w:shd w:val="clear" w:color="auto" w:fill="auto"/>
            <w:vAlign w:val="bottom"/>
          </w:tcPr>
          <w:p w14:paraId="27072CC7" w14:textId="77777777" w:rsidR="008C354F" w:rsidRDefault="00837C9B">
            <w:pPr>
              <w:spacing w:line="360" w:lineRule="auto"/>
              <w:ind w:hanging="2"/>
              <w:jc w:val="center"/>
            </w:pPr>
            <w:r>
              <w:t xml:space="preserve">Terapia intensiva </w:t>
            </w:r>
          </w:p>
        </w:tc>
        <w:tc>
          <w:tcPr>
            <w:tcW w:w="776" w:type="dxa"/>
            <w:shd w:val="clear" w:color="auto" w:fill="auto"/>
            <w:vAlign w:val="bottom"/>
          </w:tcPr>
          <w:p w14:paraId="594D842A" w14:textId="77777777" w:rsidR="008C354F" w:rsidRDefault="00837C9B">
            <w:pPr>
              <w:spacing w:line="360" w:lineRule="auto"/>
              <w:ind w:hanging="2"/>
              <w:jc w:val="center"/>
            </w:pPr>
            <w:r>
              <w:t>3</w:t>
            </w:r>
          </w:p>
        </w:tc>
        <w:tc>
          <w:tcPr>
            <w:tcW w:w="994" w:type="dxa"/>
            <w:shd w:val="clear" w:color="auto" w:fill="auto"/>
            <w:vAlign w:val="bottom"/>
          </w:tcPr>
          <w:p w14:paraId="0DD4301A" w14:textId="77777777" w:rsidR="008C354F" w:rsidRDefault="00837C9B">
            <w:pPr>
              <w:spacing w:line="360" w:lineRule="auto"/>
              <w:ind w:hanging="2"/>
              <w:jc w:val="center"/>
            </w:pPr>
            <w:r>
              <w:t>3,1</w:t>
            </w:r>
          </w:p>
        </w:tc>
      </w:tr>
      <w:tr w:rsidR="008C354F" w14:paraId="27C5C96E" w14:textId="77777777">
        <w:trPr>
          <w:trHeight w:val="20"/>
          <w:jc w:val="right"/>
        </w:trPr>
        <w:tc>
          <w:tcPr>
            <w:tcW w:w="2111" w:type="dxa"/>
            <w:shd w:val="clear" w:color="auto" w:fill="auto"/>
            <w:vAlign w:val="bottom"/>
          </w:tcPr>
          <w:p w14:paraId="3CFBB2F0" w14:textId="77777777" w:rsidR="008C354F" w:rsidRDefault="00837C9B">
            <w:pPr>
              <w:spacing w:line="360" w:lineRule="auto"/>
              <w:ind w:hanging="2"/>
              <w:jc w:val="center"/>
            </w:pPr>
            <w:r>
              <w:t xml:space="preserve">Toxicología </w:t>
            </w:r>
          </w:p>
        </w:tc>
        <w:tc>
          <w:tcPr>
            <w:tcW w:w="776" w:type="dxa"/>
            <w:shd w:val="clear" w:color="auto" w:fill="auto"/>
            <w:vAlign w:val="bottom"/>
          </w:tcPr>
          <w:p w14:paraId="1F0C6F57" w14:textId="77777777" w:rsidR="008C354F" w:rsidRDefault="00837C9B">
            <w:pPr>
              <w:spacing w:line="360" w:lineRule="auto"/>
              <w:ind w:hanging="2"/>
              <w:jc w:val="center"/>
            </w:pPr>
            <w:r>
              <w:t>3</w:t>
            </w:r>
          </w:p>
        </w:tc>
        <w:tc>
          <w:tcPr>
            <w:tcW w:w="994" w:type="dxa"/>
            <w:shd w:val="clear" w:color="auto" w:fill="auto"/>
            <w:vAlign w:val="bottom"/>
          </w:tcPr>
          <w:p w14:paraId="3B182164" w14:textId="77777777" w:rsidR="008C354F" w:rsidRDefault="00837C9B">
            <w:pPr>
              <w:spacing w:line="360" w:lineRule="auto"/>
              <w:ind w:hanging="2"/>
              <w:jc w:val="center"/>
            </w:pPr>
            <w:r>
              <w:t>3,1</w:t>
            </w:r>
          </w:p>
        </w:tc>
      </w:tr>
      <w:tr w:rsidR="008C354F" w14:paraId="55FEA3D6" w14:textId="77777777" w:rsidTr="00980429">
        <w:trPr>
          <w:trHeight w:val="130"/>
          <w:jc w:val="right"/>
        </w:trPr>
        <w:tc>
          <w:tcPr>
            <w:tcW w:w="2111" w:type="dxa"/>
            <w:shd w:val="clear" w:color="auto" w:fill="auto"/>
            <w:vAlign w:val="bottom"/>
          </w:tcPr>
          <w:p w14:paraId="69CD3B1A" w14:textId="77777777" w:rsidR="008C354F" w:rsidRDefault="00837C9B">
            <w:pPr>
              <w:spacing w:line="360" w:lineRule="auto"/>
              <w:ind w:hanging="2"/>
              <w:jc w:val="center"/>
            </w:pPr>
            <w:r>
              <w:t>Urología</w:t>
            </w:r>
          </w:p>
        </w:tc>
        <w:tc>
          <w:tcPr>
            <w:tcW w:w="776" w:type="dxa"/>
            <w:shd w:val="clear" w:color="auto" w:fill="auto"/>
            <w:vAlign w:val="bottom"/>
          </w:tcPr>
          <w:p w14:paraId="016152DA" w14:textId="77777777" w:rsidR="008C354F" w:rsidRDefault="00837C9B">
            <w:pPr>
              <w:spacing w:line="360" w:lineRule="auto"/>
              <w:ind w:hanging="2"/>
              <w:jc w:val="center"/>
            </w:pPr>
            <w:r>
              <w:t>1</w:t>
            </w:r>
          </w:p>
        </w:tc>
        <w:tc>
          <w:tcPr>
            <w:tcW w:w="994" w:type="dxa"/>
            <w:shd w:val="clear" w:color="auto" w:fill="auto"/>
            <w:vAlign w:val="bottom"/>
          </w:tcPr>
          <w:p w14:paraId="0DB43915" w14:textId="77777777" w:rsidR="008C354F" w:rsidRDefault="00837C9B">
            <w:pPr>
              <w:spacing w:line="360" w:lineRule="auto"/>
              <w:ind w:hanging="2"/>
              <w:jc w:val="center"/>
            </w:pPr>
            <w:r>
              <w:t>1</w:t>
            </w:r>
          </w:p>
        </w:tc>
      </w:tr>
    </w:tbl>
    <w:p w14:paraId="24E0197B" w14:textId="77777777" w:rsidR="008C354F" w:rsidRDefault="008C354F"/>
    <w:p w14:paraId="443E3F7A" w14:textId="17D5C4D9" w:rsidR="008C354F" w:rsidRDefault="00D8727E">
      <w:r w:rsidRPr="00E47C14">
        <w:rPr>
          <w:noProof/>
          <w:lang w:val="en-US" w:eastAsia="en-US"/>
        </w:rPr>
        <mc:AlternateContent>
          <mc:Choice Requires="wps">
            <w:drawing>
              <wp:anchor distT="0" distB="0" distL="114300" distR="114300" simplePos="0" relativeHeight="251670528" behindDoc="0" locked="0" layoutInCell="1" hidden="0" allowOverlap="1" wp14:anchorId="5FFEB2C2" wp14:editId="75AE4052">
                <wp:simplePos x="0" y="0"/>
                <wp:positionH relativeFrom="rightMargin">
                  <wp:align>left</wp:align>
                </wp:positionH>
                <wp:positionV relativeFrom="paragraph">
                  <wp:posOffset>1867535</wp:posOffset>
                </wp:positionV>
                <wp:extent cx="447675" cy="400050"/>
                <wp:effectExtent l="0" t="0" r="28575" b="19050"/>
                <wp:wrapNone/>
                <wp:docPr id="5" name="Rectángulo 5"/>
                <wp:cNvGraphicFramePr/>
                <a:graphic xmlns:a="http://schemas.openxmlformats.org/drawingml/2006/main">
                  <a:graphicData uri="http://schemas.microsoft.com/office/word/2010/wordprocessingShape">
                    <wps:wsp>
                      <wps:cNvSpPr/>
                      <wps:spPr>
                        <a:xfrm flipH="1">
                          <a:off x="0" y="0"/>
                          <a:ext cx="447675" cy="400050"/>
                        </a:xfrm>
                        <a:prstGeom prst="rect">
                          <a:avLst/>
                        </a:prstGeom>
                        <a:solidFill>
                          <a:srgbClr val="509D2F"/>
                        </a:solidFill>
                        <a:ln w="9525" cap="flat" cmpd="sng">
                          <a:solidFill>
                            <a:srgbClr val="000000"/>
                          </a:solidFill>
                          <a:prstDash val="solid"/>
                          <a:round/>
                          <a:headEnd type="none" w="sm" len="sm"/>
                          <a:tailEnd type="none" w="sm" len="sm"/>
                        </a:ln>
                      </wps:spPr>
                      <wps:txbx>
                        <w:txbxContent>
                          <w:p w14:paraId="5CCE5E4F" w14:textId="725B74D8" w:rsidR="00D8727E" w:rsidRDefault="0097678C" w:rsidP="00D8727E">
                            <w:pPr>
                              <w:jc w:val="center"/>
                              <w:textDirection w:val="btLr"/>
                            </w:pPr>
                            <w:r>
                              <w:rPr>
                                <w:b/>
                                <w:color w:val="FFFFFF"/>
                                <w:sz w:val="24"/>
                              </w:rPr>
                              <w:t>07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FFEB2C2" id="Rectángulo 5" o:spid="_x0000_s1029" style="position:absolute;left:0;text-align:left;margin-left:0;margin-top:147.05pt;width:35.25pt;height:31.5pt;flip:x;z-index:2516705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" fillcolor="#509d2f">
                <v:stroke startarrowwidth="narrow" startarrowlength="short" endarrowwidth="narrow" endarrowlength="short" joinstyle="round"/>
                <v:textbox inset="2.53958mm,1.2694mm,2.53958mm,1.2694mm">
                  <w:txbxContent>
                    <w:p w14:paraId="5CCE5E4F" w14:textId="725B74D8" w:rsidR="00D8727E" w:rsidRDefault="0097678C" w:rsidP="00D8727E">
                      <w:pPr>
                        <w:jc w:val="center"/>
                        <w:textDirection w:val="btLr"/>
                      </w:pPr>
                      <w:r>
                        <w:rPr>
                          <w:b/>
                          <w:color w:val="FFFFFF"/>
                          <w:sz w:val="24"/>
                        </w:rPr>
                        <w:t>07</w:t>
                      </w:r>
                    </w:p>
                  </w:txbxContent>
                </v:textbox>
                <w10:wrap anchorx="margin"/>
              </v:rect>
            </w:pict>
          </mc:Fallback>
        </mc:AlternateContent>
      </w:r>
    </w:p>
    <w:p w14:paraId="23160337" w14:textId="2AD2E6AE" w:rsidR="008C354F" w:rsidRDefault="00980429">
      <w:r>
        <w:rPr>
          <w:noProof/>
          <w:lang w:val="en-US" w:eastAsia="en-US"/>
        </w:rPr>
        <w:lastRenderedPageBreak/>
        <w:drawing>
          <wp:inline distT="0" distB="0" distL="0" distR="0" wp14:anchorId="77E8738E" wp14:editId="2BA60054">
            <wp:extent cx="2461260" cy="1854200"/>
            <wp:effectExtent l="0" t="0" r="0" b="0"/>
            <wp:docPr id="106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2461260" cy="1854200"/>
                    </a:xfrm>
                    <a:prstGeom prst="rect">
                      <a:avLst/>
                    </a:prstGeom>
                    <a:ln/>
                  </pic:spPr>
                </pic:pic>
              </a:graphicData>
            </a:graphic>
          </wp:inline>
        </w:drawing>
      </w:r>
    </w:p>
    <w:p w14:paraId="12557ED0" w14:textId="770D71A1" w:rsidR="00980429" w:rsidRDefault="00837C9B" w:rsidP="00980429">
      <w:r>
        <w:rPr>
          <w:b/>
        </w:rPr>
        <w:t>Figura 1</w:t>
      </w:r>
      <w:r>
        <w:t>. Calculo del IMC en pacientes de 2 a 5 años, inclusive.</w:t>
      </w:r>
    </w:p>
    <w:p w14:paraId="2990AA98" w14:textId="77777777" w:rsidR="00980429" w:rsidRDefault="00980429" w:rsidP="00980429"/>
    <w:p w14:paraId="575C553C" w14:textId="526775EB" w:rsidR="008C354F" w:rsidRDefault="00837C9B">
      <w:r>
        <w:t xml:space="preserve">Respecto al cálculo del Índice de masa corporal en niños de 2 a 5 años, inclusive, de los pediatras que realizaron un curso o entrenamiento en sobrepeso y obesidad el 70% declaró calcular el IMC en todos los pacientes, mientras que aquellos que no realizaron un curso o </w:t>
      </w:r>
      <w:r w:rsidR="00E47C14">
        <w:t>entrenami-</w:t>
      </w:r>
    </w:p>
    <w:p w14:paraId="0C3EB0C6" w14:textId="657B4661" w:rsidR="008C354F" w:rsidRDefault="00837C9B">
      <w:r>
        <w:lastRenderedPageBreak/>
        <w:t xml:space="preserve">ento el 47% calcula el IMC en todos los pacientes (OR: 2,69. IC 95% 1,09-2,69. P 0.04). Los pediatras encuestados con menos de 19 años, inclusive, de experiencia profesional (excluyendo años de residencia) respondieron calcular el IMC a todos los niños de 2 a 5 años en el 48% de los casos, mientras que aquellos con 20 años o más de experiencia profesional respondieron hacerlo el 58% (OR 1,49. IC 95% 0,73-3.03. P 0.35). De los pediatras que cuentan </w:t>
      </w:r>
    </w:p>
    <w:p w14:paraId="5C104477" w14:textId="1F0FCC06" w:rsidR="008C354F" w:rsidRDefault="00837C9B">
      <w:r>
        <w:t>con una subespecialidad, refirieron calcular el IMC en todos los pacientes el 41%, mientras que aquellos que no disponen de una subespecialidad lo hace en el 67% (OR 0,34. IC 95% 0,18-0.68. P &lt;0.001). Tabla 2</w:t>
      </w:r>
      <w:r w:rsidR="001E7B3A">
        <w:t>.</w:t>
      </w:r>
      <w:r>
        <w:t xml:space="preserve"> </w:t>
      </w:r>
    </w:p>
    <w:p w14:paraId="771F6D55" w14:textId="77777777" w:rsidR="008C354F" w:rsidRDefault="008C354F"/>
    <w:p w14:paraId="0BB2497F" w14:textId="77777777" w:rsidR="008C354F" w:rsidRDefault="008C354F"/>
    <w:p w14:paraId="51BA4B1A" w14:textId="77777777" w:rsidR="008C354F" w:rsidRDefault="008C354F"/>
    <w:p w14:paraId="72E00699" w14:textId="77777777" w:rsidR="008C354F" w:rsidRDefault="008C354F"/>
    <w:p w14:paraId="176A19D7" w14:textId="77777777" w:rsidR="008C354F" w:rsidRDefault="008C354F">
      <w:pPr>
        <w:spacing w:line="360" w:lineRule="auto"/>
        <w:ind w:hanging="2"/>
        <w:jc w:val="center"/>
      </w:pPr>
    </w:p>
    <w:p w14:paraId="5C6E0321" w14:textId="77777777" w:rsidR="008C354F" w:rsidRDefault="008C354F">
      <w:pPr>
        <w:spacing w:line="360" w:lineRule="auto"/>
        <w:ind w:hanging="2"/>
        <w:jc w:val="center"/>
        <w:sectPr w:rsidR="008C354F">
          <w:type w:val="continuous"/>
          <w:pgSz w:w="11906" w:h="16838"/>
          <w:pgMar w:top="1531" w:right="1701" w:bottom="1418" w:left="1701" w:header="709" w:footer="709" w:gutter="0"/>
          <w:pgNumType w:start="18"/>
          <w:cols w:num="2" w:space="720" w:equalWidth="0">
            <w:col w:w="3891" w:space="720"/>
            <w:col w:w="3891" w:space="0"/>
          </w:cols>
          <w:titlePg/>
        </w:sectPr>
      </w:pPr>
    </w:p>
    <w:p w14:paraId="24B0C01D" w14:textId="77777777" w:rsidR="00980429" w:rsidRDefault="00980429" w:rsidP="00F7761D">
      <w:pPr>
        <w:spacing w:line="360" w:lineRule="auto"/>
        <w:jc w:val="left"/>
        <w:rPr>
          <w:b/>
        </w:rPr>
      </w:pPr>
    </w:p>
    <w:p w14:paraId="1C261326" w14:textId="63F40D57" w:rsidR="008C354F" w:rsidRDefault="00837C9B" w:rsidP="00F7761D">
      <w:pPr>
        <w:spacing w:line="360" w:lineRule="auto"/>
        <w:jc w:val="left"/>
        <w:rPr>
          <w:highlight w:val="white"/>
        </w:rPr>
      </w:pPr>
      <w:r>
        <w:rPr>
          <w:b/>
        </w:rPr>
        <w:t>Tabla 2.</w:t>
      </w:r>
      <w:r>
        <w:t xml:space="preserve"> Factores relacionados al cálculo de IMC (n = 155)</w:t>
      </w:r>
    </w:p>
    <w:tbl>
      <w:tblPr>
        <w:tblStyle w:val="a7"/>
        <w:tblW w:w="85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8"/>
        <w:gridCol w:w="714"/>
        <w:gridCol w:w="1608"/>
        <w:gridCol w:w="532"/>
        <w:gridCol w:w="1863"/>
        <w:gridCol w:w="443"/>
        <w:gridCol w:w="1119"/>
        <w:gridCol w:w="855"/>
      </w:tblGrid>
      <w:tr w:rsidR="008C354F" w14:paraId="75350367" w14:textId="77777777" w:rsidTr="00980429">
        <w:trPr>
          <w:trHeight w:val="1775"/>
        </w:trPr>
        <w:tc>
          <w:tcPr>
            <w:tcW w:w="2142" w:type="dxa"/>
            <w:gridSpan w:val="2"/>
            <w:vMerge w:val="restart"/>
            <w:shd w:val="clear" w:color="auto" w:fill="auto"/>
            <w:vAlign w:val="bottom"/>
          </w:tcPr>
          <w:p w14:paraId="7BB94D67" w14:textId="77777777" w:rsidR="008C354F" w:rsidRDefault="00837C9B">
            <w:pPr>
              <w:spacing w:line="360" w:lineRule="auto"/>
              <w:ind w:hanging="2"/>
              <w:jc w:val="center"/>
              <w:rPr>
                <w:sz w:val="18"/>
                <w:szCs w:val="18"/>
              </w:rPr>
            </w:pPr>
            <w:r>
              <w:rPr>
                <w:sz w:val="18"/>
                <w:szCs w:val="18"/>
              </w:rPr>
              <w:t> </w:t>
            </w:r>
          </w:p>
          <w:p w14:paraId="0EDB55E4" w14:textId="77777777" w:rsidR="008C354F" w:rsidRDefault="00837C9B">
            <w:pPr>
              <w:spacing w:line="360" w:lineRule="auto"/>
              <w:ind w:hanging="2"/>
              <w:jc w:val="center"/>
              <w:rPr>
                <w:sz w:val="18"/>
                <w:szCs w:val="18"/>
              </w:rPr>
            </w:pPr>
            <w:r>
              <w:rPr>
                <w:sz w:val="18"/>
                <w:szCs w:val="18"/>
              </w:rPr>
              <w:t> </w:t>
            </w:r>
          </w:p>
          <w:p w14:paraId="0F7ACDD8" w14:textId="77777777" w:rsidR="008C354F" w:rsidRDefault="00837C9B">
            <w:pPr>
              <w:spacing w:line="360" w:lineRule="auto"/>
              <w:ind w:hanging="2"/>
              <w:jc w:val="center"/>
              <w:rPr>
                <w:sz w:val="18"/>
                <w:szCs w:val="18"/>
              </w:rPr>
            </w:pPr>
            <w:r>
              <w:rPr>
                <w:sz w:val="18"/>
                <w:szCs w:val="18"/>
              </w:rPr>
              <w:t> </w:t>
            </w:r>
          </w:p>
          <w:p w14:paraId="75378BEA" w14:textId="77777777" w:rsidR="008C354F" w:rsidRDefault="00837C9B">
            <w:pPr>
              <w:spacing w:line="360" w:lineRule="auto"/>
              <w:ind w:hanging="2"/>
              <w:jc w:val="center"/>
              <w:rPr>
                <w:sz w:val="18"/>
                <w:szCs w:val="18"/>
              </w:rPr>
            </w:pPr>
            <w:r>
              <w:rPr>
                <w:sz w:val="18"/>
                <w:szCs w:val="18"/>
              </w:rPr>
              <w:t> </w:t>
            </w:r>
          </w:p>
        </w:tc>
        <w:tc>
          <w:tcPr>
            <w:tcW w:w="1608" w:type="dxa"/>
            <w:shd w:val="clear" w:color="auto" w:fill="auto"/>
            <w:vAlign w:val="bottom"/>
          </w:tcPr>
          <w:p w14:paraId="6EFF95E7" w14:textId="77777777" w:rsidR="008C354F" w:rsidRDefault="00837C9B">
            <w:pPr>
              <w:spacing w:line="360" w:lineRule="auto"/>
              <w:ind w:hanging="2"/>
              <w:jc w:val="center"/>
              <w:rPr>
                <w:sz w:val="18"/>
                <w:szCs w:val="18"/>
              </w:rPr>
            </w:pPr>
            <w:r>
              <w:rPr>
                <w:sz w:val="18"/>
                <w:szCs w:val="18"/>
              </w:rPr>
              <w:t>Calcula IMC en todos los pacientes de 2 a 5 años inclusive</w:t>
            </w:r>
          </w:p>
        </w:tc>
        <w:tc>
          <w:tcPr>
            <w:tcW w:w="532" w:type="dxa"/>
            <w:shd w:val="clear" w:color="auto" w:fill="auto"/>
            <w:vAlign w:val="bottom"/>
          </w:tcPr>
          <w:p w14:paraId="5E26AF89" w14:textId="77777777" w:rsidR="008C354F" w:rsidRDefault="00837C9B">
            <w:pPr>
              <w:spacing w:line="360" w:lineRule="auto"/>
              <w:ind w:hanging="2"/>
              <w:jc w:val="center"/>
              <w:rPr>
                <w:sz w:val="18"/>
                <w:szCs w:val="18"/>
              </w:rPr>
            </w:pPr>
            <w:r>
              <w:rPr>
                <w:sz w:val="18"/>
                <w:szCs w:val="18"/>
              </w:rPr>
              <w:t> </w:t>
            </w:r>
          </w:p>
        </w:tc>
        <w:tc>
          <w:tcPr>
            <w:tcW w:w="1863" w:type="dxa"/>
            <w:shd w:val="clear" w:color="auto" w:fill="auto"/>
            <w:vAlign w:val="bottom"/>
          </w:tcPr>
          <w:p w14:paraId="0D28F4E9" w14:textId="77777777" w:rsidR="008C354F" w:rsidRDefault="00837C9B">
            <w:pPr>
              <w:spacing w:line="360" w:lineRule="auto"/>
              <w:ind w:hanging="2"/>
              <w:jc w:val="center"/>
              <w:rPr>
                <w:sz w:val="18"/>
                <w:szCs w:val="18"/>
              </w:rPr>
            </w:pPr>
            <w:r>
              <w:rPr>
                <w:sz w:val="18"/>
                <w:szCs w:val="18"/>
              </w:rPr>
              <w:t>Calcula IMC solo en niños de 2 a 5 años, inclusive, con aparente sobrepeso u obesidad o No calcula IMC</w:t>
            </w:r>
          </w:p>
        </w:tc>
        <w:tc>
          <w:tcPr>
            <w:tcW w:w="443" w:type="dxa"/>
            <w:shd w:val="clear" w:color="auto" w:fill="auto"/>
            <w:vAlign w:val="bottom"/>
          </w:tcPr>
          <w:p w14:paraId="774855D3" w14:textId="77777777" w:rsidR="008C354F" w:rsidRDefault="00837C9B">
            <w:pPr>
              <w:spacing w:line="360" w:lineRule="auto"/>
              <w:ind w:hanging="2"/>
              <w:jc w:val="center"/>
              <w:rPr>
                <w:sz w:val="18"/>
                <w:szCs w:val="18"/>
              </w:rPr>
            </w:pPr>
            <w:r>
              <w:rPr>
                <w:sz w:val="18"/>
                <w:szCs w:val="18"/>
              </w:rPr>
              <w:t> </w:t>
            </w:r>
          </w:p>
        </w:tc>
        <w:tc>
          <w:tcPr>
            <w:tcW w:w="1119" w:type="dxa"/>
            <w:shd w:val="clear" w:color="auto" w:fill="auto"/>
            <w:vAlign w:val="bottom"/>
          </w:tcPr>
          <w:p w14:paraId="2D116EEC" w14:textId="77777777" w:rsidR="008C354F" w:rsidRDefault="00837C9B">
            <w:pPr>
              <w:spacing w:line="360" w:lineRule="auto"/>
              <w:ind w:hanging="2"/>
              <w:jc w:val="center"/>
              <w:rPr>
                <w:sz w:val="18"/>
                <w:szCs w:val="18"/>
              </w:rPr>
            </w:pPr>
            <w:r>
              <w:rPr>
                <w:sz w:val="18"/>
                <w:szCs w:val="18"/>
              </w:rPr>
              <w:t> </w:t>
            </w:r>
          </w:p>
        </w:tc>
        <w:tc>
          <w:tcPr>
            <w:tcW w:w="855" w:type="dxa"/>
            <w:shd w:val="clear" w:color="auto" w:fill="auto"/>
            <w:vAlign w:val="bottom"/>
          </w:tcPr>
          <w:p w14:paraId="10D92389" w14:textId="77777777" w:rsidR="008C354F" w:rsidRDefault="00837C9B">
            <w:pPr>
              <w:spacing w:line="360" w:lineRule="auto"/>
              <w:ind w:hanging="2"/>
              <w:jc w:val="center"/>
              <w:rPr>
                <w:sz w:val="18"/>
                <w:szCs w:val="18"/>
              </w:rPr>
            </w:pPr>
            <w:r>
              <w:rPr>
                <w:sz w:val="18"/>
                <w:szCs w:val="18"/>
              </w:rPr>
              <w:t> </w:t>
            </w:r>
          </w:p>
        </w:tc>
      </w:tr>
      <w:tr w:rsidR="008C354F" w14:paraId="6FD195E6" w14:textId="77777777" w:rsidTr="00980429">
        <w:trPr>
          <w:trHeight w:val="209"/>
        </w:trPr>
        <w:tc>
          <w:tcPr>
            <w:tcW w:w="2142" w:type="dxa"/>
            <w:gridSpan w:val="2"/>
            <w:vMerge/>
            <w:shd w:val="clear" w:color="auto" w:fill="auto"/>
            <w:vAlign w:val="bottom"/>
          </w:tcPr>
          <w:p w14:paraId="0DD06EF2" w14:textId="77777777" w:rsidR="008C354F" w:rsidRDefault="008C354F">
            <w:pPr>
              <w:widowControl w:val="0"/>
              <w:pBdr>
                <w:top w:val="nil"/>
                <w:left w:val="nil"/>
                <w:bottom w:val="nil"/>
                <w:right w:val="nil"/>
                <w:between w:val="nil"/>
              </w:pBdr>
              <w:spacing w:line="276" w:lineRule="auto"/>
              <w:jc w:val="left"/>
              <w:rPr>
                <w:sz w:val="18"/>
                <w:szCs w:val="18"/>
              </w:rPr>
            </w:pPr>
          </w:p>
        </w:tc>
        <w:tc>
          <w:tcPr>
            <w:tcW w:w="1608" w:type="dxa"/>
            <w:shd w:val="clear" w:color="auto" w:fill="auto"/>
            <w:vAlign w:val="bottom"/>
          </w:tcPr>
          <w:p w14:paraId="103CFC61" w14:textId="77777777" w:rsidR="008C354F" w:rsidRDefault="00837C9B">
            <w:pPr>
              <w:spacing w:line="360" w:lineRule="auto"/>
              <w:ind w:hanging="2"/>
              <w:jc w:val="center"/>
              <w:rPr>
                <w:sz w:val="18"/>
                <w:szCs w:val="18"/>
              </w:rPr>
            </w:pPr>
            <w:r>
              <w:rPr>
                <w:sz w:val="18"/>
                <w:szCs w:val="18"/>
              </w:rPr>
              <w:t>N</w:t>
            </w:r>
          </w:p>
        </w:tc>
        <w:tc>
          <w:tcPr>
            <w:tcW w:w="532" w:type="dxa"/>
            <w:shd w:val="clear" w:color="auto" w:fill="auto"/>
            <w:vAlign w:val="bottom"/>
          </w:tcPr>
          <w:p w14:paraId="0EAACD23" w14:textId="77777777" w:rsidR="008C354F" w:rsidRDefault="00837C9B">
            <w:pPr>
              <w:spacing w:line="360" w:lineRule="auto"/>
              <w:ind w:hanging="2"/>
              <w:jc w:val="center"/>
              <w:rPr>
                <w:sz w:val="18"/>
                <w:szCs w:val="18"/>
              </w:rPr>
            </w:pPr>
            <w:r>
              <w:rPr>
                <w:sz w:val="18"/>
                <w:szCs w:val="18"/>
              </w:rPr>
              <w:t>%</w:t>
            </w:r>
          </w:p>
        </w:tc>
        <w:tc>
          <w:tcPr>
            <w:tcW w:w="1863" w:type="dxa"/>
            <w:shd w:val="clear" w:color="auto" w:fill="auto"/>
            <w:vAlign w:val="bottom"/>
          </w:tcPr>
          <w:p w14:paraId="498C7E86" w14:textId="77777777" w:rsidR="008C354F" w:rsidRDefault="00837C9B">
            <w:pPr>
              <w:spacing w:line="360" w:lineRule="auto"/>
              <w:ind w:hanging="2"/>
              <w:jc w:val="center"/>
              <w:rPr>
                <w:sz w:val="18"/>
                <w:szCs w:val="18"/>
              </w:rPr>
            </w:pPr>
            <w:r>
              <w:rPr>
                <w:sz w:val="18"/>
                <w:szCs w:val="18"/>
              </w:rPr>
              <w:t> N</w:t>
            </w:r>
          </w:p>
        </w:tc>
        <w:tc>
          <w:tcPr>
            <w:tcW w:w="443" w:type="dxa"/>
            <w:shd w:val="clear" w:color="auto" w:fill="auto"/>
            <w:vAlign w:val="bottom"/>
          </w:tcPr>
          <w:p w14:paraId="2DDEA71C" w14:textId="77777777" w:rsidR="008C354F" w:rsidRDefault="00837C9B">
            <w:pPr>
              <w:spacing w:line="360" w:lineRule="auto"/>
              <w:ind w:hanging="2"/>
              <w:jc w:val="center"/>
              <w:rPr>
                <w:sz w:val="18"/>
                <w:szCs w:val="18"/>
              </w:rPr>
            </w:pPr>
            <w:r>
              <w:rPr>
                <w:sz w:val="18"/>
                <w:szCs w:val="18"/>
              </w:rPr>
              <w:t>%</w:t>
            </w:r>
          </w:p>
        </w:tc>
        <w:tc>
          <w:tcPr>
            <w:tcW w:w="1119" w:type="dxa"/>
            <w:shd w:val="clear" w:color="auto" w:fill="auto"/>
            <w:vAlign w:val="bottom"/>
          </w:tcPr>
          <w:p w14:paraId="51BD9B23" w14:textId="77777777" w:rsidR="008C354F" w:rsidRDefault="00837C9B">
            <w:pPr>
              <w:spacing w:line="360" w:lineRule="auto"/>
              <w:ind w:hanging="2"/>
              <w:jc w:val="center"/>
              <w:rPr>
                <w:sz w:val="18"/>
                <w:szCs w:val="18"/>
              </w:rPr>
            </w:pPr>
            <w:r>
              <w:rPr>
                <w:sz w:val="18"/>
                <w:szCs w:val="18"/>
              </w:rPr>
              <w:t>OR (IC)</w:t>
            </w:r>
          </w:p>
        </w:tc>
        <w:tc>
          <w:tcPr>
            <w:tcW w:w="855" w:type="dxa"/>
            <w:shd w:val="clear" w:color="auto" w:fill="auto"/>
            <w:vAlign w:val="bottom"/>
          </w:tcPr>
          <w:p w14:paraId="71F56FDE" w14:textId="77777777" w:rsidR="008C354F" w:rsidRDefault="00837C9B">
            <w:pPr>
              <w:spacing w:line="360" w:lineRule="auto"/>
              <w:ind w:hanging="2"/>
              <w:jc w:val="center"/>
              <w:rPr>
                <w:sz w:val="18"/>
                <w:szCs w:val="18"/>
              </w:rPr>
            </w:pPr>
            <w:r>
              <w:rPr>
                <w:sz w:val="18"/>
                <w:szCs w:val="18"/>
              </w:rPr>
              <w:t>P</w:t>
            </w:r>
          </w:p>
        </w:tc>
      </w:tr>
      <w:tr w:rsidR="008C354F" w14:paraId="6D30295D" w14:textId="77777777" w:rsidTr="00980429">
        <w:trPr>
          <w:trHeight w:val="209"/>
        </w:trPr>
        <w:tc>
          <w:tcPr>
            <w:tcW w:w="1428" w:type="dxa"/>
            <w:vMerge w:val="restart"/>
            <w:shd w:val="clear" w:color="auto" w:fill="auto"/>
            <w:vAlign w:val="bottom"/>
          </w:tcPr>
          <w:p w14:paraId="56709B4E" w14:textId="77777777" w:rsidR="008C354F" w:rsidRDefault="00837C9B">
            <w:pPr>
              <w:spacing w:line="360" w:lineRule="auto"/>
              <w:ind w:hanging="2"/>
              <w:jc w:val="center"/>
              <w:rPr>
                <w:sz w:val="18"/>
                <w:szCs w:val="18"/>
              </w:rPr>
            </w:pPr>
            <w:r>
              <w:rPr>
                <w:sz w:val="18"/>
                <w:szCs w:val="18"/>
              </w:rPr>
              <w:t>Curso o entrenamiento en Obesidad y sobrepeso</w:t>
            </w:r>
          </w:p>
          <w:p w14:paraId="3902D7D4" w14:textId="77777777" w:rsidR="008C354F" w:rsidRDefault="008C354F">
            <w:pPr>
              <w:spacing w:line="360" w:lineRule="auto"/>
              <w:ind w:hanging="2"/>
              <w:jc w:val="center"/>
              <w:rPr>
                <w:sz w:val="18"/>
                <w:szCs w:val="18"/>
              </w:rPr>
            </w:pPr>
          </w:p>
        </w:tc>
        <w:tc>
          <w:tcPr>
            <w:tcW w:w="714" w:type="dxa"/>
            <w:shd w:val="clear" w:color="auto" w:fill="auto"/>
            <w:vAlign w:val="bottom"/>
          </w:tcPr>
          <w:p w14:paraId="3D1EA759" w14:textId="77777777" w:rsidR="008C354F" w:rsidRDefault="00837C9B">
            <w:pPr>
              <w:spacing w:line="360" w:lineRule="auto"/>
              <w:ind w:hanging="2"/>
              <w:jc w:val="center"/>
              <w:rPr>
                <w:sz w:val="18"/>
                <w:szCs w:val="18"/>
              </w:rPr>
            </w:pPr>
            <w:r>
              <w:rPr>
                <w:sz w:val="18"/>
                <w:szCs w:val="18"/>
              </w:rPr>
              <w:t>Si</w:t>
            </w:r>
          </w:p>
        </w:tc>
        <w:tc>
          <w:tcPr>
            <w:tcW w:w="1608" w:type="dxa"/>
            <w:shd w:val="clear" w:color="auto" w:fill="auto"/>
            <w:vAlign w:val="bottom"/>
          </w:tcPr>
          <w:p w14:paraId="5C06D82C" w14:textId="77777777" w:rsidR="008C354F" w:rsidRDefault="00837C9B">
            <w:pPr>
              <w:spacing w:line="360" w:lineRule="auto"/>
              <w:ind w:hanging="2"/>
              <w:jc w:val="center"/>
              <w:rPr>
                <w:sz w:val="18"/>
                <w:szCs w:val="18"/>
              </w:rPr>
            </w:pPr>
            <w:r>
              <w:rPr>
                <w:sz w:val="18"/>
                <w:szCs w:val="18"/>
              </w:rPr>
              <w:t>19</w:t>
            </w:r>
          </w:p>
        </w:tc>
        <w:tc>
          <w:tcPr>
            <w:tcW w:w="532" w:type="dxa"/>
            <w:shd w:val="clear" w:color="auto" w:fill="auto"/>
            <w:vAlign w:val="bottom"/>
          </w:tcPr>
          <w:p w14:paraId="0D9FFDD5" w14:textId="77777777" w:rsidR="008C354F" w:rsidRDefault="00837C9B">
            <w:pPr>
              <w:spacing w:line="360" w:lineRule="auto"/>
              <w:ind w:hanging="2"/>
              <w:jc w:val="center"/>
              <w:rPr>
                <w:sz w:val="18"/>
                <w:szCs w:val="18"/>
              </w:rPr>
            </w:pPr>
            <w:r>
              <w:rPr>
                <w:sz w:val="18"/>
                <w:szCs w:val="18"/>
              </w:rPr>
              <w:t>70</w:t>
            </w:r>
          </w:p>
        </w:tc>
        <w:tc>
          <w:tcPr>
            <w:tcW w:w="1863" w:type="dxa"/>
            <w:shd w:val="clear" w:color="auto" w:fill="auto"/>
            <w:vAlign w:val="bottom"/>
          </w:tcPr>
          <w:p w14:paraId="4DD992CB" w14:textId="77777777" w:rsidR="008C354F" w:rsidRDefault="00837C9B">
            <w:pPr>
              <w:spacing w:line="360" w:lineRule="auto"/>
              <w:ind w:hanging="2"/>
              <w:jc w:val="center"/>
              <w:rPr>
                <w:sz w:val="18"/>
                <w:szCs w:val="18"/>
              </w:rPr>
            </w:pPr>
            <w:r>
              <w:rPr>
                <w:sz w:val="18"/>
                <w:szCs w:val="18"/>
              </w:rPr>
              <w:t>8</w:t>
            </w:r>
          </w:p>
        </w:tc>
        <w:tc>
          <w:tcPr>
            <w:tcW w:w="443" w:type="dxa"/>
            <w:shd w:val="clear" w:color="auto" w:fill="auto"/>
            <w:vAlign w:val="bottom"/>
          </w:tcPr>
          <w:p w14:paraId="2EE15B5A" w14:textId="77777777" w:rsidR="008C354F" w:rsidRDefault="00837C9B">
            <w:pPr>
              <w:spacing w:line="360" w:lineRule="auto"/>
              <w:ind w:hanging="2"/>
              <w:jc w:val="center"/>
              <w:rPr>
                <w:sz w:val="18"/>
                <w:szCs w:val="18"/>
              </w:rPr>
            </w:pPr>
            <w:r>
              <w:rPr>
                <w:sz w:val="18"/>
                <w:szCs w:val="18"/>
              </w:rPr>
              <w:t>30</w:t>
            </w:r>
          </w:p>
        </w:tc>
        <w:tc>
          <w:tcPr>
            <w:tcW w:w="1119" w:type="dxa"/>
            <w:vMerge w:val="restart"/>
            <w:shd w:val="clear" w:color="auto" w:fill="auto"/>
            <w:vAlign w:val="bottom"/>
          </w:tcPr>
          <w:p w14:paraId="167A4ADD" w14:textId="77777777" w:rsidR="008C354F" w:rsidRDefault="00837C9B">
            <w:pPr>
              <w:spacing w:line="360" w:lineRule="auto"/>
              <w:ind w:hanging="2"/>
              <w:jc w:val="center"/>
              <w:rPr>
                <w:sz w:val="18"/>
                <w:szCs w:val="18"/>
              </w:rPr>
            </w:pPr>
            <w:r>
              <w:rPr>
                <w:sz w:val="18"/>
                <w:szCs w:val="18"/>
              </w:rPr>
              <w:t>2,69 (1,09-2,69)</w:t>
            </w:r>
          </w:p>
        </w:tc>
        <w:tc>
          <w:tcPr>
            <w:tcW w:w="855" w:type="dxa"/>
            <w:vMerge w:val="restart"/>
            <w:shd w:val="clear" w:color="auto" w:fill="auto"/>
            <w:vAlign w:val="bottom"/>
          </w:tcPr>
          <w:p w14:paraId="6C96B87B" w14:textId="77777777" w:rsidR="008C354F" w:rsidRDefault="00837C9B">
            <w:pPr>
              <w:spacing w:line="360" w:lineRule="auto"/>
              <w:ind w:hanging="2"/>
              <w:jc w:val="center"/>
              <w:rPr>
                <w:sz w:val="18"/>
                <w:szCs w:val="18"/>
              </w:rPr>
            </w:pPr>
            <w:r>
              <w:rPr>
                <w:sz w:val="18"/>
                <w:szCs w:val="18"/>
              </w:rPr>
              <w:t>0,04</w:t>
            </w:r>
          </w:p>
        </w:tc>
      </w:tr>
      <w:tr w:rsidR="008C354F" w14:paraId="18015915" w14:textId="77777777" w:rsidTr="00980429">
        <w:trPr>
          <w:trHeight w:val="957"/>
        </w:trPr>
        <w:tc>
          <w:tcPr>
            <w:tcW w:w="1428" w:type="dxa"/>
            <w:vMerge/>
            <w:shd w:val="clear" w:color="auto" w:fill="auto"/>
            <w:vAlign w:val="bottom"/>
          </w:tcPr>
          <w:p w14:paraId="6BAFB72A" w14:textId="77777777" w:rsidR="008C354F" w:rsidRDefault="008C354F">
            <w:pPr>
              <w:widowControl w:val="0"/>
              <w:pBdr>
                <w:top w:val="nil"/>
                <w:left w:val="nil"/>
                <w:bottom w:val="nil"/>
                <w:right w:val="nil"/>
                <w:between w:val="nil"/>
              </w:pBdr>
              <w:spacing w:line="276" w:lineRule="auto"/>
              <w:jc w:val="left"/>
              <w:rPr>
                <w:sz w:val="18"/>
                <w:szCs w:val="18"/>
              </w:rPr>
            </w:pPr>
          </w:p>
        </w:tc>
        <w:tc>
          <w:tcPr>
            <w:tcW w:w="714" w:type="dxa"/>
            <w:shd w:val="clear" w:color="auto" w:fill="auto"/>
            <w:vAlign w:val="bottom"/>
          </w:tcPr>
          <w:p w14:paraId="4F12B321" w14:textId="77777777" w:rsidR="008C354F" w:rsidRDefault="00837C9B">
            <w:pPr>
              <w:spacing w:line="360" w:lineRule="auto"/>
              <w:ind w:hanging="2"/>
              <w:jc w:val="center"/>
              <w:rPr>
                <w:sz w:val="18"/>
                <w:szCs w:val="18"/>
              </w:rPr>
            </w:pPr>
            <w:r>
              <w:rPr>
                <w:sz w:val="18"/>
                <w:szCs w:val="18"/>
              </w:rPr>
              <w:t>No</w:t>
            </w:r>
          </w:p>
        </w:tc>
        <w:tc>
          <w:tcPr>
            <w:tcW w:w="1608" w:type="dxa"/>
            <w:shd w:val="clear" w:color="auto" w:fill="auto"/>
            <w:vAlign w:val="bottom"/>
          </w:tcPr>
          <w:p w14:paraId="1B6ECFFC" w14:textId="77777777" w:rsidR="008C354F" w:rsidRDefault="00837C9B">
            <w:pPr>
              <w:spacing w:line="360" w:lineRule="auto"/>
              <w:ind w:hanging="2"/>
              <w:jc w:val="center"/>
              <w:rPr>
                <w:sz w:val="18"/>
                <w:szCs w:val="18"/>
              </w:rPr>
            </w:pPr>
            <w:r>
              <w:rPr>
                <w:sz w:val="18"/>
                <w:szCs w:val="18"/>
              </w:rPr>
              <w:t>60</w:t>
            </w:r>
          </w:p>
        </w:tc>
        <w:tc>
          <w:tcPr>
            <w:tcW w:w="532" w:type="dxa"/>
            <w:shd w:val="clear" w:color="auto" w:fill="auto"/>
            <w:vAlign w:val="bottom"/>
          </w:tcPr>
          <w:p w14:paraId="052DA59B" w14:textId="77777777" w:rsidR="008C354F" w:rsidRDefault="00837C9B">
            <w:pPr>
              <w:spacing w:line="360" w:lineRule="auto"/>
              <w:ind w:hanging="2"/>
              <w:jc w:val="center"/>
              <w:rPr>
                <w:sz w:val="18"/>
                <w:szCs w:val="18"/>
              </w:rPr>
            </w:pPr>
            <w:r>
              <w:rPr>
                <w:sz w:val="18"/>
                <w:szCs w:val="18"/>
              </w:rPr>
              <w:t>47</w:t>
            </w:r>
          </w:p>
        </w:tc>
        <w:tc>
          <w:tcPr>
            <w:tcW w:w="1863" w:type="dxa"/>
            <w:shd w:val="clear" w:color="auto" w:fill="auto"/>
            <w:vAlign w:val="bottom"/>
          </w:tcPr>
          <w:p w14:paraId="4336E17B" w14:textId="77777777" w:rsidR="008C354F" w:rsidRDefault="00837C9B">
            <w:pPr>
              <w:spacing w:line="360" w:lineRule="auto"/>
              <w:ind w:hanging="2"/>
              <w:jc w:val="center"/>
              <w:rPr>
                <w:sz w:val="18"/>
                <w:szCs w:val="18"/>
              </w:rPr>
            </w:pPr>
            <w:r>
              <w:rPr>
                <w:sz w:val="18"/>
                <w:szCs w:val="18"/>
              </w:rPr>
              <w:t>68</w:t>
            </w:r>
          </w:p>
        </w:tc>
        <w:tc>
          <w:tcPr>
            <w:tcW w:w="443" w:type="dxa"/>
            <w:shd w:val="clear" w:color="auto" w:fill="auto"/>
            <w:vAlign w:val="bottom"/>
          </w:tcPr>
          <w:p w14:paraId="2B75120A" w14:textId="77777777" w:rsidR="008C354F" w:rsidRDefault="00837C9B">
            <w:pPr>
              <w:spacing w:line="360" w:lineRule="auto"/>
              <w:ind w:hanging="2"/>
              <w:jc w:val="center"/>
              <w:rPr>
                <w:sz w:val="18"/>
                <w:szCs w:val="18"/>
              </w:rPr>
            </w:pPr>
            <w:r>
              <w:rPr>
                <w:sz w:val="18"/>
                <w:szCs w:val="18"/>
              </w:rPr>
              <w:t>53</w:t>
            </w:r>
          </w:p>
        </w:tc>
        <w:tc>
          <w:tcPr>
            <w:tcW w:w="1119" w:type="dxa"/>
            <w:vMerge/>
            <w:shd w:val="clear" w:color="auto" w:fill="auto"/>
            <w:vAlign w:val="bottom"/>
          </w:tcPr>
          <w:p w14:paraId="4541C1C1" w14:textId="77777777" w:rsidR="008C354F" w:rsidRDefault="008C354F">
            <w:pPr>
              <w:widowControl w:val="0"/>
              <w:pBdr>
                <w:top w:val="nil"/>
                <w:left w:val="nil"/>
                <w:bottom w:val="nil"/>
                <w:right w:val="nil"/>
                <w:between w:val="nil"/>
              </w:pBdr>
              <w:spacing w:line="276" w:lineRule="auto"/>
              <w:jc w:val="left"/>
              <w:rPr>
                <w:sz w:val="18"/>
                <w:szCs w:val="18"/>
              </w:rPr>
            </w:pPr>
          </w:p>
        </w:tc>
        <w:tc>
          <w:tcPr>
            <w:tcW w:w="855" w:type="dxa"/>
            <w:vMerge/>
            <w:shd w:val="clear" w:color="auto" w:fill="auto"/>
            <w:vAlign w:val="bottom"/>
          </w:tcPr>
          <w:p w14:paraId="06B2E4D4" w14:textId="77777777" w:rsidR="008C354F" w:rsidRDefault="008C354F">
            <w:pPr>
              <w:widowControl w:val="0"/>
              <w:pBdr>
                <w:top w:val="nil"/>
                <w:left w:val="nil"/>
                <w:bottom w:val="nil"/>
                <w:right w:val="nil"/>
                <w:between w:val="nil"/>
              </w:pBdr>
              <w:spacing w:line="276" w:lineRule="auto"/>
              <w:jc w:val="left"/>
              <w:rPr>
                <w:sz w:val="18"/>
                <w:szCs w:val="18"/>
              </w:rPr>
            </w:pPr>
          </w:p>
        </w:tc>
      </w:tr>
      <w:tr w:rsidR="008C354F" w14:paraId="5DF65A58" w14:textId="77777777" w:rsidTr="00980429">
        <w:trPr>
          <w:trHeight w:val="222"/>
        </w:trPr>
        <w:tc>
          <w:tcPr>
            <w:tcW w:w="1428" w:type="dxa"/>
            <w:vMerge w:val="restart"/>
            <w:shd w:val="clear" w:color="auto" w:fill="auto"/>
            <w:vAlign w:val="bottom"/>
          </w:tcPr>
          <w:p w14:paraId="06C339B9" w14:textId="77777777" w:rsidR="008C354F" w:rsidRDefault="00837C9B">
            <w:pPr>
              <w:spacing w:line="360" w:lineRule="auto"/>
              <w:ind w:hanging="2"/>
              <w:jc w:val="center"/>
              <w:rPr>
                <w:sz w:val="18"/>
                <w:szCs w:val="18"/>
              </w:rPr>
            </w:pPr>
            <w:r>
              <w:rPr>
                <w:sz w:val="18"/>
                <w:szCs w:val="18"/>
              </w:rPr>
              <w:t>Años de experiencia profesional (excluidos años de residencia)</w:t>
            </w:r>
          </w:p>
          <w:p w14:paraId="0A8A1F70" w14:textId="77777777" w:rsidR="008C354F" w:rsidRDefault="008C354F">
            <w:pPr>
              <w:spacing w:line="360" w:lineRule="auto"/>
              <w:ind w:hanging="2"/>
              <w:jc w:val="center"/>
              <w:rPr>
                <w:sz w:val="18"/>
                <w:szCs w:val="18"/>
              </w:rPr>
            </w:pPr>
          </w:p>
        </w:tc>
        <w:tc>
          <w:tcPr>
            <w:tcW w:w="714" w:type="dxa"/>
            <w:shd w:val="clear" w:color="auto" w:fill="auto"/>
            <w:vAlign w:val="bottom"/>
          </w:tcPr>
          <w:p w14:paraId="6FE4CC20" w14:textId="77777777" w:rsidR="008C354F" w:rsidRDefault="00837C9B">
            <w:pPr>
              <w:spacing w:line="360" w:lineRule="auto"/>
              <w:ind w:hanging="2"/>
              <w:jc w:val="center"/>
              <w:rPr>
                <w:sz w:val="18"/>
                <w:szCs w:val="18"/>
              </w:rPr>
            </w:pPr>
            <w:r>
              <w:rPr>
                <w:sz w:val="18"/>
                <w:szCs w:val="18"/>
              </w:rPr>
              <w:t>Menos de 20 años</w:t>
            </w:r>
          </w:p>
        </w:tc>
        <w:tc>
          <w:tcPr>
            <w:tcW w:w="1608" w:type="dxa"/>
            <w:shd w:val="clear" w:color="auto" w:fill="auto"/>
            <w:vAlign w:val="bottom"/>
          </w:tcPr>
          <w:p w14:paraId="3777C98F" w14:textId="77777777" w:rsidR="008C354F" w:rsidRDefault="00837C9B">
            <w:pPr>
              <w:spacing w:line="360" w:lineRule="auto"/>
              <w:ind w:hanging="2"/>
              <w:jc w:val="center"/>
              <w:rPr>
                <w:sz w:val="18"/>
                <w:szCs w:val="18"/>
              </w:rPr>
            </w:pPr>
            <w:r>
              <w:rPr>
                <w:sz w:val="18"/>
                <w:szCs w:val="18"/>
              </w:rPr>
              <w:t>54</w:t>
            </w:r>
          </w:p>
        </w:tc>
        <w:tc>
          <w:tcPr>
            <w:tcW w:w="532" w:type="dxa"/>
            <w:shd w:val="clear" w:color="auto" w:fill="auto"/>
            <w:vAlign w:val="bottom"/>
          </w:tcPr>
          <w:p w14:paraId="097C3604" w14:textId="77777777" w:rsidR="008C354F" w:rsidRDefault="00837C9B">
            <w:pPr>
              <w:spacing w:line="360" w:lineRule="auto"/>
              <w:ind w:hanging="2"/>
              <w:jc w:val="center"/>
              <w:rPr>
                <w:sz w:val="18"/>
                <w:szCs w:val="18"/>
              </w:rPr>
            </w:pPr>
            <w:r>
              <w:rPr>
                <w:sz w:val="18"/>
                <w:szCs w:val="18"/>
              </w:rPr>
              <w:t>48</w:t>
            </w:r>
          </w:p>
        </w:tc>
        <w:tc>
          <w:tcPr>
            <w:tcW w:w="1863" w:type="dxa"/>
            <w:shd w:val="clear" w:color="auto" w:fill="auto"/>
            <w:vAlign w:val="bottom"/>
          </w:tcPr>
          <w:p w14:paraId="7D30DA5E" w14:textId="77777777" w:rsidR="008C354F" w:rsidRDefault="00837C9B">
            <w:pPr>
              <w:spacing w:line="360" w:lineRule="auto"/>
              <w:ind w:hanging="2"/>
              <w:jc w:val="center"/>
              <w:rPr>
                <w:sz w:val="18"/>
                <w:szCs w:val="18"/>
              </w:rPr>
            </w:pPr>
            <w:r>
              <w:rPr>
                <w:sz w:val="18"/>
                <w:szCs w:val="18"/>
              </w:rPr>
              <w:t>58</w:t>
            </w:r>
          </w:p>
        </w:tc>
        <w:tc>
          <w:tcPr>
            <w:tcW w:w="443" w:type="dxa"/>
            <w:shd w:val="clear" w:color="auto" w:fill="auto"/>
            <w:vAlign w:val="bottom"/>
          </w:tcPr>
          <w:p w14:paraId="56363AB6" w14:textId="77777777" w:rsidR="008C354F" w:rsidRDefault="00837C9B">
            <w:pPr>
              <w:spacing w:line="360" w:lineRule="auto"/>
              <w:ind w:hanging="2"/>
              <w:jc w:val="center"/>
              <w:rPr>
                <w:sz w:val="18"/>
                <w:szCs w:val="18"/>
              </w:rPr>
            </w:pPr>
            <w:r>
              <w:rPr>
                <w:sz w:val="18"/>
                <w:szCs w:val="18"/>
              </w:rPr>
              <w:t>52</w:t>
            </w:r>
          </w:p>
        </w:tc>
        <w:tc>
          <w:tcPr>
            <w:tcW w:w="1119" w:type="dxa"/>
            <w:vMerge w:val="restart"/>
            <w:shd w:val="clear" w:color="auto" w:fill="auto"/>
            <w:vAlign w:val="bottom"/>
          </w:tcPr>
          <w:p w14:paraId="79774DFA" w14:textId="77777777" w:rsidR="008C354F" w:rsidRDefault="00837C9B">
            <w:pPr>
              <w:spacing w:line="360" w:lineRule="auto"/>
              <w:ind w:hanging="2"/>
              <w:jc w:val="center"/>
              <w:rPr>
                <w:sz w:val="18"/>
                <w:szCs w:val="18"/>
              </w:rPr>
            </w:pPr>
            <w:r>
              <w:rPr>
                <w:sz w:val="18"/>
                <w:szCs w:val="18"/>
              </w:rPr>
              <w:t>1,49 (0,73-3,03)</w:t>
            </w:r>
          </w:p>
        </w:tc>
        <w:tc>
          <w:tcPr>
            <w:tcW w:w="855" w:type="dxa"/>
            <w:vMerge w:val="restart"/>
            <w:shd w:val="clear" w:color="auto" w:fill="auto"/>
            <w:vAlign w:val="bottom"/>
          </w:tcPr>
          <w:p w14:paraId="70F7654E" w14:textId="77777777" w:rsidR="008C354F" w:rsidRDefault="00837C9B">
            <w:pPr>
              <w:spacing w:line="360" w:lineRule="auto"/>
              <w:ind w:hanging="2"/>
              <w:jc w:val="center"/>
              <w:rPr>
                <w:sz w:val="18"/>
                <w:szCs w:val="18"/>
              </w:rPr>
            </w:pPr>
            <w:r>
              <w:rPr>
                <w:sz w:val="18"/>
                <w:szCs w:val="18"/>
              </w:rPr>
              <w:t>0,35</w:t>
            </w:r>
          </w:p>
        </w:tc>
      </w:tr>
      <w:tr w:rsidR="008C354F" w14:paraId="13DC0464" w14:textId="77777777" w:rsidTr="00980429">
        <w:trPr>
          <w:trHeight w:val="222"/>
        </w:trPr>
        <w:tc>
          <w:tcPr>
            <w:tcW w:w="1428" w:type="dxa"/>
            <w:vMerge/>
            <w:shd w:val="clear" w:color="auto" w:fill="auto"/>
            <w:vAlign w:val="bottom"/>
          </w:tcPr>
          <w:p w14:paraId="4EF4C94B" w14:textId="77777777" w:rsidR="008C354F" w:rsidRDefault="008C354F">
            <w:pPr>
              <w:widowControl w:val="0"/>
              <w:pBdr>
                <w:top w:val="nil"/>
                <w:left w:val="nil"/>
                <w:bottom w:val="nil"/>
                <w:right w:val="nil"/>
                <w:between w:val="nil"/>
              </w:pBdr>
              <w:spacing w:line="276" w:lineRule="auto"/>
              <w:jc w:val="left"/>
              <w:rPr>
                <w:sz w:val="18"/>
                <w:szCs w:val="18"/>
              </w:rPr>
            </w:pPr>
          </w:p>
        </w:tc>
        <w:tc>
          <w:tcPr>
            <w:tcW w:w="714" w:type="dxa"/>
            <w:shd w:val="clear" w:color="auto" w:fill="auto"/>
            <w:vAlign w:val="bottom"/>
          </w:tcPr>
          <w:p w14:paraId="1FDB2E98" w14:textId="77777777" w:rsidR="008C354F" w:rsidRDefault="00837C9B">
            <w:pPr>
              <w:spacing w:line="360" w:lineRule="auto"/>
              <w:ind w:hanging="2"/>
              <w:jc w:val="center"/>
              <w:rPr>
                <w:sz w:val="18"/>
                <w:szCs w:val="18"/>
              </w:rPr>
            </w:pPr>
            <w:r>
              <w:rPr>
                <w:sz w:val="18"/>
                <w:szCs w:val="18"/>
              </w:rPr>
              <w:t>20 años o mas</w:t>
            </w:r>
          </w:p>
        </w:tc>
        <w:tc>
          <w:tcPr>
            <w:tcW w:w="1608" w:type="dxa"/>
            <w:shd w:val="clear" w:color="auto" w:fill="auto"/>
            <w:vAlign w:val="bottom"/>
          </w:tcPr>
          <w:p w14:paraId="369749B9" w14:textId="77777777" w:rsidR="008C354F" w:rsidRDefault="00837C9B">
            <w:pPr>
              <w:spacing w:line="360" w:lineRule="auto"/>
              <w:ind w:hanging="2"/>
              <w:jc w:val="center"/>
              <w:rPr>
                <w:sz w:val="18"/>
                <w:szCs w:val="18"/>
              </w:rPr>
            </w:pPr>
            <w:r>
              <w:rPr>
                <w:sz w:val="18"/>
                <w:szCs w:val="18"/>
              </w:rPr>
              <w:t>25</w:t>
            </w:r>
          </w:p>
        </w:tc>
        <w:tc>
          <w:tcPr>
            <w:tcW w:w="532" w:type="dxa"/>
            <w:shd w:val="clear" w:color="auto" w:fill="auto"/>
            <w:vAlign w:val="bottom"/>
          </w:tcPr>
          <w:p w14:paraId="64F40324" w14:textId="77777777" w:rsidR="008C354F" w:rsidRDefault="00837C9B">
            <w:pPr>
              <w:spacing w:line="360" w:lineRule="auto"/>
              <w:ind w:hanging="2"/>
              <w:jc w:val="center"/>
              <w:rPr>
                <w:sz w:val="18"/>
                <w:szCs w:val="18"/>
              </w:rPr>
            </w:pPr>
            <w:r>
              <w:rPr>
                <w:sz w:val="18"/>
                <w:szCs w:val="18"/>
              </w:rPr>
              <w:t>58</w:t>
            </w:r>
          </w:p>
        </w:tc>
        <w:tc>
          <w:tcPr>
            <w:tcW w:w="1863" w:type="dxa"/>
            <w:shd w:val="clear" w:color="auto" w:fill="auto"/>
            <w:vAlign w:val="bottom"/>
          </w:tcPr>
          <w:p w14:paraId="00295A1E" w14:textId="77777777" w:rsidR="008C354F" w:rsidRDefault="00837C9B">
            <w:pPr>
              <w:spacing w:line="360" w:lineRule="auto"/>
              <w:ind w:hanging="2"/>
              <w:jc w:val="center"/>
              <w:rPr>
                <w:sz w:val="18"/>
                <w:szCs w:val="18"/>
              </w:rPr>
            </w:pPr>
            <w:r>
              <w:rPr>
                <w:sz w:val="18"/>
                <w:szCs w:val="18"/>
              </w:rPr>
              <w:t>18</w:t>
            </w:r>
          </w:p>
        </w:tc>
        <w:tc>
          <w:tcPr>
            <w:tcW w:w="443" w:type="dxa"/>
            <w:shd w:val="clear" w:color="auto" w:fill="auto"/>
            <w:vAlign w:val="bottom"/>
          </w:tcPr>
          <w:p w14:paraId="4D72E2CD" w14:textId="77777777" w:rsidR="008C354F" w:rsidRDefault="00837C9B">
            <w:pPr>
              <w:spacing w:line="360" w:lineRule="auto"/>
              <w:ind w:hanging="2"/>
              <w:jc w:val="center"/>
              <w:rPr>
                <w:sz w:val="18"/>
                <w:szCs w:val="18"/>
              </w:rPr>
            </w:pPr>
            <w:r>
              <w:rPr>
                <w:sz w:val="18"/>
                <w:szCs w:val="18"/>
              </w:rPr>
              <w:t>42</w:t>
            </w:r>
          </w:p>
        </w:tc>
        <w:tc>
          <w:tcPr>
            <w:tcW w:w="1119" w:type="dxa"/>
            <w:vMerge/>
            <w:shd w:val="clear" w:color="auto" w:fill="auto"/>
            <w:vAlign w:val="bottom"/>
          </w:tcPr>
          <w:p w14:paraId="4B73AB44" w14:textId="77777777" w:rsidR="008C354F" w:rsidRDefault="008C354F">
            <w:pPr>
              <w:widowControl w:val="0"/>
              <w:pBdr>
                <w:top w:val="nil"/>
                <w:left w:val="nil"/>
                <w:bottom w:val="nil"/>
                <w:right w:val="nil"/>
                <w:between w:val="nil"/>
              </w:pBdr>
              <w:spacing w:line="276" w:lineRule="auto"/>
              <w:jc w:val="left"/>
              <w:rPr>
                <w:sz w:val="18"/>
                <w:szCs w:val="18"/>
              </w:rPr>
            </w:pPr>
          </w:p>
        </w:tc>
        <w:tc>
          <w:tcPr>
            <w:tcW w:w="855" w:type="dxa"/>
            <w:vMerge/>
            <w:shd w:val="clear" w:color="auto" w:fill="auto"/>
            <w:vAlign w:val="bottom"/>
          </w:tcPr>
          <w:p w14:paraId="2F7E1AEF" w14:textId="77777777" w:rsidR="008C354F" w:rsidRDefault="008C354F">
            <w:pPr>
              <w:widowControl w:val="0"/>
              <w:pBdr>
                <w:top w:val="nil"/>
                <w:left w:val="nil"/>
                <w:bottom w:val="nil"/>
                <w:right w:val="nil"/>
                <w:between w:val="nil"/>
              </w:pBdr>
              <w:spacing w:line="276" w:lineRule="auto"/>
              <w:jc w:val="left"/>
              <w:rPr>
                <w:sz w:val="18"/>
                <w:szCs w:val="18"/>
              </w:rPr>
            </w:pPr>
          </w:p>
        </w:tc>
      </w:tr>
      <w:tr w:rsidR="008C354F" w14:paraId="2A23717F" w14:textId="77777777" w:rsidTr="00980429">
        <w:trPr>
          <w:trHeight w:val="707"/>
        </w:trPr>
        <w:tc>
          <w:tcPr>
            <w:tcW w:w="1428" w:type="dxa"/>
            <w:vMerge w:val="restart"/>
            <w:shd w:val="clear" w:color="auto" w:fill="auto"/>
            <w:vAlign w:val="bottom"/>
          </w:tcPr>
          <w:p w14:paraId="7AA12154" w14:textId="77777777" w:rsidR="008C354F" w:rsidRDefault="00837C9B">
            <w:pPr>
              <w:spacing w:line="360" w:lineRule="auto"/>
              <w:ind w:hanging="2"/>
              <w:jc w:val="center"/>
              <w:rPr>
                <w:sz w:val="18"/>
                <w:szCs w:val="18"/>
              </w:rPr>
            </w:pPr>
            <w:r>
              <w:rPr>
                <w:sz w:val="18"/>
                <w:szCs w:val="18"/>
              </w:rPr>
              <w:t>Subespecialidad pediátrica</w:t>
            </w:r>
          </w:p>
          <w:p w14:paraId="12888BC7" w14:textId="77777777" w:rsidR="008C354F" w:rsidRDefault="008C354F">
            <w:pPr>
              <w:spacing w:line="360" w:lineRule="auto"/>
              <w:ind w:hanging="2"/>
              <w:jc w:val="center"/>
              <w:rPr>
                <w:sz w:val="18"/>
                <w:szCs w:val="18"/>
              </w:rPr>
            </w:pPr>
          </w:p>
        </w:tc>
        <w:tc>
          <w:tcPr>
            <w:tcW w:w="714" w:type="dxa"/>
            <w:shd w:val="clear" w:color="auto" w:fill="auto"/>
            <w:vAlign w:val="bottom"/>
          </w:tcPr>
          <w:p w14:paraId="1B67194D" w14:textId="77777777" w:rsidR="008C354F" w:rsidRDefault="00837C9B">
            <w:pPr>
              <w:spacing w:line="360" w:lineRule="auto"/>
              <w:ind w:hanging="2"/>
              <w:jc w:val="center"/>
              <w:rPr>
                <w:sz w:val="18"/>
                <w:szCs w:val="18"/>
              </w:rPr>
            </w:pPr>
            <w:r>
              <w:rPr>
                <w:sz w:val="18"/>
                <w:szCs w:val="18"/>
              </w:rPr>
              <w:t>Si</w:t>
            </w:r>
          </w:p>
        </w:tc>
        <w:tc>
          <w:tcPr>
            <w:tcW w:w="1608" w:type="dxa"/>
            <w:shd w:val="clear" w:color="auto" w:fill="auto"/>
            <w:vAlign w:val="bottom"/>
          </w:tcPr>
          <w:p w14:paraId="5D4267CD" w14:textId="77777777" w:rsidR="008C354F" w:rsidRDefault="00837C9B">
            <w:pPr>
              <w:spacing w:line="360" w:lineRule="auto"/>
              <w:ind w:hanging="2"/>
              <w:jc w:val="center"/>
              <w:rPr>
                <w:sz w:val="18"/>
                <w:szCs w:val="18"/>
              </w:rPr>
            </w:pPr>
            <w:r>
              <w:rPr>
                <w:sz w:val="18"/>
                <w:szCs w:val="18"/>
              </w:rPr>
              <w:t>39</w:t>
            </w:r>
          </w:p>
        </w:tc>
        <w:tc>
          <w:tcPr>
            <w:tcW w:w="532" w:type="dxa"/>
            <w:shd w:val="clear" w:color="auto" w:fill="auto"/>
            <w:vAlign w:val="bottom"/>
          </w:tcPr>
          <w:p w14:paraId="57951297" w14:textId="77777777" w:rsidR="008C354F" w:rsidRDefault="00837C9B">
            <w:pPr>
              <w:spacing w:line="360" w:lineRule="auto"/>
              <w:ind w:hanging="2"/>
              <w:jc w:val="center"/>
              <w:rPr>
                <w:sz w:val="18"/>
                <w:szCs w:val="18"/>
              </w:rPr>
            </w:pPr>
            <w:r>
              <w:rPr>
                <w:sz w:val="18"/>
                <w:szCs w:val="18"/>
              </w:rPr>
              <w:t>41</w:t>
            </w:r>
          </w:p>
        </w:tc>
        <w:tc>
          <w:tcPr>
            <w:tcW w:w="1863" w:type="dxa"/>
            <w:shd w:val="clear" w:color="auto" w:fill="auto"/>
            <w:vAlign w:val="bottom"/>
          </w:tcPr>
          <w:p w14:paraId="0CF71302" w14:textId="77777777" w:rsidR="008C354F" w:rsidRDefault="00837C9B">
            <w:pPr>
              <w:spacing w:line="360" w:lineRule="auto"/>
              <w:ind w:hanging="2"/>
              <w:jc w:val="center"/>
              <w:rPr>
                <w:sz w:val="18"/>
                <w:szCs w:val="18"/>
              </w:rPr>
            </w:pPr>
            <w:r>
              <w:rPr>
                <w:sz w:val="18"/>
                <w:szCs w:val="18"/>
              </w:rPr>
              <w:t>56</w:t>
            </w:r>
          </w:p>
        </w:tc>
        <w:tc>
          <w:tcPr>
            <w:tcW w:w="443" w:type="dxa"/>
            <w:shd w:val="clear" w:color="auto" w:fill="auto"/>
            <w:vAlign w:val="bottom"/>
          </w:tcPr>
          <w:p w14:paraId="7DA0F9A2" w14:textId="77777777" w:rsidR="008C354F" w:rsidRDefault="00837C9B">
            <w:pPr>
              <w:spacing w:line="360" w:lineRule="auto"/>
              <w:ind w:hanging="2"/>
              <w:jc w:val="center"/>
              <w:rPr>
                <w:sz w:val="18"/>
                <w:szCs w:val="18"/>
              </w:rPr>
            </w:pPr>
            <w:r>
              <w:rPr>
                <w:sz w:val="18"/>
                <w:szCs w:val="18"/>
              </w:rPr>
              <w:t>59</w:t>
            </w:r>
          </w:p>
        </w:tc>
        <w:tc>
          <w:tcPr>
            <w:tcW w:w="1119" w:type="dxa"/>
            <w:vMerge w:val="restart"/>
            <w:shd w:val="clear" w:color="auto" w:fill="auto"/>
            <w:vAlign w:val="bottom"/>
          </w:tcPr>
          <w:p w14:paraId="2395A7C0" w14:textId="77777777" w:rsidR="008C354F" w:rsidRDefault="00837C9B">
            <w:pPr>
              <w:spacing w:line="360" w:lineRule="auto"/>
              <w:ind w:hanging="2"/>
              <w:jc w:val="center"/>
              <w:rPr>
                <w:sz w:val="18"/>
                <w:szCs w:val="18"/>
              </w:rPr>
            </w:pPr>
            <w:r>
              <w:rPr>
                <w:sz w:val="18"/>
                <w:szCs w:val="18"/>
              </w:rPr>
              <w:t>0,34 (0,18-0,68)</w:t>
            </w:r>
          </w:p>
        </w:tc>
        <w:tc>
          <w:tcPr>
            <w:tcW w:w="855" w:type="dxa"/>
            <w:vMerge w:val="restart"/>
            <w:shd w:val="clear" w:color="auto" w:fill="auto"/>
            <w:vAlign w:val="bottom"/>
          </w:tcPr>
          <w:p w14:paraId="3F5139CE" w14:textId="77777777" w:rsidR="008C354F" w:rsidRDefault="00837C9B">
            <w:pPr>
              <w:spacing w:line="360" w:lineRule="auto"/>
              <w:ind w:hanging="2"/>
              <w:jc w:val="center"/>
              <w:rPr>
                <w:sz w:val="18"/>
                <w:szCs w:val="18"/>
              </w:rPr>
            </w:pPr>
            <w:r>
              <w:rPr>
                <w:sz w:val="18"/>
                <w:szCs w:val="18"/>
              </w:rPr>
              <w:t>&lt;0,001</w:t>
            </w:r>
          </w:p>
        </w:tc>
      </w:tr>
      <w:tr w:rsidR="008C354F" w14:paraId="65C15D32" w14:textId="77777777" w:rsidTr="00980429">
        <w:trPr>
          <w:trHeight w:val="209"/>
        </w:trPr>
        <w:tc>
          <w:tcPr>
            <w:tcW w:w="1428" w:type="dxa"/>
            <w:vMerge/>
            <w:shd w:val="clear" w:color="auto" w:fill="auto"/>
            <w:vAlign w:val="bottom"/>
          </w:tcPr>
          <w:p w14:paraId="2CC5F0ED" w14:textId="77777777" w:rsidR="008C354F" w:rsidRDefault="008C354F">
            <w:pPr>
              <w:widowControl w:val="0"/>
              <w:pBdr>
                <w:top w:val="nil"/>
                <w:left w:val="nil"/>
                <w:bottom w:val="nil"/>
                <w:right w:val="nil"/>
                <w:between w:val="nil"/>
              </w:pBdr>
              <w:spacing w:line="276" w:lineRule="auto"/>
              <w:jc w:val="left"/>
              <w:rPr>
                <w:sz w:val="18"/>
                <w:szCs w:val="18"/>
              </w:rPr>
            </w:pPr>
          </w:p>
        </w:tc>
        <w:tc>
          <w:tcPr>
            <w:tcW w:w="714" w:type="dxa"/>
            <w:shd w:val="clear" w:color="auto" w:fill="auto"/>
            <w:vAlign w:val="bottom"/>
          </w:tcPr>
          <w:p w14:paraId="40B87B21" w14:textId="77777777" w:rsidR="008C354F" w:rsidRDefault="00837C9B">
            <w:pPr>
              <w:spacing w:line="360" w:lineRule="auto"/>
              <w:ind w:hanging="2"/>
              <w:jc w:val="center"/>
              <w:rPr>
                <w:sz w:val="18"/>
                <w:szCs w:val="18"/>
              </w:rPr>
            </w:pPr>
            <w:r>
              <w:rPr>
                <w:sz w:val="18"/>
                <w:szCs w:val="18"/>
              </w:rPr>
              <w:t>No</w:t>
            </w:r>
          </w:p>
        </w:tc>
        <w:tc>
          <w:tcPr>
            <w:tcW w:w="1608" w:type="dxa"/>
            <w:shd w:val="clear" w:color="auto" w:fill="auto"/>
            <w:vAlign w:val="bottom"/>
          </w:tcPr>
          <w:p w14:paraId="00588253" w14:textId="77777777" w:rsidR="008C354F" w:rsidRDefault="00837C9B">
            <w:pPr>
              <w:spacing w:line="360" w:lineRule="auto"/>
              <w:ind w:hanging="2"/>
              <w:jc w:val="center"/>
              <w:rPr>
                <w:sz w:val="18"/>
                <w:szCs w:val="18"/>
              </w:rPr>
            </w:pPr>
            <w:r>
              <w:rPr>
                <w:sz w:val="18"/>
                <w:szCs w:val="18"/>
              </w:rPr>
              <w:t>40</w:t>
            </w:r>
          </w:p>
        </w:tc>
        <w:tc>
          <w:tcPr>
            <w:tcW w:w="532" w:type="dxa"/>
            <w:shd w:val="clear" w:color="auto" w:fill="auto"/>
            <w:vAlign w:val="bottom"/>
          </w:tcPr>
          <w:p w14:paraId="5E8C5BC1" w14:textId="77777777" w:rsidR="008C354F" w:rsidRDefault="00837C9B">
            <w:pPr>
              <w:spacing w:line="360" w:lineRule="auto"/>
              <w:ind w:hanging="2"/>
              <w:jc w:val="center"/>
              <w:rPr>
                <w:sz w:val="18"/>
                <w:szCs w:val="18"/>
              </w:rPr>
            </w:pPr>
            <w:r>
              <w:rPr>
                <w:sz w:val="18"/>
                <w:szCs w:val="18"/>
              </w:rPr>
              <w:t>67</w:t>
            </w:r>
          </w:p>
        </w:tc>
        <w:tc>
          <w:tcPr>
            <w:tcW w:w="1863" w:type="dxa"/>
            <w:shd w:val="clear" w:color="auto" w:fill="auto"/>
            <w:vAlign w:val="bottom"/>
          </w:tcPr>
          <w:p w14:paraId="49A8DE65" w14:textId="77777777" w:rsidR="008C354F" w:rsidRDefault="00837C9B">
            <w:pPr>
              <w:spacing w:line="360" w:lineRule="auto"/>
              <w:ind w:hanging="2"/>
              <w:jc w:val="center"/>
              <w:rPr>
                <w:sz w:val="18"/>
                <w:szCs w:val="18"/>
              </w:rPr>
            </w:pPr>
            <w:r>
              <w:rPr>
                <w:sz w:val="18"/>
                <w:szCs w:val="18"/>
              </w:rPr>
              <w:t>20</w:t>
            </w:r>
          </w:p>
        </w:tc>
        <w:tc>
          <w:tcPr>
            <w:tcW w:w="443" w:type="dxa"/>
            <w:shd w:val="clear" w:color="auto" w:fill="auto"/>
            <w:vAlign w:val="bottom"/>
          </w:tcPr>
          <w:p w14:paraId="6E68A467" w14:textId="77777777" w:rsidR="008C354F" w:rsidRDefault="00837C9B">
            <w:pPr>
              <w:spacing w:line="360" w:lineRule="auto"/>
              <w:ind w:hanging="2"/>
              <w:jc w:val="center"/>
              <w:rPr>
                <w:sz w:val="18"/>
                <w:szCs w:val="18"/>
              </w:rPr>
            </w:pPr>
            <w:r>
              <w:rPr>
                <w:sz w:val="18"/>
                <w:szCs w:val="18"/>
              </w:rPr>
              <w:t>33</w:t>
            </w:r>
          </w:p>
        </w:tc>
        <w:tc>
          <w:tcPr>
            <w:tcW w:w="1119" w:type="dxa"/>
            <w:vMerge/>
            <w:shd w:val="clear" w:color="auto" w:fill="auto"/>
            <w:vAlign w:val="bottom"/>
          </w:tcPr>
          <w:p w14:paraId="3F77E9D8" w14:textId="77777777" w:rsidR="008C354F" w:rsidRDefault="008C354F">
            <w:pPr>
              <w:widowControl w:val="0"/>
              <w:pBdr>
                <w:top w:val="nil"/>
                <w:left w:val="nil"/>
                <w:bottom w:val="nil"/>
                <w:right w:val="nil"/>
                <w:between w:val="nil"/>
              </w:pBdr>
              <w:spacing w:line="276" w:lineRule="auto"/>
              <w:jc w:val="left"/>
              <w:rPr>
                <w:sz w:val="18"/>
                <w:szCs w:val="18"/>
              </w:rPr>
            </w:pPr>
          </w:p>
        </w:tc>
        <w:tc>
          <w:tcPr>
            <w:tcW w:w="855" w:type="dxa"/>
            <w:vMerge/>
            <w:shd w:val="clear" w:color="auto" w:fill="auto"/>
            <w:vAlign w:val="bottom"/>
          </w:tcPr>
          <w:p w14:paraId="7652E8FE" w14:textId="77777777" w:rsidR="008C354F" w:rsidRDefault="008C354F">
            <w:pPr>
              <w:widowControl w:val="0"/>
              <w:pBdr>
                <w:top w:val="nil"/>
                <w:left w:val="nil"/>
                <w:bottom w:val="nil"/>
                <w:right w:val="nil"/>
                <w:between w:val="nil"/>
              </w:pBdr>
              <w:spacing w:line="276" w:lineRule="auto"/>
              <w:jc w:val="left"/>
              <w:rPr>
                <w:sz w:val="18"/>
                <w:szCs w:val="18"/>
              </w:rPr>
            </w:pPr>
          </w:p>
        </w:tc>
      </w:tr>
    </w:tbl>
    <w:p w14:paraId="462129FF" w14:textId="77777777" w:rsidR="008C354F" w:rsidRDefault="00F7761D">
      <w:pPr>
        <w:sectPr w:rsidR="008C354F">
          <w:type w:val="continuous"/>
          <w:pgSz w:w="11906" w:h="16838"/>
          <w:pgMar w:top="1531" w:right="1701" w:bottom="1418" w:left="1701" w:header="709" w:footer="709" w:gutter="0"/>
          <w:pgNumType w:start="18"/>
          <w:cols w:space="720"/>
          <w:titlePg/>
        </w:sectPr>
      </w:pPr>
      <w:r>
        <w:rPr>
          <w:noProof/>
          <w:lang w:val="en-US" w:eastAsia="en-US"/>
        </w:rPr>
        <mc:AlternateContent>
          <mc:Choice Requires="wps">
            <w:drawing>
              <wp:anchor distT="0" distB="0" distL="114300" distR="114300" simplePos="0" relativeHeight="251662336" behindDoc="0" locked="0" layoutInCell="1" hidden="0" allowOverlap="1" wp14:anchorId="3A494A7D" wp14:editId="42858855">
                <wp:simplePos x="0" y="0"/>
                <wp:positionH relativeFrom="rightMargin">
                  <wp:align>left</wp:align>
                </wp:positionH>
                <wp:positionV relativeFrom="paragraph">
                  <wp:posOffset>760730</wp:posOffset>
                </wp:positionV>
                <wp:extent cx="466725" cy="409575"/>
                <wp:effectExtent l="0" t="0" r="28575" b="28575"/>
                <wp:wrapNone/>
                <wp:docPr id="1060" name="Rectángulo 1060"/>
                <wp:cNvGraphicFramePr/>
                <a:graphic xmlns:a="http://schemas.openxmlformats.org/drawingml/2006/main">
                  <a:graphicData uri="http://schemas.microsoft.com/office/word/2010/wordprocessingShape">
                    <wps:wsp>
                      <wps:cNvSpPr/>
                      <wps:spPr>
                        <a:xfrm flipH="1">
                          <a:off x="0" y="0"/>
                          <a:ext cx="466725" cy="409575"/>
                        </a:xfrm>
                        <a:prstGeom prst="rect">
                          <a:avLst/>
                        </a:prstGeom>
                        <a:solidFill>
                          <a:srgbClr val="509D2F"/>
                        </a:solidFill>
                        <a:ln w="9525" cap="flat" cmpd="sng">
                          <a:solidFill>
                            <a:srgbClr val="000000"/>
                          </a:solidFill>
                          <a:prstDash val="solid"/>
                          <a:round/>
                          <a:headEnd type="none" w="sm" len="sm"/>
                          <a:tailEnd type="none" w="sm" len="sm"/>
                        </a:ln>
                      </wps:spPr>
                      <wps:txbx>
                        <w:txbxContent>
                          <w:p w14:paraId="71C93352" w14:textId="3ECD225B" w:rsidR="008C354F" w:rsidRDefault="0097678C">
                            <w:pPr>
                              <w:jc w:val="center"/>
                              <w:textDirection w:val="btLr"/>
                            </w:pPr>
                            <w:r>
                              <w:rPr>
                                <w:b/>
                                <w:color w:val="FFFFFF"/>
                                <w:sz w:val="24"/>
                              </w:rPr>
                              <w:t>08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494A7D" id="Rectángulo 1060" o:spid="_x0000_s1030" style="position:absolute;left:0;text-align:left;margin-left:0;margin-top:59.9pt;width:36.75pt;height:32.25pt;flip:x;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" fillcolor="#509d2f">
                <v:stroke startarrowwidth="narrow" startarrowlength="short" endarrowwidth="narrow" endarrowlength="short" joinstyle="round"/>
                <v:textbox inset="2.53958mm,1.2694mm,2.53958mm,1.2694mm">
                  <w:txbxContent>
                    <w:p w14:paraId="71C93352" w14:textId="3ECD225B" w:rsidR="008C354F" w:rsidRDefault="0097678C">
                      <w:pPr>
                        <w:jc w:val="center"/>
                        <w:textDirection w:val="btLr"/>
                      </w:pPr>
                      <w:r>
                        <w:rPr>
                          <w:b/>
                          <w:color w:val="FFFFFF"/>
                          <w:sz w:val="24"/>
                        </w:rPr>
                        <w:t>08</w:t>
                      </w:r>
                    </w:p>
                  </w:txbxContent>
                </v:textbox>
                <w10:wrap anchorx="margin"/>
              </v:rect>
            </w:pict>
          </mc:Fallback>
        </mc:AlternateContent>
      </w:r>
    </w:p>
    <w:p w14:paraId="30F5D68A" w14:textId="539AE37D" w:rsidR="008C354F" w:rsidRDefault="00837C9B">
      <w:r>
        <w:lastRenderedPageBreak/>
        <w:t xml:space="preserve">El 76%(n=118) de los médicos pediatras encuestados respondieron que citan nuevamente </w:t>
      </w:r>
      <w:r>
        <w:lastRenderedPageBreak/>
        <w:t xml:space="preserve">a los pacientes para control del IMC, mientras que el 24% (n=37) contestó no hacerlo. El 66% </w:t>
      </w:r>
      <w:r>
        <w:lastRenderedPageBreak/>
        <w:t>(n=103) de los médicos consultados refirió que siempre pesquisa el sobrepeso y la obesidad en niños de 2 a 5 años, incluso cuando el motivo de consulta es diferente al tema en cuestión.  El 27% (n=42) refirió hacerlo ocasionalmente y el 5% (n=8) y 1% (n=2) rara vez y nunca, respectivamente.</w:t>
      </w:r>
    </w:p>
    <w:p w14:paraId="623440F3" w14:textId="77777777" w:rsidR="008C354F" w:rsidRDefault="00837C9B">
      <w:r>
        <w:t>Respecto al interés demostrado por los padres frente al problema del sobrepeso y obesidad de sus hijos, el 75% (n=116) de los médicos encuestados refirió que solo algunos demuestran interés, y frente a la pregunta de si regresan a control tras la citación, el 69% (n=107) contesto que solo algunos.</w:t>
      </w:r>
    </w:p>
    <w:p w14:paraId="3F9AD7E4" w14:textId="5DFDE8F1" w:rsidR="008C354F" w:rsidRDefault="00837C9B">
      <w:r>
        <w:t xml:space="preserve">El 42% (n=65) de los médicos encuestados refirió que en alguna oportunidad los padres se molestaron frente al planteo del problema de sobrepeso y obesidad de sus hijos. El 40% (n= 26) contestó que esta situación le ocurrió entre 3 y 5 veces, el 35% (n= 23) 1 a 2 veces y el 25% </w:t>
      </w:r>
      <w:r>
        <w:lastRenderedPageBreak/>
        <w:t>(n=16) en más de 5 oportunidades.</w:t>
      </w:r>
      <w:r w:rsidR="00E47C14">
        <w:t xml:space="preserve"> </w:t>
      </w:r>
      <w:r>
        <w:t xml:space="preserve">El 17% (n=27) de los médicos encuestados refirieron </w:t>
      </w:r>
      <w:r w:rsidR="00E47C14">
        <w:t>h</w:t>
      </w:r>
      <w:r>
        <w:t xml:space="preserve">aber completado un curso en obesidad y sobrepeso, los cuales corresponden un 66% (n=18) a médicos que cuentan con una subespecialidad y a un 34% (n=9) a pediatras que no cuentan con subespecialidad. </w:t>
      </w:r>
    </w:p>
    <w:p w14:paraId="3BB56109" w14:textId="0348CF0F" w:rsidR="008C354F" w:rsidRDefault="00837C9B">
      <w:r>
        <w:t xml:space="preserve">De los médicos que completaron algún curso en sobrepeso y obesidad, el 92% (n=25) se considera capacitado para hablar acerca del sobrepeso y obesidad con los padres y el 48% (n=13) para realizar un plan de alimentación acorde a la patología mencionada. Mientras que de aquellos que no completaron un curso en sobrepeso y obesidad, el 55% (n=70) se considera capacitado para hablar acerca del sobrepeso y obesidad con los padres y el 15% (n=19) para realizar un plan de alimentación acorde a la patología mencionada (P= &lt;0.001). Tabla 3. </w:t>
      </w:r>
    </w:p>
    <w:p w14:paraId="38586D0A" w14:textId="77777777" w:rsidR="008C354F" w:rsidRDefault="008C354F">
      <w:pPr>
        <w:spacing w:line="360" w:lineRule="auto"/>
        <w:ind w:hanging="2"/>
        <w:sectPr w:rsidR="008C354F">
          <w:type w:val="continuous"/>
          <w:pgSz w:w="11906" w:h="16838"/>
          <w:pgMar w:top="1531" w:right="1701" w:bottom="1418" w:left="1701" w:header="709" w:footer="709" w:gutter="0"/>
          <w:pgNumType w:start="18"/>
          <w:cols w:num="2" w:space="720" w:equalWidth="0">
            <w:col w:w="3891" w:space="720"/>
            <w:col w:w="3891" w:space="0"/>
          </w:cols>
          <w:titlePg/>
        </w:sectPr>
      </w:pPr>
    </w:p>
    <w:p w14:paraId="335BD926" w14:textId="77777777" w:rsidR="00F7761D" w:rsidRDefault="00F7761D" w:rsidP="00F7761D">
      <w:pPr>
        <w:jc w:val="left"/>
        <w:rPr>
          <w:b/>
        </w:rPr>
      </w:pPr>
    </w:p>
    <w:p w14:paraId="65A64957" w14:textId="77777777" w:rsidR="00F7761D" w:rsidRDefault="00837C9B" w:rsidP="00F7761D">
      <w:pPr>
        <w:jc w:val="left"/>
      </w:pPr>
      <w:r>
        <w:rPr>
          <w:b/>
        </w:rPr>
        <w:t>Tabla 3.</w:t>
      </w:r>
      <w:r>
        <w:t xml:space="preserve"> Relación entre médicos que realizaron un curso en sobrepeso y obesidad y su capacidad acerca del abordaje de la patología con los padres (n=155)</w:t>
      </w:r>
    </w:p>
    <w:tbl>
      <w:tblPr>
        <w:tblStyle w:val="a8"/>
        <w:tblW w:w="836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245"/>
        <w:gridCol w:w="851"/>
        <w:gridCol w:w="1275"/>
        <w:gridCol w:w="993"/>
      </w:tblGrid>
      <w:tr w:rsidR="008C354F" w14:paraId="17DDF2DC" w14:textId="77777777">
        <w:trPr>
          <w:trHeight w:val="245"/>
        </w:trPr>
        <w:tc>
          <w:tcPr>
            <w:tcW w:w="5245" w:type="dxa"/>
            <w:shd w:val="clear" w:color="auto" w:fill="auto"/>
            <w:vAlign w:val="bottom"/>
          </w:tcPr>
          <w:p w14:paraId="375873D6" w14:textId="77777777" w:rsidR="008C354F" w:rsidRDefault="008C354F">
            <w:pPr>
              <w:spacing w:line="360" w:lineRule="auto"/>
              <w:ind w:hanging="2"/>
              <w:jc w:val="center"/>
              <w:rPr>
                <w:sz w:val="18"/>
                <w:szCs w:val="18"/>
              </w:rPr>
            </w:pPr>
          </w:p>
        </w:tc>
        <w:tc>
          <w:tcPr>
            <w:tcW w:w="851" w:type="dxa"/>
            <w:shd w:val="clear" w:color="auto" w:fill="auto"/>
            <w:vAlign w:val="bottom"/>
          </w:tcPr>
          <w:p w14:paraId="57609B6D" w14:textId="77777777" w:rsidR="008C354F" w:rsidRDefault="00837C9B">
            <w:pPr>
              <w:spacing w:line="360" w:lineRule="auto"/>
              <w:ind w:hanging="2"/>
              <w:jc w:val="center"/>
              <w:rPr>
                <w:sz w:val="18"/>
                <w:szCs w:val="18"/>
              </w:rPr>
            </w:pPr>
            <w:r>
              <w:rPr>
                <w:sz w:val="18"/>
                <w:szCs w:val="18"/>
              </w:rPr>
              <w:t>Si realizo curso</w:t>
            </w:r>
          </w:p>
          <w:p w14:paraId="303797C4" w14:textId="77777777" w:rsidR="008C354F" w:rsidRDefault="00837C9B">
            <w:pPr>
              <w:spacing w:line="360" w:lineRule="auto"/>
              <w:ind w:hanging="2"/>
              <w:jc w:val="center"/>
              <w:rPr>
                <w:sz w:val="18"/>
                <w:szCs w:val="18"/>
              </w:rPr>
            </w:pPr>
            <w:r>
              <w:rPr>
                <w:sz w:val="18"/>
                <w:szCs w:val="18"/>
              </w:rPr>
              <w:t xml:space="preserve"> n (%)</w:t>
            </w:r>
          </w:p>
        </w:tc>
        <w:tc>
          <w:tcPr>
            <w:tcW w:w="1275" w:type="dxa"/>
            <w:shd w:val="clear" w:color="auto" w:fill="auto"/>
            <w:vAlign w:val="bottom"/>
          </w:tcPr>
          <w:p w14:paraId="5FC5F4A5" w14:textId="77777777" w:rsidR="008C354F" w:rsidRDefault="00837C9B">
            <w:pPr>
              <w:spacing w:line="360" w:lineRule="auto"/>
              <w:ind w:hanging="2"/>
              <w:jc w:val="center"/>
              <w:rPr>
                <w:sz w:val="18"/>
                <w:szCs w:val="18"/>
              </w:rPr>
            </w:pPr>
            <w:r>
              <w:rPr>
                <w:sz w:val="18"/>
                <w:szCs w:val="18"/>
              </w:rPr>
              <w:t xml:space="preserve">No realizo curso </w:t>
            </w:r>
          </w:p>
          <w:p w14:paraId="484751DB" w14:textId="77777777" w:rsidR="008C354F" w:rsidRDefault="00837C9B">
            <w:pPr>
              <w:spacing w:line="360" w:lineRule="auto"/>
              <w:ind w:hanging="2"/>
              <w:jc w:val="center"/>
              <w:rPr>
                <w:sz w:val="18"/>
                <w:szCs w:val="18"/>
              </w:rPr>
            </w:pPr>
            <w:r>
              <w:rPr>
                <w:sz w:val="18"/>
                <w:szCs w:val="18"/>
              </w:rPr>
              <w:t>n (%)</w:t>
            </w:r>
          </w:p>
        </w:tc>
        <w:tc>
          <w:tcPr>
            <w:tcW w:w="993" w:type="dxa"/>
            <w:shd w:val="clear" w:color="auto" w:fill="auto"/>
            <w:vAlign w:val="bottom"/>
          </w:tcPr>
          <w:p w14:paraId="731C1852" w14:textId="77777777" w:rsidR="008C354F" w:rsidRDefault="00837C9B">
            <w:pPr>
              <w:spacing w:line="360" w:lineRule="auto"/>
              <w:ind w:hanging="2"/>
              <w:jc w:val="center"/>
              <w:rPr>
                <w:sz w:val="18"/>
                <w:szCs w:val="18"/>
              </w:rPr>
            </w:pPr>
            <w:r>
              <w:rPr>
                <w:sz w:val="18"/>
                <w:szCs w:val="18"/>
              </w:rPr>
              <w:t>P</w:t>
            </w:r>
          </w:p>
        </w:tc>
      </w:tr>
      <w:tr w:rsidR="008C354F" w14:paraId="3DEE616C" w14:textId="77777777">
        <w:trPr>
          <w:trHeight w:val="245"/>
        </w:trPr>
        <w:tc>
          <w:tcPr>
            <w:tcW w:w="5245" w:type="dxa"/>
            <w:shd w:val="clear" w:color="auto" w:fill="auto"/>
            <w:vAlign w:val="bottom"/>
          </w:tcPr>
          <w:p w14:paraId="38BA9925" w14:textId="77777777" w:rsidR="008C354F" w:rsidRDefault="00837C9B">
            <w:pPr>
              <w:spacing w:line="360" w:lineRule="auto"/>
              <w:ind w:hanging="2"/>
              <w:jc w:val="center"/>
              <w:rPr>
                <w:sz w:val="18"/>
                <w:szCs w:val="18"/>
              </w:rPr>
            </w:pPr>
            <w:r>
              <w:rPr>
                <w:sz w:val="18"/>
                <w:szCs w:val="18"/>
              </w:rPr>
              <w:t>Si se considera capacitado para hablar con los padres sobre la patología  n (%)</w:t>
            </w:r>
          </w:p>
        </w:tc>
        <w:tc>
          <w:tcPr>
            <w:tcW w:w="851" w:type="dxa"/>
            <w:shd w:val="clear" w:color="auto" w:fill="auto"/>
            <w:vAlign w:val="bottom"/>
          </w:tcPr>
          <w:p w14:paraId="6991F542" w14:textId="77777777" w:rsidR="008C354F" w:rsidRDefault="00837C9B">
            <w:pPr>
              <w:spacing w:line="360" w:lineRule="auto"/>
              <w:ind w:hanging="2"/>
              <w:jc w:val="center"/>
              <w:rPr>
                <w:sz w:val="18"/>
                <w:szCs w:val="18"/>
              </w:rPr>
            </w:pPr>
            <w:r>
              <w:rPr>
                <w:sz w:val="18"/>
                <w:szCs w:val="18"/>
              </w:rPr>
              <w:t>25 (92)</w:t>
            </w:r>
          </w:p>
        </w:tc>
        <w:tc>
          <w:tcPr>
            <w:tcW w:w="1275" w:type="dxa"/>
            <w:shd w:val="clear" w:color="auto" w:fill="auto"/>
            <w:vAlign w:val="bottom"/>
          </w:tcPr>
          <w:p w14:paraId="1F7AD67F" w14:textId="77777777" w:rsidR="008C354F" w:rsidRDefault="00837C9B">
            <w:pPr>
              <w:spacing w:line="360" w:lineRule="auto"/>
              <w:ind w:hanging="2"/>
              <w:jc w:val="center"/>
              <w:rPr>
                <w:sz w:val="18"/>
                <w:szCs w:val="18"/>
              </w:rPr>
            </w:pPr>
            <w:r>
              <w:rPr>
                <w:sz w:val="18"/>
                <w:szCs w:val="18"/>
              </w:rPr>
              <w:t>70 (55)</w:t>
            </w:r>
          </w:p>
        </w:tc>
        <w:tc>
          <w:tcPr>
            <w:tcW w:w="993" w:type="dxa"/>
            <w:vMerge w:val="restart"/>
            <w:shd w:val="clear" w:color="auto" w:fill="auto"/>
            <w:vAlign w:val="bottom"/>
          </w:tcPr>
          <w:p w14:paraId="468380BB" w14:textId="77777777" w:rsidR="008C354F" w:rsidRDefault="00837C9B">
            <w:pPr>
              <w:spacing w:line="360" w:lineRule="auto"/>
              <w:ind w:hanging="2"/>
              <w:jc w:val="center"/>
              <w:rPr>
                <w:sz w:val="18"/>
                <w:szCs w:val="18"/>
              </w:rPr>
            </w:pPr>
            <w:r>
              <w:rPr>
                <w:sz w:val="18"/>
                <w:szCs w:val="18"/>
              </w:rPr>
              <w:t>&lt;0,001</w:t>
            </w:r>
          </w:p>
        </w:tc>
      </w:tr>
      <w:tr w:rsidR="008C354F" w14:paraId="47043124" w14:textId="77777777">
        <w:trPr>
          <w:trHeight w:val="245"/>
        </w:trPr>
        <w:tc>
          <w:tcPr>
            <w:tcW w:w="5245" w:type="dxa"/>
            <w:shd w:val="clear" w:color="auto" w:fill="auto"/>
            <w:vAlign w:val="bottom"/>
          </w:tcPr>
          <w:p w14:paraId="7D1C3DC1" w14:textId="77777777" w:rsidR="008C354F" w:rsidRDefault="00837C9B">
            <w:pPr>
              <w:spacing w:line="360" w:lineRule="auto"/>
              <w:ind w:hanging="2"/>
              <w:jc w:val="center"/>
              <w:rPr>
                <w:sz w:val="18"/>
                <w:szCs w:val="18"/>
              </w:rPr>
            </w:pPr>
            <w:r>
              <w:rPr>
                <w:sz w:val="18"/>
                <w:szCs w:val="18"/>
              </w:rPr>
              <w:t>No se considera capacitado para hablar con los padres sobre la patología n (%)</w:t>
            </w:r>
          </w:p>
        </w:tc>
        <w:tc>
          <w:tcPr>
            <w:tcW w:w="851" w:type="dxa"/>
            <w:shd w:val="clear" w:color="auto" w:fill="auto"/>
            <w:vAlign w:val="bottom"/>
          </w:tcPr>
          <w:p w14:paraId="3F7A06EE" w14:textId="77777777" w:rsidR="008C354F" w:rsidRDefault="00837C9B">
            <w:pPr>
              <w:spacing w:line="360" w:lineRule="auto"/>
              <w:ind w:hanging="2"/>
              <w:jc w:val="center"/>
              <w:rPr>
                <w:sz w:val="18"/>
                <w:szCs w:val="18"/>
              </w:rPr>
            </w:pPr>
            <w:r>
              <w:rPr>
                <w:sz w:val="18"/>
                <w:szCs w:val="18"/>
              </w:rPr>
              <w:t>2 (8)</w:t>
            </w:r>
          </w:p>
        </w:tc>
        <w:tc>
          <w:tcPr>
            <w:tcW w:w="1275" w:type="dxa"/>
            <w:shd w:val="clear" w:color="auto" w:fill="auto"/>
            <w:vAlign w:val="bottom"/>
          </w:tcPr>
          <w:p w14:paraId="4768AF01" w14:textId="77777777" w:rsidR="008C354F" w:rsidRDefault="00837C9B">
            <w:pPr>
              <w:spacing w:line="360" w:lineRule="auto"/>
              <w:ind w:hanging="2"/>
              <w:jc w:val="center"/>
              <w:rPr>
                <w:sz w:val="18"/>
                <w:szCs w:val="18"/>
              </w:rPr>
            </w:pPr>
            <w:r>
              <w:rPr>
                <w:sz w:val="18"/>
                <w:szCs w:val="18"/>
              </w:rPr>
              <w:t>58 (45)</w:t>
            </w:r>
          </w:p>
        </w:tc>
        <w:tc>
          <w:tcPr>
            <w:tcW w:w="993" w:type="dxa"/>
            <w:vMerge/>
            <w:shd w:val="clear" w:color="auto" w:fill="auto"/>
            <w:vAlign w:val="bottom"/>
          </w:tcPr>
          <w:p w14:paraId="160E8B56" w14:textId="77777777" w:rsidR="008C354F" w:rsidRDefault="008C354F">
            <w:pPr>
              <w:widowControl w:val="0"/>
              <w:pBdr>
                <w:top w:val="nil"/>
                <w:left w:val="nil"/>
                <w:bottom w:val="nil"/>
                <w:right w:val="nil"/>
                <w:between w:val="nil"/>
              </w:pBdr>
              <w:spacing w:line="276" w:lineRule="auto"/>
              <w:jc w:val="left"/>
              <w:rPr>
                <w:sz w:val="18"/>
                <w:szCs w:val="18"/>
              </w:rPr>
            </w:pPr>
          </w:p>
        </w:tc>
      </w:tr>
      <w:tr w:rsidR="008C354F" w14:paraId="195AD81C" w14:textId="77777777">
        <w:trPr>
          <w:trHeight w:val="283"/>
        </w:trPr>
        <w:tc>
          <w:tcPr>
            <w:tcW w:w="5245" w:type="dxa"/>
            <w:shd w:val="clear" w:color="auto" w:fill="auto"/>
            <w:vAlign w:val="bottom"/>
          </w:tcPr>
          <w:p w14:paraId="06DE1630" w14:textId="77777777" w:rsidR="008C354F" w:rsidRDefault="00837C9B">
            <w:pPr>
              <w:spacing w:line="360" w:lineRule="auto"/>
              <w:ind w:hanging="2"/>
              <w:jc w:val="center"/>
              <w:rPr>
                <w:sz w:val="18"/>
                <w:szCs w:val="18"/>
              </w:rPr>
            </w:pPr>
            <w:r>
              <w:rPr>
                <w:sz w:val="18"/>
                <w:szCs w:val="18"/>
              </w:rPr>
              <w:t>Si se considera capacitado para realizar plan de alimentación n (%)</w:t>
            </w:r>
          </w:p>
        </w:tc>
        <w:tc>
          <w:tcPr>
            <w:tcW w:w="851" w:type="dxa"/>
            <w:shd w:val="clear" w:color="auto" w:fill="auto"/>
            <w:vAlign w:val="bottom"/>
          </w:tcPr>
          <w:p w14:paraId="1105D654" w14:textId="77777777" w:rsidR="008C354F" w:rsidRDefault="00837C9B">
            <w:pPr>
              <w:spacing w:line="360" w:lineRule="auto"/>
              <w:ind w:hanging="2"/>
              <w:jc w:val="center"/>
              <w:rPr>
                <w:sz w:val="18"/>
                <w:szCs w:val="18"/>
              </w:rPr>
            </w:pPr>
            <w:r>
              <w:rPr>
                <w:sz w:val="18"/>
                <w:szCs w:val="18"/>
              </w:rPr>
              <w:t>13 (48)</w:t>
            </w:r>
          </w:p>
        </w:tc>
        <w:tc>
          <w:tcPr>
            <w:tcW w:w="1275" w:type="dxa"/>
            <w:shd w:val="clear" w:color="auto" w:fill="auto"/>
            <w:vAlign w:val="bottom"/>
          </w:tcPr>
          <w:p w14:paraId="27FC1268" w14:textId="77777777" w:rsidR="008C354F" w:rsidRDefault="00837C9B">
            <w:pPr>
              <w:spacing w:line="360" w:lineRule="auto"/>
              <w:ind w:hanging="2"/>
              <w:jc w:val="center"/>
              <w:rPr>
                <w:sz w:val="18"/>
                <w:szCs w:val="18"/>
              </w:rPr>
            </w:pPr>
            <w:r>
              <w:rPr>
                <w:sz w:val="18"/>
                <w:szCs w:val="18"/>
              </w:rPr>
              <w:t>19 (15)</w:t>
            </w:r>
          </w:p>
        </w:tc>
        <w:tc>
          <w:tcPr>
            <w:tcW w:w="993" w:type="dxa"/>
            <w:vMerge w:val="restart"/>
            <w:shd w:val="clear" w:color="auto" w:fill="auto"/>
            <w:vAlign w:val="bottom"/>
          </w:tcPr>
          <w:p w14:paraId="0C5AFAF9" w14:textId="77777777" w:rsidR="008C354F" w:rsidRDefault="00837C9B">
            <w:pPr>
              <w:spacing w:line="360" w:lineRule="auto"/>
              <w:ind w:hanging="2"/>
              <w:jc w:val="center"/>
              <w:rPr>
                <w:sz w:val="18"/>
                <w:szCs w:val="18"/>
              </w:rPr>
            </w:pPr>
            <w:r>
              <w:rPr>
                <w:sz w:val="18"/>
                <w:szCs w:val="18"/>
              </w:rPr>
              <w:t>&lt;0,001</w:t>
            </w:r>
          </w:p>
        </w:tc>
      </w:tr>
      <w:tr w:rsidR="008C354F" w14:paraId="56971B8D" w14:textId="77777777" w:rsidTr="00980429">
        <w:trPr>
          <w:trHeight w:val="128"/>
        </w:trPr>
        <w:tc>
          <w:tcPr>
            <w:tcW w:w="5245" w:type="dxa"/>
            <w:shd w:val="clear" w:color="auto" w:fill="auto"/>
            <w:vAlign w:val="bottom"/>
          </w:tcPr>
          <w:p w14:paraId="4D215FBF" w14:textId="77777777" w:rsidR="008C354F" w:rsidRDefault="00837C9B">
            <w:pPr>
              <w:spacing w:line="360" w:lineRule="auto"/>
              <w:ind w:hanging="2"/>
              <w:jc w:val="center"/>
              <w:rPr>
                <w:sz w:val="18"/>
                <w:szCs w:val="18"/>
              </w:rPr>
            </w:pPr>
            <w:r>
              <w:rPr>
                <w:sz w:val="18"/>
                <w:szCs w:val="18"/>
              </w:rPr>
              <w:t>No se considera capacitado para realizar plan de alimentación n (%)</w:t>
            </w:r>
          </w:p>
        </w:tc>
        <w:tc>
          <w:tcPr>
            <w:tcW w:w="851" w:type="dxa"/>
            <w:shd w:val="clear" w:color="auto" w:fill="auto"/>
            <w:vAlign w:val="bottom"/>
          </w:tcPr>
          <w:p w14:paraId="1462F75C" w14:textId="77777777" w:rsidR="008C354F" w:rsidRDefault="00837C9B">
            <w:pPr>
              <w:spacing w:line="360" w:lineRule="auto"/>
              <w:ind w:hanging="2"/>
              <w:jc w:val="center"/>
              <w:rPr>
                <w:sz w:val="18"/>
                <w:szCs w:val="18"/>
              </w:rPr>
            </w:pPr>
            <w:r>
              <w:rPr>
                <w:sz w:val="18"/>
                <w:szCs w:val="18"/>
              </w:rPr>
              <w:t>14 (52)</w:t>
            </w:r>
          </w:p>
        </w:tc>
        <w:tc>
          <w:tcPr>
            <w:tcW w:w="1275" w:type="dxa"/>
            <w:shd w:val="clear" w:color="auto" w:fill="auto"/>
            <w:vAlign w:val="bottom"/>
          </w:tcPr>
          <w:p w14:paraId="33B83726" w14:textId="77777777" w:rsidR="008C354F" w:rsidRDefault="00837C9B">
            <w:pPr>
              <w:spacing w:line="360" w:lineRule="auto"/>
              <w:ind w:hanging="2"/>
              <w:jc w:val="center"/>
              <w:rPr>
                <w:sz w:val="18"/>
                <w:szCs w:val="18"/>
              </w:rPr>
            </w:pPr>
            <w:r>
              <w:rPr>
                <w:sz w:val="18"/>
                <w:szCs w:val="18"/>
              </w:rPr>
              <w:t>109 (85)</w:t>
            </w:r>
          </w:p>
        </w:tc>
        <w:tc>
          <w:tcPr>
            <w:tcW w:w="993" w:type="dxa"/>
            <w:vMerge/>
            <w:shd w:val="clear" w:color="auto" w:fill="auto"/>
            <w:vAlign w:val="bottom"/>
          </w:tcPr>
          <w:p w14:paraId="3D288585" w14:textId="77777777" w:rsidR="008C354F" w:rsidRDefault="008C354F">
            <w:pPr>
              <w:widowControl w:val="0"/>
              <w:pBdr>
                <w:top w:val="nil"/>
                <w:left w:val="nil"/>
                <w:bottom w:val="nil"/>
                <w:right w:val="nil"/>
                <w:between w:val="nil"/>
              </w:pBdr>
              <w:spacing w:line="276" w:lineRule="auto"/>
              <w:jc w:val="left"/>
              <w:rPr>
                <w:sz w:val="18"/>
                <w:szCs w:val="18"/>
              </w:rPr>
            </w:pPr>
          </w:p>
        </w:tc>
      </w:tr>
    </w:tbl>
    <w:p w14:paraId="7E08E110" w14:textId="77777777" w:rsidR="008C354F" w:rsidRDefault="008C354F">
      <w:pPr>
        <w:sectPr w:rsidR="008C354F">
          <w:type w:val="continuous"/>
          <w:pgSz w:w="11906" w:h="16838"/>
          <w:pgMar w:top="1531" w:right="1701" w:bottom="1418" w:left="1701" w:header="709" w:footer="709" w:gutter="0"/>
          <w:pgNumType w:start="18"/>
          <w:cols w:space="720"/>
          <w:titlePg/>
        </w:sectPr>
      </w:pPr>
    </w:p>
    <w:p w14:paraId="35AF11C8" w14:textId="77777777" w:rsidR="008C354F" w:rsidRDefault="00F7761D">
      <w:r>
        <w:lastRenderedPageBreak/>
        <w:t xml:space="preserve">En la Tabla 4 y Figura </w:t>
      </w:r>
      <w:r w:rsidR="00837C9B">
        <w:t xml:space="preserve">2 se muestran los valores obtenidos de las posibles barreras de los médicos para abordar el sobrepeso y la obesidad en niños </w:t>
      </w:r>
      <w:r w:rsidR="00837C9B">
        <w:lastRenderedPageBreak/>
        <w:t>de 2 a 5 años, inclusive, durante su práctica profesional.</w:t>
      </w:r>
    </w:p>
    <w:p w14:paraId="1849FFF3" w14:textId="77777777" w:rsidR="00ED5199" w:rsidRDefault="00ED5199"/>
    <w:p w14:paraId="203927EA" w14:textId="77777777" w:rsidR="00E47C14" w:rsidRDefault="00E47C14">
      <w:pPr>
        <w:sectPr w:rsidR="00E47C14">
          <w:type w:val="continuous"/>
          <w:pgSz w:w="11906" w:h="16838"/>
          <w:pgMar w:top="1531" w:right="1701" w:bottom="1418" w:left="1701" w:header="709" w:footer="709" w:gutter="0"/>
          <w:pgNumType w:start="18"/>
          <w:cols w:num="2" w:space="720" w:equalWidth="0">
            <w:col w:w="3891" w:space="720"/>
            <w:col w:w="3891" w:space="0"/>
          </w:cols>
          <w:titlePg/>
        </w:sectPr>
      </w:pPr>
    </w:p>
    <w:p w14:paraId="2ADA529B" w14:textId="02D11A30" w:rsidR="00E47C14" w:rsidRDefault="00837C9B">
      <w:pPr>
        <w:sectPr w:rsidR="00E47C14" w:rsidSect="00E47C14">
          <w:type w:val="continuous"/>
          <w:pgSz w:w="11906" w:h="16838"/>
          <w:pgMar w:top="1531" w:right="1701" w:bottom="1418" w:left="1701" w:header="709" w:footer="709" w:gutter="0"/>
          <w:pgNumType w:start="18"/>
          <w:cols w:space="720"/>
          <w:titlePg/>
        </w:sectPr>
      </w:pPr>
      <w:r>
        <w:rPr>
          <w:noProof/>
          <w:lang w:val="en-US" w:eastAsia="en-US"/>
        </w:rPr>
        <w:lastRenderedPageBreak/>
        <w:drawing>
          <wp:inline distT="0" distB="0" distL="0" distR="0" wp14:anchorId="38903E4E" wp14:editId="480BA8E4">
            <wp:extent cx="5334000" cy="2305050"/>
            <wp:effectExtent l="0" t="0" r="0" b="0"/>
            <wp:docPr id="10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5336455" cy="2306111"/>
                    </a:xfrm>
                    <a:prstGeom prst="rect">
                      <a:avLst/>
                    </a:prstGeom>
                    <a:ln/>
                  </pic:spPr>
                </pic:pic>
              </a:graphicData>
            </a:graphic>
          </wp:inline>
        </w:drawing>
      </w:r>
    </w:p>
    <w:p w14:paraId="39F665EF" w14:textId="2AE66706" w:rsidR="008C354F" w:rsidRDefault="00980429">
      <w:r>
        <w:rPr>
          <w:noProof/>
          <w:lang w:val="en-US" w:eastAsia="en-US"/>
        </w:rPr>
        <w:lastRenderedPageBreak/>
        <mc:AlternateContent>
          <mc:Choice Requires="wps">
            <w:drawing>
              <wp:anchor distT="0" distB="0" distL="114300" distR="114300" simplePos="0" relativeHeight="251663360" behindDoc="0" locked="0" layoutInCell="1" hidden="0" allowOverlap="1" wp14:anchorId="3FF0A67C" wp14:editId="0F0389BC">
                <wp:simplePos x="0" y="0"/>
                <wp:positionH relativeFrom="rightMargin">
                  <wp:align>left</wp:align>
                </wp:positionH>
                <wp:positionV relativeFrom="paragraph">
                  <wp:posOffset>516255</wp:posOffset>
                </wp:positionV>
                <wp:extent cx="438150" cy="390525"/>
                <wp:effectExtent l="0" t="0" r="19050" b="28575"/>
                <wp:wrapNone/>
                <wp:docPr id="1055" name="Rectángulo 1055"/>
                <wp:cNvGraphicFramePr/>
                <a:graphic xmlns:a="http://schemas.openxmlformats.org/drawingml/2006/main">
                  <a:graphicData uri="http://schemas.microsoft.com/office/word/2010/wordprocessingShape">
                    <wps:wsp>
                      <wps:cNvSpPr/>
                      <wps:spPr>
                        <a:xfrm flipH="1">
                          <a:off x="0" y="0"/>
                          <a:ext cx="438150" cy="390525"/>
                        </a:xfrm>
                        <a:prstGeom prst="rect">
                          <a:avLst/>
                        </a:prstGeom>
                        <a:solidFill>
                          <a:srgbClr val="509D2F"/>
                        </a:solidFill>
                        <a:ln w="9525" cap="flat" cmpd="sng">
                          <a:solidFill>
                            <a:srgbClr val="000000"/>
                          </a:solidFill>
                          <a:prstDash val="solid"/>
                          <a:round/>
                          <a:headEnd type="none" w="sm" len="sm"/>
                          <a:tailEnd type="none" w="sm" len="sm"/>
                        </a:ln>
                      </wps:spPr>
                      <wps:txbx>
                        <w:txbxContent>
                          <w:p w14:paraId="1FC4D575" w14:textId="5BC3DB3F" w:rsidR="008C354F" w:rsidRDefault="0097678C">
                            <w:pPr>
                              <w:jc w:val="center"/>
                              <w:textDirection w:val="btLr"/>
                            </w:pPr>
                            <w:r>
                              <w:rPr>
                                <w:b/>
                                <w:color w:val="FFFFFF"/>
                                <w:sz w:val="24"/>
                              </w:rPr>
                              <w:t>09</w:t>
                            </w:r>
                          </w:p>
                        </w:txbxContent>
                      </wps:txbx>
                      <wps:bodyPr spcFirstLastPara="1" wrap="square" lIns="91425" tIns="45700" rIns="91425" bIns="45700" anchor="t" anchorCtr="0">
                        <a:noAutofit/>
                      </wps:bodyPr>
                    </wps:wsp>
                  </a:graphicData>
                </a:graphic>
              </wp:anchor>
            </w:drawing>
          </mc:Choice>
          <mc:Fallback>
            <w:pict>
              <v:rect w14:anchorId="3FF0A67C" id="Rectángulo 1055" o:spid="_x0000_s1031" style="position:absolute;left:0;text-align:left;margin-left:0;margin-top:40.65pt;width:34.5pt;height:30.75pt;flip:x;z-index:251663360;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" fillcolor="#509d2f">
                <v:stroke startarrowwidth="narrow" startarrowlength="short" endarrowwidth="narrow" endarrowlength="short" joinstyle="round"/>
                <v:textbox inset="2.53958mm,1.2694mm,2.53958mm,1.2694mm">
                  <w:txbxContent>
                    <w:p w14:paraId="1FC4D575" w14:textId="5BC3DB3F" w:rsidR="008C354F" w:rsidRDefault="0097678C">
                      <w:pPr>
                        <w:jc w:val="center"/>
                        <w:textDirection w:val="btLr"/>
                      </w:pPr>
                      <w:r>
                        <w:rPr>
                          <w:b/>
                          <w:color w:val="FFFFFF"/>
                          <w:sz w:val="24"/>
                        </w:rPr>
                        <w:t>09</w:t>
                      </w:r>
                    </w:p>
                  </w:txbxContent>
                </v:textbox>
                <w10:wrap anchorx="margin"/>
              </v:rect>
            </w:pict>
          </mc:Fallback>
        </mc:AlternateContent>
      </w:r>
      <w:r w:rsidR="00AA728B">
        <w:rPr>
          <w:b/>
        </w:rPr>
        <w:t>Figura 2.</w:t>
      </w:r>
      <w:r w:rsidR="00AA728B">
        <w:t xml:space="preserve"> Barreras para abordar el sobrepeso y la obesidad en niños de 2 a 5 años, inclusive, durante la práctica profesional</w:t>
      </w:r>
    </w:p>
    <w:p w14:paraId="6F341380" w14:textId="77777777" w:rsidR="00AA728B" w:rsidRDefault="00AA728B">
      <w:pPr>
        <w:pStyle w:val="Ttulo1"/>
        <w:sectPr w:rsidR="00AA728B" w:rsidSect="00E47C14">
          <w:type w:val="continuous"/>
          <w:pgSz w:w="11906" w:h="16838"/>
          <w:pgMar w:top="1531" w:right="1701" w:bottom="1418" w:left="1701" w:header="709" w:footer="709" w:gutter="0"/>
          <w:pgNumType w:start="18"/>
          <w:cols w:space="720"/>
          <w:titlePg/>
        </w:sectPr>
      </w:pPr>
    </w:p>
    <w:p w14:paraId="79AF0A98" w14:textId="1B3C3118" w:rsidR="008C354F" w:rsidRDefault="00837C9B">
      <w:pPr>
        <w:pStyle w:val="Ttulo1"/>
      </w:pPr>
      <w:r>
        <w:lastRenderedPageBreak/>
        <w:t>Discusión y conclusiones</w:t>
      </w:r>
    </w:p>
    <w:p w14:paraId="03FB9211" w14:textId="77777777" w:rsidR="00980429" w:rsidRDefault="00837C9B">
      <w:r>
        <w:t>La obesidad infantil es uno de los problemas de salud pública más graves del siglo XXI. De acuerdo a los resultados publicados en el resumen ejecutivo de la 2da Encuesta Nacional de Nutrición y Salud (ENNyS) la epidemia de sobrepeso y obesidad es la forma más frecuente de malnutrición y se confirma que continúa aumentando sostenidamente en Argentina</w:t>
      </w:r>
      <w:r w:rsidRPr="00F7761D">
        <w:rPr>
          <w:vertAlign w:val="superscript"/>
        </w:rPr>
        <w:t>3</w:t>
      </w:r>
      <w:r>
        <w:t xml:space="preserve">.   La importancia de conocer cómo abordan los pediatras esta enfermedad, la forma en que éstos </w:t>
      </w:r>
    </w:p>
    <w:p w14:paraId="7BE0A2C5" w14:textId="77777777" w:rsidR="00980429" w:rsidRDefault="00980429"/>
    <w:p w14:paraId="3F73FB6C" w14:textId="77777777" w:rsidR="00980429" w:rsidRDefault="00980429"/>
    <w:p w14:paraId="796E184C" w14:textId="77777777" w:rsidR="00980429" w:rsidRDefault="00980429"/>
    <w:p w14:paraId="4B365304" w14:textId="5F812B7C" w:rsidR="008C354F" w:rsidRDefault="00837C9B">
      <w:r>
        <w:t xml:space="preserve">manejan las recomendaciones sobre nutrición en preescolares, así como conocer qué dificultades identifican en su práctica diaria puede facilitar el manejo integral de la patología. </w:t>
      </w:r>
    </w:p>
    <w:p w14:paraId="7E1BAC92" w14:textId="1B9EBDBF" w:rsidR="008C354F" w:rsidRDefault="00837C9B">
      <w:r>
        <w:t>De los resultados obtenidos y analizados se desprende que, respecto al cálculo del IMC, lo respondido por los profesionales superó lo informado en otras publicaciones</w:t>
      </w:r>
      <w:r w:rsidRPr="00F7761D">
        <w:rPr>
          <w:vertAlign w:val="superscript"/>
        </w:rPr>
        <w:t>12</w:t>
      </w:r>
      <w:r>
        <w:t>. Este dato podría tener relación con la capacitación en sobrepeso y obesidad, donde los profesionales que respondieron el cuestionario duplicaron los</w:t>
      </w:r>
    </w:p>
    <w:p w14:paraId="06B8615E" w14:textId="77777777" w:rsidR="008C354F" w:rsidRDefault="008C354F"/>
    <w:p w14:paraId="6A7BFE3B" w14:textId="77777777" w:rsidR="008C354F" w:rsidRDefault="008C354F">
      <w:pPr>
        <w:sectPr w:rsidR="008C354F" w:rsidSect="00AA728B">
          <w:type w:val="continuous"/>
          <w:pgSz w:w="11906" w:h="16838"/>
          <w:pgMar w:top="1531" w:right="1701" w:bottom="1418" w:left="1701" w:header="709" w:footer="709" w:gutter="0"/>
          <w:pgNumType w:start="18"/>
          <w:cols w:num="2" w:space="720"/>
          <w:titlePg/>
        </w:sectPr>
      </w:pPr>
    </w:p>
    <w:p w14:paraId="31D50848" w14:textId="736C8968" w:rsidR="00F7761D" w:rsidRDefault="00F7761D">
      <w:pPr>
        <w:pBdr>
          <w:top w:val="nil"/>
          <w:left w:val="nil"/>
          <w:bottom w:val="nil"/>
          <w:right w:val="nil"/>
          <w:between w:val="nil"/>
        </w:pBdr>
        <w:rPr>
          <w:b/>
          <w:color w:val="000000"/>
          <w:sz w:val="18"/>
          <w:szCs w:val="18"/>
        </w:rPr>
      </w:pPr>
    </w:p>
    <w:p w14:paraId="54AB8CBE" w14:textId="70779103" w:rsidR="008C354F" w:rsidRDefault="00837C9B">
      <w:pPr>
        <w:pBdr>
          <w:top w:val="nil"/>
          <w:left w:val="nil"/>
          <w:bottom w:val="nil"/>
          <w:right w:val="nil"/>
          <w:between w:val="nil"/>
        </w:pBdr>
        <w:rPr>
          <w:color w:val="000000"/>
          <w:sz w:val="18"/>
          <w:szCs w:val="18"/>
        </w:rPr>
      </w:pPr>
      <w:r>
        <w:rPr>
          <w:b/>
          <w:color w:val="000000"/>
          <w:sz w:val="18"/>
          <w:szCs w:val="18"/>
        </w:rPr>
        <w:t>Tabla 4.</w:t>
      </w:r>
      <w:r>
        <w:rPr>
          <w:color w:val="000000"/>
          <w:sz w:val="18"/>
          <w:szCs w:val="18"/>
        </w:rPr>
        <w:t xml:space="preserve"> Barreras para abordar el sobrepeso y obesidad en niños de 2 a 5 años inclusive durante la práctica profesional</w:t>
      </w:r>
    </w:p>
    <w:p w14:paraId="6AB853A0" w14:textId="3C6D0681" w:rsidR="00A4782A" w:rsidRDefault="00837C9B" w:rsidP="00A4782A">
      <w:pPr>
        <w:pBdr>
          <w:top w:val="nil"/>
          <w:left w:val="nil"/>
          <w:bottom w:val="nil"/>
          <w:right w:val="nil"/>
          <w:between w:val="nil"/>
        </w:pBdr>
        <w:jc w:val="left"/>
      </w:pPr>
      <w:r>
        <w:rPr>
          <w:color w:val="000000"/>
          <w:sz w:val="18"/>
          <w:szCs w:val="18"/>
        </w:rPr>
        <w:t xml:space="preserve">(n=155) </w:t>
      </w:r>
    </w:p>
    <w:tbl>
      <w:tblPr>
        <w:tblStyle w:val="a9"/>
        <w:tblW w:w="8500" w:type="dxa"/>
        <w:tblInd w:w="0" w:type="dxa"/>
        <w:tblLayout w:type="fixed"/>
        <w:tblLook w:val="0400" w:firstRow="0" w:lastRow="0" w:firstColumn="0" w:lastColumn="0" w:noHBand="0" w:noVBand="1"/>
      </w:tblPr>
      <w:tblGrid>
        <w:gridCol w:w="3681"/>
        <w:gridCol w:w="539"/>
        <w:gridCol w:w="595"/>
        <w:gridCol w:w="425"/>
        <w:gridCol w:w="480"/>
        <w:gridCol w:w="500"/>
        <w:gridCol w:w="500"/>
        <w:gridCol w:w="680"/>
        <w:gridCol w:w="1100"/>
      </w:tblGrid>
      <w:tr w:rsidR="008C0027" w14:paraId="132AAA00" w14:textId="77777777" w:rsidTr="00CB2428">
        <w:trPr>
          <w:trHeight w:val="255"/>
        </w:trPr>
        <w:tc>
          <w:tcPr>
            <w:tcW w:w="368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ECF1768" w14:textId="77777777" w:rsidR="008C0027" w:rsidRDefault="008C0027" w:rsidP="00CB2428">
            <w:pPr>
              <w:spacing w:line="360" w:lineRule="auto"/>
              <w:ind w:hanging="2"/>
              <w:jc w:val="center"/>
            </w:pPr>
            <w:r>
              <w:t>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9C19D24" w14:textId="77777777" w:rsidR="008C0027" w:rsidRDefault="008C0027" w:rsidP="00CB2428">
            <w:pPr>
              <w:spacing w:line="360" w:lineRule="auto"/>
              <w:ind w:hanging="2"/>
              <w:jc w:val="center"/>
            </w:pPr>
            <w:r>
              <w:t>4 (MUCHO)</w:t>
            </w: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3B635EF" w14:textId="77777777" w:rsidR="008C0027" w:rsidRDefault="008C0027" w:rsidP="00CB2428">
            <w:pPr>
              <w:spacing w:line="360" w:lineRule="auto"/>
              <w:ind w:hanging="2"/>
              <w:jc w:val="center"/>
            </w:pPr>
            <w:r>
              <w:t>3</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03FF316" w14:textId="77777777" w:rsidR="008C0027" w:rsidRDefault="008C0027" w:rsidP="00CB2428">
            <w:pPr>
              <w:spacing w:line="360" w:lineRule="auto"/>
              <w:ind w:hanging="2"/>
              <w:jc w:val="center"/>
            </w:pPr>
            <w:r>
              <w:t>2</w:t>
            </w: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5D3DA1" w14:textId="77777777" w:rsidR="008C0027" w:rsidRDefault="008C0027" w:rsidP="00CB2428">
            <w:pPr>
              <w:spacing w:line="360" w:lineRule="auto"/>
              <w:ind w:hanging="2"/>
              <w:jc w:val="center"/>
            </w:pPr>
            <w:r>
              <w:t>1</w:t>
            </w:r>
          </w:p>
          <w:p w14:paraId="14120A87" w14:textId="77777777" w:rsidR="008C0027" w:rsidRDefault="008C0027" w:rsidP="00CB2428">
            <w:pPr>
              <w:spacing w:line="360" w:lineRule="auto"/>
              <w:ind w:hanging="2"/>
              <w:jc w:val="center"/>
            </w:pPr>
            <w:r>
              <w:t xml:space="preserve"> (MUY POCO)</w:t>
            </w:r>
          </w:p>
        </w:tc>
      </w:tr>
      <w:tr w:rsidR="008C0027" w14:paraId="011759DF" w14:textId="77777777" w:rsidTr="00CB2428">
        <w:trPr>
          <w:trHeight w:val="255"/>
        </w:trPr>
        <w:tc>
          <w:tcPr>
            <w:tcW w:w="368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66C87262" w14:textId="77777777" w:rsidR="008C0027" w:rsidRDefault="008C0027" w:rsidP="00CB2428">
            <w:pPr>
              <w:widowControl w:val="0"/>
              <w:pBdr>
                <w:top w:val="nil"/>
                <w:left w:val="nil"/>
                <w:bottom w:val="nil"/>
                <w:right w:val="nil"/>
                <w:between w:val="nil"/>
              </w:pBdr>
              <w:spacing w:line="276" w:lineRule="auto"/>
              <w:jc w:val="left"/>
            </w:pP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D90854" w14:textId="77777777" w:rsidR="008C0027" w:rsidRDefault="008C0027" w:rsidP="00CB2428">
            <w:pPr>
              <w:spacing w:line="360" w:lineRule="auto"/>
              <w:ind w:hanging="2"/>
              <w:jc w:val="center"/>
            </w:pPr>
            <w:r>
              <w:t>n</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214BB1" w14:textId="77777777" w:rsidR="008C0027" w:rsidRDefault="008C0027" w:rsidP="00CB2428">
            <w:pPr>
              <w:spacing w:line="360" w:lineRule="auto"/>
              <w:ind w:hanging="2"/>
              <w:jc w:val="center"/>
            </w:pPr>
            <w: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61A296" w14:textId="77777777" w:rsidR="008C0027" w:rsidRDefault="008C0027" w:rsidP="00CB2428">
            <w:pPr>
              <w:spacing w:line="360" w:lineRule="auto"/>
              <w:ind w:hanging="2"/>
              <w:jc w:val="center"/>
            </w:pPr>
            <w:r>
              <w:t>n</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A733CD" w14:textId="77777777" w:rsidR="008C0027" w:rsidRDefault="008C0027" w:rsidP="00CB2428">
            <w:pPr>
              <w:spacing w:line="360" w:lineRule="auto"/>
              <w:ind w:hanging="2"/>
              <w:jc w:val="center"/>
            </w:pPr>
            <w:r>
              <w:t>%</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7B1B1C" w14:textId="77777777" w:rsidR="008C0027" w:rsidRDefault="008C0027" w:rsidP="00CB2428">
            <w:pPr>
              <w:spacing w:line="360" w:lineRule="auto"/>
              <w:ind w:hanging="2"/>
              <w:jc w:val="center"/>
            </w:pPr>
            <w:r>
              <w:t>N</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CBE0A1" w14:textId="77777777" w:rsidR="008C0027" w:rsidRDefault="008C0027" w:rsidP="00CB2428">
            <w:pPr>
              <w:spacing w:line="360" w:lineRule="auto"/>
              <w:ind w:hanging="2"/>
              <w:jc w:val="center"/>
            </w:pPr>
            <w:r>
              <w:t>%</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756A10" w14:textId="77777777" w:rsidR="008C0027" w:rsidRDefault="008C0027" w:rsidP="00CB2428">
            <w:pPr>
              <w:spacing w:line="360" w:lineRule="auto"/>
              <w:ind w:hanging="2"/>
              <w:jc w:val="center"/>
            </w:pPr>
            <w:r>
              <w:t>N</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72BF07" w14:textId="77777777" w:rsidR="008C0027" w:rsidRDefault="008C0027" w:rsidP="00CB2428">
            <w:pPr>
              <w:spacing w:line="360" w:lineRule="auto"/>
              <w:ind w:hanging="2"/>
              <w:jc w:val="center"/>
            </w:pPr>
            <w:r>
              <w:t>%</w:t>
            </w:r>
          </w:p>
        </w:tc>
      </w:tr>
      <w:tr w:rsidR="008C0027" w14:paraId="3D73205A" w14:textId="77777777" w:rsidTr="00CB2428">
        <w:trPr>
          <w:trHeight w:val="675"/>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DF69D2" w14:textId="77777777" w:rsidR="008C0027" w:rsidRDefault="008C0027" w:rsidP="00CB2428">
            <w:pPr>
              <w:spacing w:line="360" w:lineRule="auto"/>
              <w:ind w:hanging="2"/>
              <w:jc w:val="center"/>
            </w:pPr>
            <w:r>
              <w:t xml:space="preserve">Padres o pacientes no son receptivos de los consejos sobre alimentación saludable y actividad física </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EB84C4" w14:textId="77777777" w:rsidR="008C0027" w:rsidRDefault="008C0027" w:rsidP="00CB2428">
            <w:pPr>
              <w:spacing w:line="360" w:lineRule="auto"/>
              <w:ind w:hanging="2"/>
              <w:jc w:val="center"/>
            </w:pPr>
            <w:r>
              <w:t>55</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5132BC" w14:textId="77777777" w:rsidR="008C0027" w:rsidRDefault="008C0027" w:rsidP="00CB2428">
            <w:pPr>
              <w:spacing w:line="360" w:lineRule="auto"/>
              <w:ind w:hanging="2"/>
              <w:jc w:val="center"/>
            </w:pPr>
            <w:r>
              <w:t>35</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1446D7" w14:textId="77777777" w:rsidR="008C0027" w:rsidRDefault="008C0027" w:rsidP="00CB2428">
            <w:pPr>
              <w:spacing w:line="360" w:lineRule="auto"/>
              <w:ind w:hanging="2"/>
              <w:jc w:val="center"/>
            </w:pPr>
            <w:r>
              <w:t>41</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EE795A" w14:textId="77777777" w:rsidR="008C0027" w:rsidRDefault="008C0027" w:rsidP="00CB2428">
            <w:pPr>
              <w:spacing w:line="360" w:lineRule="auto"/>
              <w:ind w:hanging="2"/>
              <w:jc w:val="center"/>
            </w:pPr>
            <w:r>
              <w:t>26</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B243F8" w14:textId="77777777" w:rsidR="008C0027" w:rsidRDefault="008C0027" w:rsidP="00CB2428">
            <w:pPr>
              <w:spacing w:line="360" w:lineRule="auto"/>
              <w:ind w:hanging="2"/>
              <w:jc w:val="center"/>
            </w:pPr>
            <w:r>
              <w:t>37</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E64580" w14:textId="77777777" w:rsidR="008C0027" w:rsidRDefault="008C0027" w:rsidP="00CB2428">
            <w:pPr>
              <w:spacing w:line="360" w:lineRule="auto"/>
              <w:ind w:hanging="2"/>
              <w:jc w:val="center"/>
            </w:pPr>
            <w:r>
              <w:t>24</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05397B" w14:textId="77777777" w:rsidR="008C0027" w:rsidRDefault="008C0027" w:rsidP="00CB2428">
            <w:pPr>
              <w:spacing w:line="360" w:lineRule="auto"/>
              <w:ind w:hanging="2"/>
              <w:jc w:val="center"/>
            </w:pPr>
            <w:r>
              <w:t>22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7B18CB" w14:textId="77777777" w:rsidR="008C0027" w:rsidRDefault="008C0027" w:rsidP="00CB2428">
            <w:pPr>
              <w:spacing w:line="360" w:lineRule="auto"/>
              <w:ind w:hanging="2"/>
              <w:jc w:val="center"/>
            </w:pPr>
            <w:r>
              <w:t>15</w:t>
            </w:r>
          </w:p>
        </w:tc>
      </w:tr>
      <w:tr w:rsidR="008C0027" w14:paraId="2E948ED7" w14:textId="77777777" w:rsidTr="00CB2428">
        <w:trPr>
          <w:trHeight w:val="450"/>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ACF93C" w14:textId="77777777" w:rsidR="008C0027" w:rsidRDefault="008C0027" w:rsidP="00CB2428">
            <w:pPr>
              <w:spacing w:line="360" w:lineRule="auto"/>
              <w:ind w:hanging="2"/>
              <w:jc w:val="center"/>
            </w:pPr>
            <w:r>
              <w:t xml:space="preserve">Falta confianza en la práctica profesional para asesorar respecto a obesidad infantil  </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E232C8" w14:textId="77777777" w:rsidR="008C0027" w:rsidRDefault="008C0027" w:rsidP="00CB2428">
            <w:pPr>
              <w:spacing w:line="360" w:lineRule="auto"/>
              <w:ind w:hanging="2"/>
              <w:jc w:val="center"/>
            </w:pPr>
            <w:r>
              <w:t>14</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C32781" w14:textId="77777777" w:rsidR="008C0027" w:rsidRDefault="008C0027" w:rsidP="00CB2428">
            <w:pPr>
              <w:spacing w:line="360" w:lineRule="auto"/>
              <w:ind w:hanging="2"/>
              <w:jc w:val="center"/>
            </w:pPr>
            <w: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CF5BA7" w14:textId="77777777" w:rsidR="008C0027" w:rsidRDefault="008C0027" w:rsidP="00CB2428">
            <w:pPr>
              <w:spacing w:line="360" w:lineRule="auto"/>
              <w:ind w:hanging="2"/>
              <w:jc w:val="center"/>
            </w:pPr>
            <w:r>
              <w:t>34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FBDCB3" w14:textId="77777777" w:rsidR="008C0027" w:rsidRDefault="008C0027" w:rsidP="00CB2428">
            <w:pPr>
              <w:spacing w:line="360" w:lineRule="auto"/>
              <w:ind w:hanging="2"/>
              <w:jc w:val="center"/>
            </w:pPr>
            <w:r>
              <w:t>22</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4EA05C" w14:textId="77777777" w:rsidR="008C0027" w:rsidRDefault="008C0027" w:rsidP="00CB2428">
            <w:pPr>
              <w:spacing w:line="360" w:lineRule="auto"/>
              <w:ind w:hanging="2"/>
              <w:jc w:val="center"/>
            </w:pPr>
            <w:r>
              <w:t>55</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6AC163" w14:textId="77777777" w:rsidR="008C0027" w:rsidRDefault="008C0027" w:rsidP="00CB2428">
            <w:pPr>
              <w:spacing w:line="360" w:lineRule="auto"/>
              <w:ind w:hanging="2"/>
              <w:jc w:val="center"/>
            </w:pPr>
            <w:r>
              <w:t>35</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89D63E" w14:textId="77777777" w:rsidR="008C0027" w:rsidRDefault="008C0027" w:rsidP="00CB2428">
            <w:pPr>
              <w:spacing w:line="360" w:lineRule="auto"/>
              <w:ind w:hanging="2"/>
              <w:jc w:val="center"/>
            </w:pPr>
            <w:r>
              <w:t>52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ECFC36" w14:textId="77777777" w:rsidR="008C0027" w:rsidRDefault="008C0027" w:rsidP="00CB2428">
            <w:pPr>
              <w:spacing w:line="360" w:lineRule="auto"/>
              <w:ind w:hanging="2"/>
              <w:jc w:val="center"/>
            </w:pPr>
            <w:r>
              <w:t>34</w:t>
            </w:r>
          </w:p>
        </w:tc>
      </w:tr>
      <w:tr w:rsidR="008C0027" w14:paraId="11A45820" w14:textId="77777777" w:rsidTr="00CB2428">
        <w:trPr>
          <w:trHeight w:val="450"/>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38A52D" w14:textId="77777777" w:rsidR="008C0027" w:rsidRDefault="008C0027" w:rsidP="00CB2428">
            <w:pPr>
              <w:spacing w:line="360" w:lineRule="auto"/>
              <w:ind w:hanging="2"/>
              <w:jc w:val="center"/>
            </w:pPr>
            <w:r>
              <w:t xml:space="preserve">Falta de apoyo institucional para realizar este trabajo  </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25655F" w14:textId="77777777" w:rsidR="008C0027" w:rsidRDefault="008C0027" w:rsidP="00CB2428">
            <w:pPr>
              <w:spacing w:line="360" w:lineRule="auto"/>
              <w:ind w:hanging="2"/>
              <w:jc w:val="center"/>
            </w:pPr>
            <w:r>
              <w:t>17</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AEC5EE" w14:textId="77777777" w:rsidR="008C0027" w:rsidRDefault="008C0027" w:rsidP="00CB2428">
            <w:pPr>
              <w:spacing w:line="360" w:lineRule="auto"/>
              <w:ind w:hanging="2"/>
              <w:jc w:val="center"/>
            </w:pPr>
            <w:r>
              <w:t>11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EBFBD3" w14:textId="77777777" w:rsidR="008C0027" w:rsidRDefault="008C0027" w:rsidP="00CB2428">
            <w:pPr>
              <w:spacing w:line="360" w:lineRule="auto"/>
              <w:ind w:hanging="2"/>
              <w:jc w:val="center"/>
            </w:pPr>
            <w:r>
              <w:t>28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8A89E" w14:textId="77777777" w:rsidR="008C0027" w:rsidRDefault="008C0027" w:rsidP="00CB2428">
            <w:pPr>
              <w:spacing w:line="360" w:lineRule="auto"/>
              <w:ind w:hanging="2"/>
              <w:jc w:val="center"/>
            </w:pPr>
            <w:r>
              <w:t>18</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D97C81" w14:textId="77777777" w:rsidR="008C0027" w:rsidRDefault="008C0027" w:rsidP="00CB2428">
            <w:pPr>
              <w:spacing w:line="360" w:lineRule="auto"/>
              <w:ind w:hanging="2"/>
              <w:jc w:val="center"/>
            </w:pPr>
            <w:r>
              <w:t>43</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8A4929" w14:textId="77777777" w:rsidR="008C0027" w:rsidRDefault="008C0027" w:rsidP="00CB2428">
            <w:pPr>
              <w:spacing w:line="360" w:lineRule="auto"/>
              <w:ind w:hanging="2"/>
              <w:jc w:val="center"/>
            </w:pPr>
            <w:r>
              <w:t>28</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25A41A" w14:textId="77777777" w:rsidR="008C0027" w:rsidRDefault="008C0027" w:rsidP="00CB2428">
            <w:pPr>
              <w:spacing w:line="360" w:lineRule="auto"/>
              <w:ind w:hanging="2"/>
              <w:jc w:val="center"/>
            </w:pPr>
            <w:r>
              <w:t>67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155D2D" w14:textId="77777777" w:rsidR="008C0027" w:rsidRDefault="008C0027" w:rsidP="00CB2428">
            <w:pPr>
              <w:spacing w:line="360" w:lineRule="auto"/>
              <w:ind w:hanging="2"/>
              <w:jc w:val="center"/>
            </w:pPr>
            <w:r>
              <w:t>43</w:t>
            </w:r>
          </w:p>
        </w:tc>
      </w:tr>
      <w:tr w:rsidR="008C0027" w14:paraId="1E8AA5C9" w14:textId="77777777" w:rsidTr="00CB2428">
        <w:trPr>
          <w:trHeight w:val="450"/>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D56FC1" w14:textId="77777777" w:rsidR="008C0027" w:rsidRDefault="008C0027" w:rsidP="00CB2428">
            <w:pPr>
              <w:spacing w:line="360" w:lineRule="auto"/>
              <w:ind w:hanging="2"/>
              <w:jc w:val="center"/>
            </w:pPr>
            <w:r>
              <w:t xml:space="preserve">Factores socioeconómicos afectan la capacidad de las familias para hacer un cambio de hábitos </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2D3ECA" w14:textId="77777777" w:rsidR="008C0027" w:rsidRDefault="008C0027" w:rsidP="00CB2428">
            <w:pPr>
              <w:spacing w:line="360" w:lineRule="auto"/>
              <w:ind w:hanging="2"/>
              <w:jc w:val="center"/>
            </w:pPr>
            <w:r>
              <w:t>63</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CEB900" w14:textId="77777777" w:rsidR="008C0027" w:rsidRDefault="008C0027" w:rsidP="00CB2428">
            <w:pPr>
              <w:spacing w:line="360" w:lineRule="auto"/>
              <w:ind w:hanging="2"/>
              <w:jc w:val="center"/>
            </w:pPr>
            <w:r>
              <w:t>41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9C2B3D" w14:textId="77777777" w:rsidR="008C0027" w:rsidRDefault="008C0027" w:rsidP="00CB2428">
            <w:pPr>
              <w:spacing w:line="360" w:lineRule="auto"/>
              <w:ind w:hanging="2"/>
              <w:jc w:val="center"/>
            </w:pPr>
            <w:r>
              <w:t>52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338EC3" w14:textId="77777777" w:rsidR="008C0027" w:rsidRDefault="008C0027" w:rsidP="00CB2428">
            <w:pPr>
              <w:spacing w:line="360" w:lineRule="auto"/>
              <w:ind w:hanging="2"/>
              <w:jc w:val="center"/>
            </w:pPr>
            <w:r>
              <w:t>34</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F8B33F" w14:textId="77777777" w:rsidR="008C0027" w:rsidRDefault="008C0027" w:rsidP="00CB2428">
            <w:pPr>
              <w:spacing w:line="360" w:lineRule="auto"/>
              <w:ind w:hanging="2"/>
              <w:jc w:val="center"/>
            </w:pPr>
            <w:r>
              <w:t>27</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013AA6" w14:textId="77777777" w:rsidR="008C0027" w:rsidRDefault="008C0027" w:rsidP="00CB2428">
            <w:pPr>
              <w:spacing w:line="360" w:lineRule="auto"/>
              <w:ind w:hanging="2"/>
              <w:jc w:val="center"/>
            </w:pPr>
            <w:r>
              <w:t>17</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33C613" w14:textId="77777777" w:rsidR="008C0027" w:rsidRDefault="008C0027" w:rsidP="00CB2428">
            <w:pPr>
              <w:spacing w:line="360" w:lineRule="auto"/>
              <w:ind w:hanging="2"/>
              <w:jc w:val="center"/>
            </w:pPr>
            <w:r>
              <w:t>13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42A397" w14:textId="77777777" w:rsidR="008C0027" w:rsidRDefault="008C0027" w:rsidP="00CB2428">
            <w:pPr>
              <w:spacing w:line="360" w:lineRule="auto"/>
              <w:ind w:hanging="2"/>
              <w:jc w:val="center"/>
            </w:pPr>
            <w:r>
              <w:t>8</w:t>
            </w:r>
          </w:p>
        </w:tc>
      </w:tr>
      <w:tr w:rsidR="008C0027" w14:paraId="7AEB0270" w14:textId="77777777" w:rsidTr="00CB2428">
        <w:trPr>
          <w:trHeight w:val="542"/>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06BFE6" w14:textId="77777777" w:rsidR="008C0027" w:rsidRDefault="008C0027" w:rsidP="00CB2428">
            <w:pPr>
              <w:spacing w:line="360" w:lineRule="auto"/>
              <w:ind w:hanging="2"/>
              <w:jc w:val="center"/>
            </w:pPr>
            <w:r>
              <w:t xml:space="preserve">Escasez de recursos locales/comunitarios para abordar estos temas </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FCB704" w14:textId="77777777" w:rsidR="008C0027" w:rsidRDefault="008C0027" w:rsidP="00CB2428">
            <w:pPr>
              <w:spacing w:line="360" w:lineRule="auto"/>
              <w:ind w:hanging="2"/>
              <w:jc w:val="center"/>
            </w:pPr>
            <w:r>
              <w:t>45</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05F3D7" w14:textId="77777777" w:rsidR="008C0027" w:rsidRDefault="008C0027" w:rsidP="00CB2428">
            <w:pPr>
              <w:spacing w:line="360" w:lineRule="auto"/>
              <w:ind w:hanging="2"/>
              <w:jc w:val="center"/>
            </w:pPr>
            <w:r>
              <w:t>29</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683B58" w14:textId="77777777" w:rsidR="008C0027" w:rsidRDefault="008C0027" w:rsidP="00CB2428">
            <w:pPr>
              <w:spacing w:line="360" w:lineRule="auto"/>
              <w:ind w:hanging="2"/>
              <w:jc w:val="center"/>
            </w:pPr>
            <w:r>
              <w:t>63</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B9A0AB" w14:textId="77777777" w:rsidR="008C0027" w:rsidRDefault="008C0027" w:rsidP="00CB2428">
            <w:pPr>
              <w:spacing w:line="360" w:lineRule="auto"/>
              <w:ind w:hanging="2"/>
              <w:jc w:val="center"/>
            </w:pPr>
            <w:r>
              <w:t>41</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55AA26" w14:textId="77777777" w:rsidR="008C0027" w:rsidRDefault="008C0027" w:rsidP="00CB2428">
            <w:pPr>
              <w:spacing w:line="360" w:lineRule="auto"/>
              <w:ind w:hanging="2"/>
              <w:jc w:val="center"/>
            </w:pPr>
            <w:r>
              <w:t>29</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6D282D" w14:textId="77777777" w:rsidR="008C0027" w:rsidRDefault="008C0027" w:rsidP="00CB2428">
            <w:pPr>
              <w:spacing w:line="360" w:lineRule="auto"/>
              <w:ind w:hanging="2"/>
              <w:jc w:val="center"/>
            </w:pPr>
            <w:r>
              <w:t>18</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AB4547" w14:textId="77777777" w:rsidR="008C0027" w:rsidRDefault="008C0027" w:rsidP="00CB2428">
            <w:pPr>
              <w:spacing w:line="360" w:lineRule="auto"/>
              <w:ind w:hanging="2"/>
              <w:jc w:val="center"/>
            </w:pPr>
            <w:r>
              <w:t>18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8D8318" w14:textId="77777777" w:rsidR="008C0027" w:rsidRDefault="008C0027" w:rsidP="00CB2428">
            <w:pPr>
              <w:spacing w:line="360" w:lineRule="auto"/>
              <w:ind w:hanging="2"/>
              <w:jc w:val="center"/>
            </w:pPr>
            <w:r>
              <w:t>12</w:t>
            </w:r>
          </w:p>
        </w:tc>
      </w:tr>
    </w:tbl>
    <w:p w14:paraId="7D012495" w14:textId="77777777" w:rsidR="008C0027" w:rsidRDefault="008C0027">
      <w:pPr>
        <w:sectPr w:rsidR="008C0027">
          <w:type w:val="continuous"/>
          <w:pgSz w:w="11906" w:h="16838"/>
          <w:pgMar w:top="1531" w:right="1701" w:bottom="1418" w:left="1701" w:header="709" w:footer="709" w:gutter="0"/>
          <w:pgNumType w:start="18"/>
          <w:cols w:space="720"/>
          <w:titlePg/>
        </w:sectPr>
      </w:pPr>
    </w:p>
    <w:p w14:paraId="20EC74C8" w14:textId="097283FC" w:rsidR="008C354F" w:rsidRDefault="00837C9B">
      <w:r>
        <w:lastRenderedPageBreak/>
        <w:t>valores respecto a otras publicaciones frente a la pregunta de si realizaron algún curso o entrenamiento en sobrepeso y obesidad</w:t>
      </w:r>
      <w:r>
        <w:rPr>
          <w:vertAlign w:val="superscript"/>
        </w:rPr>
        <w:t>12</w:t>
      </w:r>
      <w:r>
        <w:t>. Existe una asociación significativa entre haber realizado algún entrenamiento y sentirse capacitado para abordar el tema frente a los padres o realizar un plan de alimentación para dicha patología. A pesar de ser esto estadísticamente significativo en ambos casos, tanto sentirse más capacitado para abordar la patología o como armar un plan de alimentación, existe una diferencia de casi el doble entre las dos situaciones, hallándose</w:t>
      </w:r>
      <w:r w:rsidRPr="009B0FCD">
        <w:rPr>
          <w:color w:val="FF0000"/>
        </w:rPr>
        <w:t xml:space="preserve"> </w:t>
      </w:r>
      <w:r w:rsidR="00E47C14" w:rsidRPr="00E47C14">
        <w:t>los médicos</w:t>
      </w:r>
      <w:r w:rsidRPr="00E47C14">
        <w:t xml:space="preserve"> </w:t>
      </w:r>
      <w:r>
        <w:t xml:space="preserve">menos capacitados para crear un plan de alimentación que para hablar con los padres acerca de la patología. Igual diferencia se mantiene también en aquellos profesionales que no realizaron un curso o entrenamiento en sobrepeso y obesidad. La implicancia de esto </w:t>
      </w:r>
      <w:r>
        <w:lastRenderedPageBreak/>
        <w:t xml:space="preserve">radica en la necesidad de aumentar y facilitar la capacitación que se ofrece a los médicos pediatras frente a esta patología para mejorar la confianza profesional y el abordaje integral de los pacientes. </w:t>
      </w:r>
    </w:p>
    <w:p w14:paraId="2A48DE12" w14:textId="6FF06758" w:rsidR="008C354F" w:rsidRDefault="00DA19CD">
      <w:r>
        <w:rPr>
          <w:noProof/>
          <w:lang w:val="en-US" w:eastAsia="en-US"/>
        </w:rPr>
        <mc:AlternateContent>
          <mc:Choice Requires="wps">
            <w:drawing>
              <wp:anchor distT="0" distB="0" distL="114300" distR="114300" simplePos="0" relativeHeight="251668480" behindDoc="0" locked="0" layoutInCell="1" hidden="0" allowOverlap="1" wp14:anchorId="6C683961" wp14:editId="7B8A932B">
                <wp:simplePos x="0" y="0"/>
                <wp:positionH relativeFrom="rightMargin">
                  <wp:align>left</wp:align>
                </wp:positionH>
                <wp:positionV relativeFrom="paragraph">
                  <wp:posOffset>2158365</wp:posOffset>
                </wp:positionV>
                <wp:extent cx="438150" cy="390525"/>
                <wp:effectExtent l="0" t="0" r="19050" b="28575"/>
                <wp:wrapNone/>
                <wp:docPr id="4" name="Rectángulo 4"/>
                <wp:cNvGraphicFramePr/>
                <a:graphic xmlns:a="http://schemas.openxmlformats.org/drawingml/2006/main">
                  <a:graphicData uri="http://schemas.microsoft.com/office/word/2010/wordprocessingShape">
                    <wps:wsp>
                      <wps:cNvSpPr/>
                      <wps:spPr>
                        <a:xfrm flipH="1">
                          <a:off x="0" y="0"/>
                          <a:ext cx="438150" cy="390525"/>
                        </a:xfrm>
                        <a:prstGeom prst="rect">
                          <a:avLst/>
                        </a:prstGeom>
                        <a:solidFill>
                          <a:srgbClr val="509D2F"/>
                        </a:solidFill>
                        <a:ln w="9525" cap="flat" cmpd="sng">
                          <a:solidFill>
                            <a:srgbClr val="000000"/>
                          </a:solidFill>
                          <a:prstDash val="solid"/>
                          <a:round/>
                          <a:headEnd type="none" w="sm" len="sm"/>
                          <a:tailEnd type="none" w="sm" len="sm"/>
                        </a:ln>
                      </wps:spPr>
                      <wps:txbx>
                        <w:txbxContent>
                          <w:p w14:paraId="2BDD74A1" w14:textId="00D3C6AE" w:rsidR="00DA19CD" w:rsidRDefault="0097678C" w:rsidP="00DA19CD">
                            <w:pPr>
                              <w:jc w:val="center"/>
                              <w:textDirection w:val="btLr"/>
                            </w:pPr>
                            <w:r>
                              <w:rPr>
                                <w:b/>
                                <w:color w:val="FFFFFF"/>
                                <w:sz w:val="24"/>
                              </w:rPr>
                              <w:t>10</w:t>
                            </w:r>
                          </w:p>
                        </w:txbxContent>
                      </wps:txbx>
                      <wps:bodyPr spcFirstLastPara="1" wrap="square" lIns="91425" tIns="45700" rIns="91425" bIns="45700" anchor="t" anchorCtr="0">
                        <a:noAutofit/>
                      </wps:bodyPr>
                    </wps:wsp>
                  </a:graphicData>
                </a:graphic>
              </wp:anchor>
            </w:drawing>
          </mc:Choice>
          <mc:Fallback>
            <w:pict>
              <v:rect w14:anchorId="6C683961" id="Rectángulo 4" o:spid="_x0000_s1032" style="position:absolute;left:0;text-align:left;margin-left:0;margin-top:169.95pt;width:34.5pt;height:30.75pt;flip:x;z-index:251668480;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" fillcolor="#509d2f">
                <v:stroke startarrowwidth="narrow" startarrowlength="short" endarrowwidth="narrow" endarrowlength="short" joinstyle="round"/>
                <v:textbox inset="2.53958mm,1.2694mm,2.53958mm,1.2694mm">
                  <w:txbxContent>
                    <w:p w14:paraId="2BDD74A1" w14:textId="00D3C6AE" w:rsidR="00DA19CD" w:rsidRDefault="0097678C" w:rsidP="00DA19CD">
                      <w:pPr>
                        <w:jc w:val="center"/>
                        <w:textDirection w:val="btLr"/>
                      </w:pPr>
                      <w:r>
                        <w:rPr>
                          <w:b/>
                          <w:color w:val="FFFFFF"/>
                          <w:sz w:val="24"/>
                        </w:rPr>
                        <w:t>10</w:t>
                      </w:r>
                    </w:p>
                  </w:txbxContent>
                </v:textbox>
                <w10:wrap anchorx="margin"/>
              </v:rect>
            </w:pict>
          </mc:Fallback>
        </mc:AlternateContent>
      </w:r>
      <w:r w:rsidR="00837C9B">
        <w:t>En un artículo recientemente publicado de Silva y cols</w:t>
      </w:r>
      <w:r w:rsidR="00837C9B">
        <w:rPr>
          <w:vertAlign w:val="superscript"/>
        </w:rPr>
        <w:t>17</w:t>
      </w:r>
      <w:r w:rsidR="00837C9B">
        <w:t xml:space="preserve"> el registro del problema de salud en los pacientes pediátricos obesos fue superior comparado con los pacientes con sobrepeso. Se ha descrito que los niños con sobrepeso tienen más riesgo de no ser identificados, por lo que se pierde la posibilidad de intervenir tempranamente en este grupo.  Esto es importante al evaluar que, de nuestros profesionales encuestados, hay un tercio (25%) que sólo calcula el IMC cuando el paciente tiene aparente sobrepeso y obesidad lo que podría retrasar el diagnóstico y por ende la intervención </w:t>
      </w:r>
      <w:r w:rsidR="00837C9B">
        <w:lastRenderedPageBreak/>
        <w:t>temprana y un 24 % que reconoce no calcular el IMC. Este último porcentaje es también coincidente con otras publicaciones, donde los médicos encuestados refirieron no calcular el IMC o no usar tablas de crecimiento en la consulta en el 28.9%</w:t>
      </w:r>
      <w:r w:rsidR="00837C9B" w:rsidRPr="00F7761D">
        <w:rPr>
          <w:vertAlign w:val="superscript"/>
        </w:rPr>
        <w:t>13</w:t>
      </w:r>
      <w:r w:rsidR="00837C9B">
        <w:t xml:space="preserve"> o existir un </w:t>
      </w:r>
      <w:r w:rsidR="00837C9B" w:rsidRPr="00E47C14">
        <w:t>su</w:t>
      </w:r>
      <w:r w:rsidR="009B0FCD" w:rsidRPr="00E47C14">
        <w:t>b</w:t>
      </w:r>
      <w:r w:rsidR="00837C9B" w:rsidRPr="00E47C14">
        <w:t>r</w:t>
      </w:r>
      <w:r w:rsidR="00837C9B">
        <w:t>egistro de la obesidad y sobrepeso en la consulta</w:t>
      </w:r>
      <w:r w:rsidR="00837C9B">
        <w:rPr>
          <w:vertAlign w:val="superscript"/>
        </w:rPr>
        <w:t>18</w:t>
      </w:r>
      <w:r w:rsidR="00837C9B">
        <w:t>.</w:t>
      </w:r>
    </w:p>
    <w:p w14:paraId="487C21F8" w14:textId="62376D5C" w:rsidR="008C354F" w:rsidRDefault="00837C9B">
      <w:r>
        <w:t>Resulta de gran importancia reconocer entre los resultados que el 66% de los médicos consultados refirió que siempre pesquisa el sobrepeso y la obesidad en niños de 2 a 5 años, incluso cuando el motivo de consulta es diferente al tema en cuestión. Resulta de gran importancia este resultado ya que podría ser un avance importante respecto a otras publicaciones que describen que se registraron 1.82% de pacientes con obesidad y sobrepeso frente a un 59% que realmente cumplían los criterios para el diagnóstico</w:t>
      </w:r>
      <w:r>
        <w:rPr>
          <w:vertAlign w:val="superscript"/>
        </w:rPr>
        <w:t>18</w:t>
      </w:r>
      <w:r>
        <w:t xml:space="preserve">. </w:t>
      </w:r>
    </w:p>
    <w:p w14:paraId="5D30013B" w14:textId="323D3EE3" w:rsidR="008C354F" w:rsidRDefault="00837C9B">
      <w:r>
        <w:t>Respecto a la revaluación del IMC y la citación para control existe coincidencia en los resultados con respecto a otros estudios donde más de la mitad de los participantes cita para control</w:t>
      </w:r>
      <w:r>
        <w:rPr>
          <w:vertAlign w:val="superscript"/>
        </w:rPr>
        <w:t>12</w:t>
      </w:r>
      <w:r>
        <w:t>, y también existe similitud en que, tanto en los resultados obtenidos de nuestros participantes como lo descrito previamente, estos reconocen que mayormente solo algunos de los padres demuestran interés en la patología y regresan al control.</w:t>
      </w:r>
    </w:p>
    <w:p w14:paraId="15AC21FB" w14:textId="77777777" w:rsidR="008C354F" w:rsidRDefault="00837C9B">
      <w:r>
        <w:t>Las principales barreras que reconocen los médicos encuestados son que, los padres o pacientes no son receptivos a los consejos sobre alimentación saludable y actividad física, los factores socioeconómicos afectan la capacidad de las familias para hacer un cambio de hábitos y la escasez de recursos locales/comunitarios para abordar estos temas. Las barreras señaladas por los profesionales en el presente estudio coinciden con otros reportes de la bibliografía</w:t>
      </w:r>
      <w:r>
        <w:rPr>
          <w:vertAlign w:val="superscript"/>
        </w:rPr>
        <w:t>12</w:t>
      </w:r>
      <w:r>
        <w:t xml:space="preserve"> lo cual en parte pone en evidencia que la enfermedad está globalmente distribuida y que enfrenta situaciones similares en varias poblaciones. Los pediatras coinciden en afirmar que las familias con contextos socioeconómicos desfavorables pueden enfrentar mayores dificultades para el cambio de hábitos, mientras que el segundo ENNyS muestra que el sobrepeso y la obesidad fueron similares para todos los niveles de ingreso en niños, niñas y adolescentes</w:t>
      </w:r>
      <w:r>
        <w:rPr>
          <w:vertAlign w:val="superscript"/>
        </w:rPr>
        <w:t>3</w:t>
      </w:r>
      <w:r>
        <w:t>. El entorno en el que vivimos actualmente, y que sostiene nuestro estilo de vida, promueve la obesidad y necesita ser cambiado, por lo que se requiere no sólo del esfuerzo de las familias o los equipos de salud, sino de todos los actores de la sociedad</w:t>
      </w:r>
      <w:r>
        <w:rPr>
          <w:vertAlign w:val="superscript"/>
        </w:rPr>
        <w:t>19</w:t>
      </w:r>
      <w:r>
        <w:t xml:space="preserve">. </w:t>
      </w:r>
    </w:p>
    <w:p w14:paraId="07A06318" w14:textId="77777777" w:rsidR="008C354F" w:rsidRDefault="00837C9B">
      <w:r>
        <w:t xml:space="preserve">Múltiples pueden ser las estrategias utilizadas para mejorar el abordaje de esta patología y crear un entorno menos obesogénico, desde optimizar los recursos profesionales, institucionales y </w:t>
      </w:r>
      <w:r>
        <w:lastRenderedPageBreak/>
        <w:t>comunitarios, intervenciones en escuelas y clubes</w:t>
      </w:r>
      <w:r w:rsidRPr="00ED5199">
        <w:rPr>
          <w:vertAlign w:val="superscript"/>
        </w:rPr>
        <w:t>20</w:t>
      </w:r>
      <w:r>
        <w:t xml:space="preserve"> hasta modificaciones en el registro de la historia clínica para facilitar el diagnóstico y mejorar la intervención. Los médicos pediatras, como integrantes del equipo de salud, desempeñan un papel fundamental en la prevención y el diagnóstico de la obesidad infantil, por ser ellos quienes entran en contacto con la familia desde edades tempranas y con un acompañamiento usual y prolongado a lo largo de la vida de los pacientes y su entorno. En esto radica la importancia de aumentar y mejorar la formación de los profesionales en este tema, especialmente en el reconocimiento y abordaje temprano de sobrepeso, así como en el manejo integral de obesidad.</w:t>
      </w:r>
    </w:p>
    <w:p w14:paraId="2F063915" w14:textId="4034DB2D" w:rsidR="008C354F" w:rsidRDefault="00837C9B">
      <w:pPr>
        <w:pStyle w:val="Ttulo1"/>
      </w:pPr>
      <w:r>
        <w:rPr>
          <w:rFonts w:eastAsia="Arial" w:cs="Arial"/>
          <w:szCs w:val="24"/>
        </w:rPr>
        <w:t>Bibliografía</w:t>
      </w:r>
    </w:p>
    <w:p w14:paraId="1CC8984C" w14:textId="69D6DC6C" w:rsidR="008C354F" w:rsidRDefault="00837C9B" w:rsidP="001E7B3A">
      <w:pPr>
        <w:numPr>
          <w:ilvl w:val="0"/>
          <w:numId w:val="1"/>
        </w:numPr>
        <w:pBdr>
          <w:top w:val="nil"/>
          <w:left w:val="nil"/>
          <w:bottom w:val="nil"/>
          <w:right w:val="nil"/>
          <w:between w:val="nil"/>
        </w:pBdr>
        <w:spacing w:after="120"/>
      </w:pPr>
      <w:r>
        <w:rPr>
          <w:color w:val="000000"/>
          <w:szCs w:val="20"/>
        </w:rPr>
        <w:t xml:space="preserve">Organización Mundial de la Salud. Estrategia mundial sobre régimen alimentario, </w:t>
      </w:r>
      <w:r w:rsidR="00ED5199">
        <w:rPr>
          <w:color w:val="000000"/>
          <w:szCs w:val="20"/>
        </w:rPr>
        <w:t>actividad física y salud. 2017.</w:t>
      </w:r>
      <w:r>
        <w:rPr>
          <w:color w:val="000000"/>
          <w:szCs w:val="20"/>
        </w:rPr>
        <w:t xml:space="preserve">Disponible https://www.who.int/es/news-room/fact-sheets/detail/obesity-and-overweight </w:t>
      </w:r>
    </w:p>
    <w:p w14:paraId="568761E4" w14:textId="55ABE0F4" w:rsidR="008C354F" w:rsidRDefault="00837C9B">
      <w:pPr>
        <w:numPr>
          <w:ilvl w:val="0"/>
          <w:numId w:val="1"/>
        </w:numPr>
        <w:pBdr>
          <w:top w:val="nil"/>
          <w:left w:val="nil"/>
          <w:bottom w:val="nil"/>
          <w:right w:val="nil"/>
          <w:between w:val="nil"/>
        </w:pBdr>
        <w:spacing w:after="120"/>
      </w:pPr>
      <w:r>
        <w:rPr>
          <w:color w:val="000000"/>
          <w:szCs w:val="20"/>
        </w:rPr>
        <w:t xml:space="preserve"> Enrique O. Abeyá Gilardon, Elvira B. Calvo, Pablo Durán, Elsa N. Longo, Carmen Mazza. Evaluación del estado nutricional de niñas, niños y embarazadas mediante antropometría - 1a ed. - Buenos Aires: Ministerio de Salud de la Nación, 2009.</w:t>
      </w:r>
    </w:p>
    <w:p w14:paraId="22C35035" w14:textId="496CD6C7" w:rsidR="008C354F" w:rsidRDefault="00837C9B">
      <w:pPr>
        <w:numPr>
          <w:ilvl w:val="0"/>
          <w:numId w:val="1"/>
        </w:numPr>
        <w:pBdr>
          <w:top w:val="nil"/>
          <w:left w:val="nil"/>
          <w:bottom w:val="nil"/>
          <w:right w:val="nil"/>
          <w:between w:val="nil"/>
        </w:pBdr>
        <w:spacing w:after="120"/>
      </w:pPr>
      <w:r>
        <w:rPr>
          <w:color w:val="000000"/>
          <w:szCs w:val="20"/>
        </w:rPr>
        <w:t>Dirección Nacional de Promoción de la Salud y control de Enfermedades no transmisibles. Dirección Nacional de Maternidad, infancia y adolescencia. 2º Encuesta Nacional de Nutrición y Salud. Principales resultados de los indicadores priorizados. Resumen ejecutivo. Septiembre 2019.</w:t>
      </w:r>
    </w:p>
    <w:p w14:paraId="39E8B5B4" w14:textId="49D00EFC" w:rsidR="008C354F" w:rsidRDefault="00837C9B">
      <w:pPr>
        <w:numPr>
          <w:ilvl w:val="0"/>
          <w:numId w:val="1"/>
        </w:numPr>
        <w:pBdr>
          <w:top w:val="nil"/>
          <w:left w:val="nil"/>
          <w:bottom w:val="nil"/>
          <w:right w:val="nil"/>
          <w:between w:val="nil"/>
        </w:pBdr>
        <w:spacing w:after="120"/>
      </w:pPr>
      <w:r>
        <w:rPr>
          <w:color w:val="000000"/>
          <w:szCs w:val="20"/>
        </w:rPr>
        <w:t>Ministerio de Salud. Encuesta Nacional de Nutrición y Salud. Documento de Resultados 2007. Buenos Aires: Ministerio de Salud, 2007.</w:t>
      </w:r>
    </w:p>
    <w:p w14:paraId="2F8F99ED" w14:textId="62E430E2" w:rsidR="008C354F" w:rsidRDefault="00837C9B">
      <w:pPr>
        <w:numPr>
          <w:ilvl w:val="0"/>
          <w:numId w:val="1"/>
        </w:numPr>
        <w:pBdr>
          <w:top w:val="nil"/>
          <w:left w:val="nil"/>
          <w:bottom w:val="nil"/>
          <w:right w:val="nil"/>
          <w:between w:val="nil"/>
        </w:pBdr>
        <w:spacing w:after="120"/>
      </w:pPr>
      <w:r w:rsidRPr="00980429">
        <w:rPr>
          <w:color w:val="000000"/>
          <w:szCs w:val="20"/>
          <w:lang w:val="en-US"/>
        </w:rPr>
        <w:t xml:space="preserve">Spear B, Barlow S, Ervin C, Ludwig D, Saelens B, Schetzina K, et al. Recommendations for treatment of child and adolescent overweight and obesity. </w:t>
      </w:r>
      <w:r>
        <w:rPr>
          <w:color w:val="000000"/>
          <w:szCs w:val="20"/>
        </w:rPr>
        <w:t>Pediatrics 2007; 120(Suppl 4): S254-88</w:t>
      </w:r>
    </w:p>
    <w:p w14:paraId="3310E347" w14:textId="67343952" w:rsidR="008C354F" w:rsidRPr="00980429" w:rsidRDefault="00AA728B">
      <w:pPr>
        <w:numPr>
          <w:ilvl w:val="0"/>
          <w:numId w:val="1"/>
        </w:numPr>
        <w:pBdr>
          <w:top w:val="nil"/>
          <w:left w:val="nil"/>
          <w:bottom w:val="nil"/>
          <w:right w:val="nil"/>
          <w:between w:val="nil"/>
        </w:pBdr>
        <w:spacing w:after="120"/>
        <w:rPr>
          <w:lang w:val="en-US"/>
        </w:rPr>
      </w:pPr>
      <w:r>
        <w:rPr>
          <w:noProof/>
          <w:lang w:val="en-US" w:eastAsia="en-US"/>
        </w:rPr>
        <mc:AlternateContent>
          <mc:Choice Requires="wps">
            <w:drawing>
              <wp:anchor distT="0" distB="0" distL="114300" distR="114300" simplePos="0" relativeHeight="251664384" behindDoc="0" locked="0" layoutInCell="1" hidden="0" allowOverlap="1" wp14:anchorId="5A7F0A57" wp14:editId="6CAD3054">
                <wp:simplePos x="0" y="0"/>
                <wp:positionH relativeFrom="rightMargin">
                  <wp:align>left</wp:align>
                </wp:positionH>
                <wp:positionV relativeFrom="paragraph">
                  <wp:posOffset>922020</wp:posOffset>
                </wp:positionV>
                <wp:extent cx="438150" cy="390525"/>
                <wp:effectExtent l="0" t="0" r="19050" b="28575"/>
                <wp:wrapNone/>
                <wp:docPr id="1057" name="Rectángulo 1057"/>
                <wp:cNvGraphicFramePr/>
                <a:graphic xmlns:a="http://schemas.openxmlformats.org/drawingml/2006/main">
                  <a:graphicData uri="http://schemas.microsoft.com/office/word/2010/wordprocessingShape">
                    <wps:wsp>
                      <wps:cNvSpPr/>
                      <wps:spPr>
                        <a:xfrm flipH="1">
                          <a:off x="0" y="0"/>
                          <a:ext cx="438150" cy="390525"/>
                        </a:xfrm>
                        <a:prstGeom prst="rect">
                          <a:avLst/>
                        </a:prstGeom>
                        <a:solidFill>
                          <a:srgbClr val="509D2F"/>
                        </a:solidFill>
                        <a:ln w="9525" cap="flat" cmpd="sng">
                          <a:solidFill>
                            <a:srgbClr val="000000"/>
                          </a:solidFill>
                          <a:prstDash val="solid"/>
                          <a:round/>
                          <a:headEnd type="none" w="sm" len="sm"/>
                          <a:tailEnd type="none" w="sm" len="sm"/>
                        </a:ln>
                      </wps:spPr>
                      <wps:txbx>
                        <w:txbxContent>
                          <w:p w14:paraId="233452E5" w14:textId="59390F42" w:rsidR="008C354F" w:rsidRDefault="0097678C">
                            <w:pPr>
                              <w:jc w:val="center"/>
                              <w:textDirection w:val="btLr"/>
                            </w:pPr>
                            <w:r>
                              <w:rPr>
                                <w:b/>
                                <w:color w:val="FFFFFF"/>
                                <w:sz w:val="24"/>
                              </w:rPr>
                              <w:t>11</w:t>
                            </w:r>
                          </w:p>
                        </w:txbxContent>
                      </wps:txbx>
                      <wps:bodyPr spcFirstLastPara="1" wrap="square" lIns="91425" tIns="45700" rIns="91425" bIns="45700" anchor="t" anchorCtr="0">
                        <a:noAutofit/>
                      </wps:bodyPr>
                    </wps:wsp>
                  </a:graphicData>
                </a:graphic>
              </wp:anchor>
            </w:drawing>
          </mc:Choice>
          <mc:Fallback>
            <w:pict>
              <v:rect w14:anchorId="5A7F0A57" id="Rectángulo 1057" o:spid="_x0000_s1033" style="position:absolute;left:0;text-align:left;margin-left:0;margin-top:72.6pt;width:34.5pt;height:30.75pt;flip:x;z-index:251664384;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" fillcolor="#509d2f">
                <v:stroke startarrowwidth="narrow" startarrowlength="short" endarrowwidth="narrow" endarrowlength="short" joinstyle="round"/>
                <v:textbox inset="2.53958mm,1.2694mm,2.53958mm,1.2694mm">
                  <w:txbxContent>
                    <w:p w14:paraId="233452E5" w14:textId="59390F42" w:rsidR="008C354F" w:rsidRDefault="0097678C">
                      <w:pPr>
                        <w:jc w:val="center"/>
                        <w:textDirection w:val="btLr"/>
                      </w:pPr>
                      <w:r>
                        <w:rPr>
                          <w:b/>
                          <w:color w:val="FFFFFF"/>
                          <w:sz w:val="24"/>
                        </w:rPr>
                        <w:t>11</w:t>
                      </w:r>
                    </w:p>
                  </w:txbxContent>
                </v:textbox>
                <w10:wrap anchorx="margin"/>
              </v:rect>
            </w:pict>
          </mc:Fallback>
        </mc:AlternateContent>
      </w:r>
      <w:r w:rsidR="00837C9B" w:rsidRPr="00980429">
        <w:rPr>
          <w:color w:val="000000"/>
          <w:szCs w:val="20"/>
          <w:lang w:val="en-US"/>
        </w:rPr>
        <w:t xml:space="preserve">Nancy F. Krebs, John H. Himes, Dawn Jacobson, Theresa A. Nicklas, Patricia Guilday, et al. Assessment of Child and Adolescent Overweight and Obesity. </w:t>
      </w:r>
      <w:r w:rsidR="00837C9B" w:rsidRPr="00980429">
        <w:rPr>
          <w:color w:val="000000"/>
          <w:szCs w:val="20"/>
          <w:lang w:val="en-US"/>
        </w:rPr>
        <w:lastRenderedPageBreak/>
        <w:t>Pediatrics December 2007, 120 (Supplement 4) S193-S228; DOI: https://doi.org/10.1542/peds.2007-2329D</w:t>
      </w:r>
    </w:p>
    <w:p w14:paraId="29EBEDE4" w14:textId="77777777" w:rsidR="008C354F" w:rsidRDefault="00837C9B">
      <w:pPr>
        <w:numPr>
          <w:ilvl w:val="0"/>
          <w:numId w:val="1"/>
        </w:numPr>
        <w:pBdr>
          <w:top w:val="nil"/>
          <w:left w:val="nil"/>
          <w:bottom w:val="nil"/>
          <w:right w:val="nil"/>
          <w:between w:val="nil"/>
        </w:pBdr>
        <w:spacing w:after="120"/>
      </w:pPr>
      <w:r>
        <w:rPr>
          <w:color w:val="000000"/>
          <w:szCs w:val="20"/>
        </w:rPr>
        <w:t>Comité Nacional de Nutrición. Obesidad: guías para su abordaje clínico. Sociedad Argentina de Pediatría. 2015</w:t>
      </w:r>
    </w:p>
    <w:p w14:paraId="5B120829" w14:textId="77777777" w:rsidR="008C354F" w:rsidRDefault="00837C9B">
      <w:pPr>
        <w:numPr>
          <w:ilvl w:val="0"/>
          <w:numId w:val="1"/>
        </w:numPr>
        <w:pBdr>
          <w:top w:val="nil"/>
          <w:left w:val="nil"/>
          <w:bottom w:val="nil"/>
          <w:right w:val="nil"/>
          <w:between w:val="nil"/>
        </w:pBdr>
        <w:spacing w:after="120"/>
      </w:pPr>
      <w:r>
        <w:rPr>
          <w:color w:val="000000"/>
          <w:szCs w:val="20"/>
        </w:rPr>
        <w:t>Sociedad Argentina de Pediatría. Programa Nacional de Actualización Pediátrica (PRONAP). Módulo 1. 2017</w:t>
      </w:r>
    </w:p>
    <w:p w14:paraId="5DCFFFE8" w14:textId="04ABEF2E" w:rsidR="008C354F" w:rsidRDefault="00837C9B">
      <w:pPr>
        <w:numPr>
          <w:ilvl w:val="0"/>
          <w:numId w:val="1"/>
        </w:numPr>
        <w:pBdr>
          <w:top w:val="nil"/>
          <w:left w:val="nil"/>
          <w:bottom w:val="nil"/>
          <w:right w:val="nil"/>
          <w:between w:val="nil"/>
        </w:pBdr>
        <w:spacing w:after="120"/>
      </w:pPr>
      <w:r>
        <w:rPr>
          <w:color w:val="000000"/>
          <w:szCs w:val="20"/>
        </w:rPr>
        <w:t xml:space="preserve">A. Moráis López, V. Martínez Suárez, J. Dalmau Serra, M.ª J. Martínez Gómez, L. Peña-Quintana y V. Varea Calderón. Problemas nutricionales percibidos por los pediatras en niños españoles menores de 3 años.  </w:t>
      </w:r>
      <w:proofErr w:type="spellStart"/>
      <w:r>
        <w:rPr>
          <w:color w:val="000000"/>
          <w:szCs w:val="20"/>
        </w:rPr>
        <w:t>Nutr</w:t>
      </w:r>
      <w:proofErr w:type="spellEnd"/>
      <w:r>
        <w:rPr>
          <w:color w:val="000000"/>
          <w:szCs w:val="20"/>
        </w:rPr>
        <w:t xml:space="preserve"> </w:t>
      </w:r>
      <w:proofErr w:type="spellStart"/>
      <w:r>
        <w:rPr>
          <w:color w:val="000000"/>
          <w:szCs w:val="20"/>
        </w:rPr>
        <w:t>Hosp</w:t>
      </w:r>
      <w:proofErr w:type="spellEnd"/>
      <w:r>
        <w:rPr>
          <w:color w:val="000000"/>
          <w:szCs w:val="20"/>
        </w:rPr>
        <w:t>. 2012;27(6):2028-2047</w:t>
      </w:r>
    </w:p>
    <w:p w14:paraId="0F996085" w14:textId="520844DA" w:rsidR="008C354F" w:rsidRDefault="00837C9B">
      <w:pPr>
        <w:numPr>
          <w:ilvl w:val="0"/>
          <w:numId w:val="1"/>
        </w:numPr>
        <w:pBdr>
          <w:top w:val="nil"/>
          <w:left w:val="nil"/>
          <w:bottom w:val="nil"/>
          <w:right w:val="nil"/>
          <w:between w:val="nil"/>
        </w:pBdr>
        <w:spacing w:after="120"/>
      </w:pPr>
      <w:r>
        <w:rPr>
          <w:color w:val="000000"/>
          <w:szCs w:val="20"/>
        </w:rPr>
        <w:t xml:space="preserve">Chávez </w:t>
      </w:r>
      <w:proofErr w:type="spellStart"/>
      <w:r>
        <w:rPr>
          <w:color w:val="000000"/>
          <w:szCs w:val="20"/>
        </w:rPr>
        <w:t>Caraza</w:t>
      </w:r>
      <w:proofErr w:type="spellEnd"/>
      <w:r>
        <w:rPr>
          <w:color w:val="000000"/>
          <w:szCs w:val="20"/>
        </w:rPr>
        <w:t xml:space="preserve">, Karla L; Rodríguez de </w:t>
      </w:r>
      <w:proofErr w:type="spellStart"/>
      <w:r>
        <w:rPr>
          <w:color w:val="000000"/>
          <w:szCs w:val="20"/>
        </w:rPr>
        <w:t>Ita</w:t>
      </w:r>
      <w:proofErr w:type="spellEnd"/>
      <w:r>
        <w:rPr>
          <w:color w:val="000000"/>
          <w:szCs w:val="20"/>
        </w:rPr>
        <w:t xml:space="preserve">, Julieta; Santos Guzmán, Jesús; Segovia Aguirre, </w:t>
      </w:r>
      <w:proofErr w:type="spellStart"/>
      <w:r>
        <w:rPr>
          <w:color w:val="000000"/>
          <w:szCs w:val="20"/>
        </w:rPr>
        <w:t>Javán</w:t>
      </w:r>
      <w:proofErr w:type="spellEnd"/>
      <w:r>
        <w:rPr>
          <w:color w:val="000000"/>
          <w:szCs w:val="20"/>
        </w:rPr>
        <w:t xml:space="preserve"> G; Altamirano </w:t>
      </w:r>
      <w:proofErr w:type="spellStart"/>
      <w:r>
        <w:rPr>
          <w:color w:val="000000"/>
          <w:szCs w:val="20"/>
        </w:rPr>
        <w:t>Montealvo</w:t>
      </w:r>
      <w:proofErr w:type="spellEnd"/>
      <w:r>
        <w:rPr>
          <w:color w:val="000000"/>
          <w:szCs w:val="20"/>
        </w:rPr>
        <w:t xml:space="preserve">, Diana C; Matías Barrios, Víctor M. Alteración de la percepción del estado nutricional por parte de padres de preescolares: un factor de riesgo para obesidad y sobrepeso. </w:t>
      </w:r>
      <w:proofErr w:type="spellStart"/>
      <w:r>
        <w:rPr>
          <w:color w:val="000000"/>
          <w:szCs w:val="20"/>
        </w:rPr>
        <w:t>Arch</w:t>
      </w:r>
      <w:proofErr w:type="spellEnd"/>
      <w:r>
        <w:rPr>
          <w:color w:val="000000"/>
          <w:szCs w:val="20"/>
        </w:rPr>
        <w:t xml:space="preserve">. argent. </w:t>
      </w:r>
      <w:proofErr w:type="spellStart"/>
      <w:r>
        <w:rPr>
          <w:color w:val="000000"/>
          <w:szCs w:val="20"/>
        </w:rPr>
        <w:t>pediatr</w:t>
      </w:r>
      <w:proofErr w:type="spellEnd"/>
      <w:r>
        <w:rPr>
          <w:color w:val="000000"/>
          <w:szCs w:val="20"/>
        </w:rPr>
        <w:t>; jun. 2016. 114(3): 237-242.</w:t>
      </w:r>
    </w:p>
    <w:p w14:paraId="0A187DC0" w14:textId="77777777" w:rsidR="008C354F" w:rsidRDefault="00837C9B">
      <w:pPr>
        <w:numPr>
          <w:ilvl w:val="0"/>
          <w:numId w:val="1"/>
        </w:numPr>
        <w:pBdr>
          <w:top w:val="nil"/>
          <w:left w:val="nil"/>
          <w:bottom w:val="nil"/>
          <w:right w:val="nil"/>
          <w:between w:val="nil"/>
        </w:pBdr>
        <w:spacing w:after="120"/>
      </w:pPr>
      <w:r>
        <w:rPr>
          <w:color w:val="000000"/>
          <w:szCs w:val="20"/>
        </w:rPr>
        <w:t xml:space="preserve">Rodríguez Martín Amelia, </w:t>
      </w:r>
      <w:proofErr w:type="spellStart"/>
      <w:r>
        <w:rPr>
          <w:color w:val="000000"/>
          <w:szCs w:val="20"/>
        </w:rPr>
        <w:t>Novalbos</w:t>
      </w:r>
      <w:proofErr w:type="spellEnd"/>
      <w:r>
        <w:rPr>
          <w:color w:val="000000"/>
          <w:szCs w:val="20"/>
        </w:rPr>
        <w:t xml:space="preserve"> Ruiz José P., </w:t>
      </w:r>
      <w:proofErr w:type="spellStart"/>
      <w:r>
        <w:rPr>
          <w:color w:val="000000"/>
          <w:szCs w:val="20"/>
        </w:rPr>
        <w:t>Villagran</w:t>
      </w:r>
      <w:proofErr w:type="spellEnd"/>
      <w:r>
        <w:rPr>
          <w:color w:val="000000"/>
          <w:szCs w:val="20"/>
        </w:rPr>
        <w:t xml:space="preserve"> Pérez Sergio, Martínez Nieto José M., Lechuga Campoy José L. La percepción del sobrepeso y la obesidad infantil por parte de los progenitores.  </w:t>
      </w:r>
      <w:proofErr w:type="spellStart"/>
      <w:r>
        <w:rPr>
          <w:color w:val="000000"/>
          <w:szCs w:val="20"/>
        </w:rPr>
        <w:t>Rev</w:t>
      </w:r>
      <w:proofErr w:type="spellEnd"/>
      <w:r>
        <w:rPr>
          <w:color w:val="000000"/>
          <w:szCs w:val="20"/>
        </w:rPr>
        <w:t xml:space="preserve"> </w:t>
      </w:r>
      <w:proofErr w:type="spellStart"/>
      <w:r>
        <w:rPr>
          <w:color w:val="000000"/>
          <w:szCs w:val="20"/>
        </w:rPr>
        <w:t>Esp</w:t>
      </w:r>
      <w:proofErr w:type="spellEnd"/>
      <w:r>
        <w:rPr>
          <w:color w:val="000000"/>
          <w:szCs w:val="20"/>
        </w:rPr>
        <w:t xml:space="preserve"> Salud Pública 2012; 86: 483-494</w:t>
      </w:r>
    </w:p>
    <w:p w14:paraId="689CE166" w14:textId="77777777" w:rsidR="008C354F" w:rsidRDefault="00837C9B">
      <w:pPr>
        <w:numPr>
          <w:ilvl w:val="0"/>
          <w:numId w:val="1"/>
        </w:numPr>
        <w:pBdr>
          <w:top w:val="nil"/>
          <w:left w:val="nil"/>
          <w:bottom w:val="nil"/>
          <w:right w:val="nil"/>
          <w:between w:val="nil"/>
        </w:pBdr>
        <w:spacing w:after="120"/>
      </w:pPr>
      <w:r w:rsidRPr="00980429">
        <w:rPr>
          <w:color w:val="000000"/>
          <w:szCs w:val="20"/>
          <w:lang w:val="en-US"/>
        </w:rPr>
        <w:t xml:space="preserve">Butt F, Farooq Butt A, </w:t>
      </w:r>
      <w:proofErr w:type="spellStart"/>
      <w:r w:rsidRPr="00980429">
        <w:rPr>
          <w:color w:val="000000"/>
          <w:szCs w:val="20"/>
          <w:lang w:val="en-US"/>
        </w:rPr>
        <w:t>Alam</w:t>
      </w:r>
      <w:proofErr w:type="spellEnd"/>
      <w:r w:rsidRPr="00980429">
        <w:rPr>
          <w:color w:val="000000"/>
          <w:szCs w:val="20"/>
          <w:lang w:val="en-US"/>
        </w:rPr>
        <w:t xml:space="preserve"> F, et al. Perception and Management of Obesity Among Pakistani Doctors. </w:t>
      </w:r>
      <w:proofErr w:type="spellStart"/>
      <w:r>
        <w:rPr>
          <w:color w:val="000000"/>
          <w:szCs w:val="20"/>
        </w:rPr>
        <w:t>February</w:t>
      </w:r>
      <w:proofErr w:type="spellEnd"/>
      <w:r>
        <w:rPr>
          <w:color w:val="000000"/>
          <w:szCs w:val="20"/>
        </w:rPr>
        <w:t xml:space="preserve"> 28, 2019. </w:t>
      </w:r>
      <w:proofErr w:type="spellStart"/>
      <w:r>
        <w:rPr>
          <w:color w:val="000000"/>
          <w:szCs w:val="20"/>
        </w:rPr>
        <w:t>Cureus</w:t>
      </w:r>
      <w:proofErr w:type="spellEnd"/>
      <w:r>
        <w:rPr>
          <w:color w:val="000000"/>
          <w:szCs w:val="20"/>
        </w:rPr>
        <w:t xml:space="preserve"> 11(2): e4156. DOI 10.7759/cureus.4156</w:t>
      </w:r>
    </w:p>
    <w:p w14:paraId="657FFE2A" w14:textId="77777777" w:rsidR="008C354F" w:rsidRDefault="00837C9B">
      <w:pPr>
        <w:numPr>
          <w:ilvl w:val="0"/>
          <w:numId w:val="1"/>
        </w:numPr>
        <w:pBdr>
          <w:top w:val="nil"/>
          <w:left w:val="nil"/>
          <w:bottom w:val="nil"/>
          <w:right w:val="nil"/>
          <w:between w:val="nil"/>
        </w:pBdr>
        <w:spacing w:after="120"/>
      </w:pPr>
      <w:proofErr w:type="spellStart"/>
      <w:r w:rsidRPr="00980429">
        <w:rPr>
          <w:color w:val="000000"/>
          <w:szCs w:val="20"/>
          <w:lang w:val="en-US"/>
        </w:rPr>
        <w:t>Inge</w:t>
      </w:r>
      <w:proofErr w:type="spellEnd"/>
      <w:r w:rsidRPr="00980429">
        <w:rPr>
          <w:color w:val="000000"/>
          <w:szCs w:val="20"/>
          <w:lang w:val="en-US"/>
        </w:rPr>
        <w:t xml:space="preserve"> </w:t>
      </w:r>
      <w:proofErr w:type="spellStart"/>
      <w:r w:rsidRPr="00980429">
        <w:rPr>
          <w:color w:val="000000"/>
          <w:szCs w:val="20"/>
          <w:lang w:val="en-US"/>
        </w:rPr>
        <w:t>Gies</w:t>
      </w:r>
      <w:proofErr w:type="spellEnd"/>
      <w:r w:rsidRPr="00980429">
        <w:rPr>
          <w:color w:val="000000"/>
          <w:szCs w:val="20"/>
          <w:lang w:val="en-US"/>
        </w:rPr>
        <w:t xml:space="preserve">, Bader </w:t>
      </w:r>
      <w:proofErr w:type="spellStart"/>
      <w:r w:rsidRPr="00980429">
        <w:rPr>
          <w:color w:val="000000"/>
          <w:szCs w:val="20"/>
          <w:lang w:val="en-US"/>
        </w:rPr>
        <w:t>AlSaleem</w:t>
      </w:r>
      <w:proofErr w:type="spellEnd"/>
      <w:r w:rsidRPr="00980429">
        <w:rPr>
          <w:color w:val="000000"/>
          <w:szCs w:val="20"/>
          <w:lang w:val="en-US"/>
        </w:rPr>
        <w:t xml:space="preserve">, </w:t>
      </w:r>
      <w:proofErr w:type="spellStart"/>
      <w:r w:rsidRPr="00980429">
        <w:rPr>
          <w:color w:val="000000"/>
          <w:szCs w:val="20"/>
          <w:lang w:val="en-US"/>
        </w:rPr>
        <w:t>Beheshteh</w:t>
      </w:r>
      <w:proofErr w:type="spellEnd"/>
      <w:r w:rsidRPr="00980429">
        <w:rPr>
          <w:color w:val="000000"/>
          <w:szCs w:val="20"/>
          <w:lang w:val="en-US"/>
        </w:rPr>
        <w:t xml:space="preserve"> Olang, </w:t>
      </w:r>
      <w:proofErr w:type="spellStart"/>
      <w:r w:rsidRPr="00980429">
        <w:rPr>
          <w:color w:val="000000"/>
          <w:szCs w:val="20"/>
          <w:lang w:val="en-US"/>
        </w:rPr>
        <w:t>Berkouk</w:t>
      </w:r>
      <w:proofErr w:type="spellEnd"/>
      <w:r w:rsidRPr="00980429">
        <w:rPr>
          <w:color w:val="000000"/>
          <w:szCs w:val="20"/>
          <w:lang w:val="en-US"/>
        </w:rPr>
        <w:t xml:space="preserve"> </w:t>
      </w:r>
      <w:proofErr w:type="spellStart"/>
      <w:r w:rsidRPr="00980429">
        <w:rPr>
          <w:color w:val="000000"/>
          <w:szCs w:val="20"/>
          <w:lang w:val="en-US"/>
        </w:rPr>
        <w:t>Karima</w:t>
      </w:r>
      <w:proofErr w:type="spellEnd"/>
      <w:r w:rsidRPr="00980429">
        <w:rPr>
          <w:color w:val="000000"/>
          <w:szCs w:val="20"/>
          <w:lang w:val="en-US"/>
        </w:rPr>
        <w:t xml:space="preserve">, Gamal </w:t>
      </w:r>
      <w:proofErr w:type="spellStart"/>
      <w:r w:rsidRPr="00980429">
        <w:rPr>
          <w:color w:val="000000"/>
          <w:szCs w:val="20"/>
          <w:lang w:val="en-US"/>
        </w:rPr>
        <w:t>Samy</w:t>
      </w:r>
      <w:proofErr w:type="spellEnd"/>
      <w:r w:rsidRPr="00980429">
        <w:rPr>
          <w:color w:val="000000"/>
          <w:szCs w:val="20"/>
          <w:lang w:val="en-US"/>
        </w:rPr>
        <w:t xml:space="preserve">, et al. Early childhood obesity: a survey of knowledge and practices of physicians from the Middle East and North Africa. </w:t>
      </w:r>
      <w:r>
        <w:rPr>
          <w:color w:val="000000"/>
          <w:szCs w:val="20"/>
        </w:rPr>
        <w:t>BMC Pediatrics (2017) 17:115</w:t>
      </w:r>
    </w:p>
    <w:p w14:paraId="7A46719D" w14:textId="77777777" w:rsidR="008C354F" w:rsidRDefault="00837C9B">
      <w:pPr>
        <w:numPr>
          <w:ilvl w:val="0"/>
          <w:numId w:val="1"/>
        </w:numPr>
        <w:pBdr>
          <w:top w:val="nil"/>
          <w:left w:val="nil"/>
          <w:bottom w:val="nil"/>
          <w:right w:val="nil"/>
          <w:between w:val="nil"/>
        </w:pBdr>
        <w:spacing w:after="120"/>
      </w:pPr>
      <w:r>
        <w:rPr>
          <w:color w:val="000000"/>
          <w:szCs w:val="20"/>
        </w:rPr>
        <w:t xml:space="preserve">Lama More RA, Alonso Franch A, Gil-Campos M, </w:t>
      </w:r>
      <w:proofErr w:type="spellStart"/>
      <w:r>
        <w:rPr>
          <w:color w:val="000000"/>
          <w:szCs w:val="20"/>
        </w:rPr>
        <w:t>Leis</w:t>
      </w:r>
      <w:proofErr w:type="spellEnd"/>
      <w:r>
        <w:rPr>
          <w:color w:val="000000"/>
          <w:szCs w:val="20"/>
        </w:rPr>
        <w:t xml:space="preserve"> </w:t>
      </w:r>
      <w:proofErr w:type="spellStart"/>
      <w:r>
        <w:rPr>
          <w:color w:val="000000"/>
          <w:szCs w:val="20"/>
        </w:rPr>
        <w:t>Trabazo</w:t>
      </w:r>
      <w:proofErr w:type="spellEnd"/>
      <w:r>
        <w:rPr>
          <w:color w:val="000000"/>
          <w:szCs w:val="20"/>
        </w:rPr>
        <w:t xml:space="preserve"> R, </w:t>
      </w:r>
      <w:proofErr w:type="spellStart"/>
      <w:r>
        <w:rPr>
          <w:color w:val="000000"/>
          <w:szCs w:val="20"/>
        </w:rPr>
        <w:t>Martinez</w:t>
      </w:r>
      <w:proofErr w:type="spellEnd"/>
      <w:r>
        <w:rPr>
          <w:color w:val="000000"/>
          <w:szCs w:val="20"/>
        </w:rPr>
        <w:t xml:space="preserve"> Suarez V, Moráis López A et al. Obesidad infantil. Recomendaciones del comité de nutrición de la Asociación Española de Pediatría. Parte I. Prevención. Detección precoz. Papel </w:t>
      </w:r>
      <w:r>
        <w:rPr>
          <w:color w:val="000000"/>
          <w:szCs w:val="20"/>
        </w:rPr>
        <w:lastRenderedPageBreak/>
        <w:t xml:space="preserve">del pediatra. </w:t>
      </w:r>
      <w:proofErr w:type="spellStart"/>
      <w:r>
        <w:rPr>
          <w:color w:val="000000"/>
          <w:szCs w:val="20"/>
        </w:rPr>
        <w:t>An</w:t>
      </w:r>
      <w:proofErr w:type="spellEnd"/>
      <w:r>
        <w:rPr>
          <w:color w:val="000000"/>
          <w:szCs w:val="20"/>
        </w:rPr>
        <w:t xml:space="preserve"> </w:t>
      </w:r>
      <w:proofErr w:type="spellStart"/>
      <w:r>
        <w:rPr>
          <w:color w:val="000000"/>
          <w:szCs w:val="20"/>
        </w:rPr>
        <w:t>Pediatr</w:t>
      </w:r>
      <w:proofErr w:type="spellEnd"/>
      <w:r>
        <w:rPr>
          <w:color w:val="000000"/>
          <w:szCs w:val="20"/>
        </w:rPr>
        <w:t xml:space="preserve"> (</w:t>
      </w:r>
      <w:proofErr w:type="spellStart"/>
      <w:r>
        <w:rPr>
          <w:color w:val="000000"/>
          <w:szCs w:val="20"/>
        </w:rPr>
        <w:t>Barc</w:t>
      </w:r>
      <w:proofErr w:type="spellEnd"/>
      <w:r>
        <w:rPr>
          <w:color w:val="000000"/>
          <w:szCs w:val="20"/>
        </w:rPr>
        <w:t>) 2006; 65: 607</w:t>
      </w:r>
    </w:p>
    <w:p w14:paraId="7B818480" w14:textId="77777777" w:rsidR="008C354F" w:rsidRDefault="00837C9B">
      <w:pPr>
        <w:numPr>
          <w:ilvl w:val="0"/>
          <w:numId w:val="1"/>
        </w:numPr>
        <w:pBdr>
          <w:top w:val="nil"/>
          <w:left w:val="nil"/>
          <w:bottom w:val="nil"/>
          <w:right w:val="nil"/>
          <w:between w:val="nil"/>
        </w:pBdr>
        <w:spacing w:after="120"/>
      </w:pPr>
      <w:r>
        <w:rPr>
          <w:color w:val="000000"/>
          <w:szCs w:val="20"/>
        </w:rPr>
        <w:t xml:space="preserve">Piazza N, </w:t>
      </w:r>
      <w:proofErr w:type="spellStart"/>
      <w:r>
        <w:rPr>
          <w:color w:val="000000"/>
          <w:szCs w:val="20"/>
        </w:rPr>
        <w:t>Casavalle</w:t>
      </w:r>
      <w:proofErr w:type="spellEnd"/>
      <w:r>
        <w:rPr>
          <w:color w:val="000000"/>
          <w:szCs w:val="20"/>
        </w:rPr>
        <w:t xml:space="preserve"> P, </w:t>
      </w:r>
      <w:proofErr w:type="spellStart"/>
      <w:r>
        <w:rPr>
          <w:color w:val="000000"/>
          <w:szCs w:val="20"/>
        </w:rPr>
        <w:t>Kovalskys</w:t>
      </w:r>
      <w:proofErr w:type="spellEnd"/>
      <w:r>
        <w:rPr>
          <w:color w:val="000000"/>
          <w:szCs w:val="20"/>
        </w:rPr>
        <w:t xml:space="preserve"> y </w:t>
      </w:r>
      <w:proofErr w:type="spellStart"/>
      <w:r>
        <w:rPr>
          <w:color w:val="000000"/>
          <w:szCs w:val="20"/>
        </w:rPr>
        <w:t>colab</w:t>
      </w:r>
      <w:proofErr w:type="spellEnd"/>
      <w:r>
        <w:rPr>
          <w:color w:val="000000"/>
          <w:szCs w:val="20"/>
        </w:rPr>
        <w:t>. Importancia del Tratamiento Adecuado de la Obesidad en Pediatría. Resumen objetivo elaborado por el Comité de Redacción Científica de SIIC en base al artículo Guías de Práctica Clínica para la Prevención, el Diagnóstico y el Tratamiento de la Obesidad. Sociedad Argentina de Pediatría. Archivos Argentinos de Pediatría. May 2011. 109(3):256-266.</w:t>
      </w:r>
    </w:p>
    <w:p w14:paraId="32C51511" w14:textId="010094A7" w:rsidR="008C354F" w:rsidRDefault="00837C9B">
      <w:pPr>
        <w:numPr>
          <w:ilvl w:val="0"/>
          <w:numId w:val="1"/>
        </w:numPr>
        <w:pBdr>
          <w:top w:val="nil"/>
          <w:left w:val="nil"/>
          <w:bottom w:val="nil"/>
          <w:right w:val="nil"/>
          <w:between w:val="nil"/>
        </w:pBdr>
        <w:spacing w:after="120"/>
      </w:pPr>
      <w:r w:rsidRPr="00980429">
        <w:rPr>
          <w:color w:val="000000"/>
          <w:szCs w:val="20"/>
          <w:lang w:val="en-US"/>
        </w:rPr>
        <w:t xml:space="preserve"> Stephen R. Daniels. Pediatricians and obesity. The Journal of Pediatrics. August 2019.  </w:t>
      </w:r>
      <w:r>
        <w:rPr>
          <w:color w:val="000000"/>
          <w:szCs w:val="20"/>
        </w:rPr>
        <w:t xml:space="preserve">211, </w:t>
      </w:r>
      <w:proofErr w:type="spellStart"/>
      <w:r>
        <w:rPr>
          <w:color w:val="000000"/>
          <w:szCs w:val="20"/>
        </w:rPr>
        <w:t>Pages</w:t>
      </w:r>
      <w:proofErr w:type="spellEnd"/>
      <w:r>
        <w:rPr>
          <w:color w:val="000000"/>
          <w:szCs w:val="20"/>
        </w:rPr>
        <w:t xml:space="preserve"> 1-3</w:t>
      </w:r>
    </w:p>
    <w:p w14:paraId="4DC5FCAD" w14:textId="2160A718" w:rsidR="008C354F" w:rsidRDefault="00837C9B">
      <w:pPr>
        <w:numPr>
          <w:ilvl w:val="0"/>
          <w:numId w:val="1"/>
        </w:numPr>
        <w:pBdr>
          <w:top w:val="nil"/>
          <w:left w:val="nil"/>
          <w:bottom w:val="nil"/>
          <w:right w:val="nil"/>
          <w:between w:val="nil"/>
        </w:pBdr>
        <w:spacing w:after="120"/>
      </w:pPr>
      <w:r>
        <w:rPr>
          <w:color w:val="000000"/>
          <w:szCs w:val="20"/>
        </w:rPr>
        <w:t xml:space="preserve">Silva C, </w:t>
      </w:r>
      <w:proofErr w:type="spellStart"/>
      <w:r>
        <w:rPr>
          <w:color w:val="000000"/>
          <w:szCs w:val="20"/>
        </w:rPr>
        <w:t>Mulli</w:t>
      </w:r>
      <w:proofErr w:type="spellEnd"/>
      <w:r>
        <w:rPr>
          <w:color w:val="000000"/>
          <w:szCs w:val="20"/>
        </w:rPr>
        <w:t xml:space="preserve"> V, </w:t>
      </w:r>
      <w:proofErr w:type="spellStart"/>
      <w:r>
        <w:rPr>
          <w:color w:val="000000"/>
          <w:szCs w:val="20"/>
        </w:rPr>
        <w:t>Caffulli</w:t>
      </w:r>
      <w:proofErr w:type="spellEnd"/>
      <w:r>
        <w:rPr>
          <w:color w:val="000000"/>
          <w:szCs w:val="20"/>
        </w:rPr>
        <w:t xml:space="preserve"> M, </w:t>
      </w:r>
      <w:proofErr w:type="spellStart"/>
      <w:r>
        <w:rPr>
          <w:color w:val="000000"/>
          <w:szCs w:val="20"/>
        </w:rPr>
        <w:t>Busaniche</w:t>
      </w:r>
      <w:proofErr w:type="spellEnd"/>
      <w:r>
        <w:rPr>
          <w:color w:val="000000"/>
          <w:szCs w:val="20"/>
        </w:rPr>
        <w:t xml:space="preserve"> J. Registro de sobrepeso y obesidad como problema de salud por pediatras de cabecera en una historia clínica electrónica. </w:t>
      </w:r>
      <w:proofErr w:type="spellStart"/>
      <w:r>
        <w:rPr>
          <w:color w:val="000000"/>
          <w:szCs w:val="20"/>
        </w:rPr>
        <w:t>Arch</w:t>
      </w:r>
      <w:proofErr w:type="spellEnd"/>
      <w:r>
        <w:rPr>
          <w:color w:val="000000"/>
          <w:szCs w:val="20"/>
        </w:rPr>
        <w:t xml:space="preserve"> Argent </w:t>
      </w:r>
      <w:proofErr w:type="spellStart"/>
      <w:r>
        <w:rPr>
          <w:color w:val="000000"/>
          <w:szCs w:val="20"/>
        </w:rPr>
        <w:t>Pediatr</w:t>
      </w:r>
      <w:proofErr w:type="spellEnd"/>
      <w:r>
        <w:rPr>
          <w:color w:val="000000"/>
          <w:szCs w:val="20"/>
        </w:rPr>
        <w:t xml:space="preserve"> 2020;118(2):132-135.</w:t>
      </w:r>
    </w:p>
    <w:p w14:paraId="3F7B47F9" w14:textId="61EED10B" w:rsidR="008C354F" w:rsidRDefault="00837C9B">
      <w:pPr>
        <w:numPr>
          <w:ilvl w:val="0"/>
          <w:numId w:val="1"/>
        </w:numPr>
        <w:pBdr>
          <w:top w:val="nil"/>
          <w:left w:val="nil"/>
          <w:bottom w:val="nil"/>
          <w:right w:val="nil"/>
          <w:between w:val="nil"/>
        </w:pBdr>
        <w:spacing w:after="120"/>
      </w:pPr>
      <w:r w:rsidRPr="00980429">
        <w:rPr>
          <w:color w:val="000000"/>
          <w:szCs w:val="20"/>
          <w:lang w:val="en-US"/>
        </w:rPr>
        <w:t xml:space="preserve">Thomas Katharine, </w:t>
      </w:r>
      <w:proofErr w:type="spellStart"/>
      <w:r w:rsidRPr="00980429">
        <w:rPr>
          <w:color w:val="000000"/>
          <w:szCs w:val="20"/>
          <w:lang w:val="en-US"/>
        </w:rPr>
        <w:t>Urrego</w:t>
      </w:r>
      <w:proofErr w:type="spellEnd"/>
      <w:r w:rsidRPr="00980429">
        <w:rPr>
          <w:color w:val="000000"/>
          <w:szCs w:val="20"/>
          <w:lang w:val="en-US"/>
        </w:rPr>
        <w:t xml:space="preserve"> Fernando. Are Pediatricians Diagnosing Obese Children? </w:t>
      </w:r>
      <w:proofErr w:type="spellStart"/>
      <w:r>
        <w:rPr>
          <w:color w:val="000000"/>
          <w:szCs w:val="20"/>
        </w:rPr>
        <w:t>Ochsner</w:t>
      </w:r>
      <w:proofErr w:type="spellEnd"/>
      <w:r>
        <w:rPr>
          <w:color w:val="000000"/>
          <w:szCs w:val="20"/>
        </w:rPr>
        <w:t xml:space="preserve"> J. 2017 Spring; 17(1): 80-82.</w:t>
      </w:r>
    </w:p>
    <w:p w14:paraId="7784EE1A" w14:textId="661FEEF3" w:rsidR="008C354F" w:rsidRDefault="00837C9B">
      <w:pPr>
        <w:numPr>
          <w:ilvl w:val="0"/>
          <w:numId w:val="1"/>
        </w:numPr>
        <w:pBdr>
          <w:top w:val="nil"/>
          <w:left w:val="nil"/>
          <w:bottom w:val="nil"/>
          <w:right w:val="nil"/>
          <w:between w:val="nil"/>
        </w:pBdr>
        <w:spacing w:after="120"/>
      </w:pPr>
      <w:r w:rsidRPr="00980429">
        <w:rPr>
          <w:color w:val="000000"/>
          <w:szCs w:val="20"/>
          <w:lang w:val="en-US"/>
        </w:rPr>
        <w:t xml:space="preserve">Caballero B. Humans against Obesity: Who Will Win. </w:t>
      </w:r>
      <w:r>
        <w:rPr>
          <w:color w:val="000000"/>
          <w:szCs w:val="20"/>
        </w:rPr>
        <w:t>Disponible en: https://academic.oup.com/advances/article/10/suppl_1/S4/5307222?login=true</w:t>
      </w:r>
    </w:p>
    <w:p w14:paraId="41AF42B2" w14:textId="596B6C1E" w:rsidR="008C354F" w:rsidRDefault="00837C9B">
      <w:pPr>
        <w:numPr>
          <w:ilvl w:val="0"/>
          <w:numId w:val="1"/>
        </w:numPr>
        <w:pBdr>
          <w:top w:val="nil"/>
          <w:left w:val="nil"/>
          <w:bottom w:val="nil"/>
          <w:right w:val="nil"/>
          <w:between w:val="nil"/>
        </w:pBdr>
        <w:spacing w:after="120"/>
        <w:rPr>
          <w:color w:val="000000"/>
          <w:szCs w:val="20"/>
        </w:rPr>
      </w:pPr>
      <w:r w:rsidRPr="00980429">
        <w:rPr>
          <w:color w:val="000000"/>
          <w:szCs w:val="20"/>
          <w:lang w:val="en-US"/>
        </w:rPr>
        <w:t xml:space="preserve">Brown T, Moore THM, Hooper L, Gao Y, </w:t>
      </w:r>
      <w:proofErr w:type="spellStart"/>
      <w:r w:rsidRPr="00980429">
        <w:rPr>
          <w:color w:val="000000"/>
          <w:szCs w:val="20"/>
          <w:lang w:val="en-US"/>
        </w:rPr>
        <w:t>Zayegh</w:t>
      </w:r>
      <w:proofErr w:type="spellEnd"/>
      <w:r w:rsidRPr="00980429">
        <w:rPr>
          <w:color w:val="000000"/>
          <w:szCs w:val="20"/>
          <w:lang w:val="en-US"/>
        </w:rPr>
        <w:t xml:space="preserve"> A, </w:t>
      </w:r>
      <w:proofErr w:type="spellStart"/>
      <w:r w:rsidRPr="00980429">
        <w:rPr>
          <w:color w:val="000000"/>
          <w:szCs w:val="20"/>
          <w:lang w:val="en-US"/>
        </w:rPr>
        <w:t>Ijaz</w:t>
      </w:r>
      <w:proofErr w:type="spellEnd"/>
      <w:r w:rsidRPr="00980429">
        <w:rPr>
          <w:color w:val="000000"/>
          <w:szCs w:val="20"/>
          <w:lang w:val="en-US"/>
        </w:rPr>
        <w:t xml:space="preserve"> S, </w:t>
      </w:r>
      <w:proofErr w:type="spellStart"/>
      <w:r w:rsidRPr="00980429">
        <w:rPr>
          <w:color w:val="000000"/>
          <w:szCs w:val="20"/>
          <w:lang w:val="en-US"/>
        </w:rPr>
        <w:t>Elwenspoek</w:t>
      </w:r>
      <w:proofErr w:type="spellEnd"/>
      <w:r w:rsidRPr="00980429">
        <w:rPr>
          <w:color w:val="000000"/>
          <w:szCs w:val="20"/>
          <w:lang w:val="en-US"/>
        </w:rPr>
        <w:t xml:space="preserve"> M, </w:t>
      </w:r>
      <w:proofErr w:type="spellStart"/>
      <w:r w:rsidRPr="00980429">
        <w:rPr>
          <w:color w:val="000000"/>
          <w:szCs w:val="20"/>
          <w:lang w:val="en-US"/>
        </w:rPr>
        <w:t>Foxen</w:t>
      </w:r>
      <w:proofErr w:type="spellEnd"/>
      <w:r w:rsidRPr="00980429">
        <w:rPr>
          <w:color w:val="000000"/>
          <w:szCs w:val="20"/>
          <w:lang w:val="en-US"/>
        </w:rPr>
        <w:t xml:space="preserve"> SC, Magee L, O'Malley C, Waters E, </w:t>
      </w:r>
      <w:proofErr w:type="spellStart"/>
      <w:r w:rsidRPr="00980429">
        <w:rPr>
          <w:color w:val="000000"/>
          <w:szCs w:val="20"/>
          <w:lang w:val="en-US"/>
        </w:rPr>
        <w:t>Summerbell</w:t>
      </w:r>
      <w:proofErr w:type="spellEnd"/>
      <w:r w:rsidRPr="00980429">
        <w:rPr>
          <w:color w:val="000000"/>
          <w:szCs w:val="20"/>
          <w:lang w:val="en-US"/>
        </w:rPr>
        <w:t xml:space="preserve"> CD. Interventions for preventing obesity in children. Cochrane Database of Systematic Reviews 2019, Issue 7. Art. No.: CD001871.DOI: 10.1002/14651858.CD001871.pub4. </w:t>
      </w:r>
      <w:proofErr w:type="spellStart"/>
      <w:r w:rsidRPr="00980429">
        <w:rPr>
          <w:color w:val="000000"/>
          <w:szCs w:val="20"/>
          <w:lang w:val="en-US"/>
        </w:rPr>
        <w:t>disponible</w:t>
      </w:r>
      <w:proofErr w:type="spellEnd"/>
      <w:r w:rsidRPr="00980429">
        <w:rPr>
          <w:color w:val="000000"/>
          <w:szCs w:val="20"/>
          <w:lang w:val="en-US"/>
        </w:rPr>
        <w:t xml:space="preserve"> </w:t>
      </w:r>
      <w:proofErr w:type="spellStart"/>
      <w:r w:rsidRPr="00980429">
        <w:rPr>
          <w:color w:val="000000"/>
          <w:szCs w:val="20"/>
          <w:lang w:val="en-US"/>
        </w:rPr>
        <w:t>en</w:t>
      </w:r>
      <w:proofErr w:type="spellEnd"/>
      <w:r w:rsidRPr="00980429">
        <w:rPr>
          <w:color w:val="000000"/>
          <w:szCs w:val="20"/>
          <w:lang w:val="en-US"/>
        </w:rPr>
        <w:t xml:space="preserve">: Cochrane Database of Systematic Reviews 2019, Issue 7. </w:t>
      </w:r>
      <w:r>
        <w:rPr>
          <w:color w:val="000000"/>
          <w:szCs w:val="20"/>
        </w:rPr>
        <w:t>Art. No.: CD001871. DOI: 10.1002/14651858.CD001871.pub</w:t>
      </w:r>
    </w:p>
    <w:p w14:paraId="7B9E8C30" w14:textId="1352A649" w:rsidR="008C354F" w:rsidRDefault="00837C9B">
      <w:pPr>
        <w:pBdr>
          <w:top w:val="nil"/>
          <w:left w:val="nil"/>
          <w:bottom w:val="nil"/>
          <w:right w:val="nil"/>
          <w:between w:val="nil"/>
        </w:pBdr>
        <w:spacing w:after="120"/>
        <w:ind w:left="720" w:hanging="720"/>
        <w:rPr>
          <w:color w:val="000000"/>
        </w:rPr>
      </w:pPr>
      <w:r>
        <w:rPr>
          <w:color w:val="000000"/>
        </w:rPr>
        <w:t xml:space="preserve">               </w:t>
      </w:r>
      <w:r>
        <w:rPr>
          <w:noProof/>
          <w:color w:val="000000"/>
          <w:lang w:val="en-US" w:eastAsia="en-US"/>
        </w:rPr>
        <mc:AlternateContent>
          <mc:Choice Requires="wpg">
            <w:drawing>
              <wp:inline distT="0" distB="0" distL="0" distR="0" wp14:anchorId="7EE902E0" wp14:editId="4C2041FC">
                <wp:extent cx="1171575" cy="495300"/>
                <wp:effectExtent l="0" t="0" r="0" b="0"/>
                <wp:docPr id="1058" name="Grupo 1058"/>
                <wp:cNvGraphicFramePr/>
                <a:graphic xmlns:a="http://schemas.openxmlformats.org/drawingml/2006/main">
                  <a:graphicData uri="http://schemas.microsoft.com/office/word/2010/wordprocessingGroup">
                    <wpg:wgp>
                      <wpg:cNvGrpSpPr/>
                      <wpg:grpSpPr>
                        <a:xfrm>
                          <a:off x="0" y="0"/>
                          <a:ext cx="1171575" cy="495300"/>
                          <a:chOff x="4760213" y="3532350"/>
                          <a:chExt cx="1171575" cy="495300"/>
                        </a:xfrm>
                      </wpg:grpSpPr>
                      <wpg:grpSp>
                        <wpg:cNvPr id="1" name="Grupo 1"/>
                        <wpg:cNvGrpSpPr/>
                        <wpg:grpSpPr>
                          <a:xfrm>
                            <a:off x="4760213" y="3532350"/>
                            <a:ext cx="1171575" cy="495300"/>
                            <a:chOff x="0" y="0"/>
                            <a:chExt cx="11701" cy="4312"/>
                          </a:xfrm>
                        </wpg:grpSpPr>
                        <wps:wsp>
                          <wps:cNvPr id="2" name="Rectángulo 2"/>
                          <wps:cNvSpPr/>
                          <wps:spPr>
                            <a:xfrm>
                              <a:off x="0" y="0"/>
                              <a:ext cx="11700" cy="4300"/>
                            </a:xfrm>
                            <a:prstGeom prst="rect">
                              <a:avLst/>
                            </a:prstGeom>
                            <a:noFill/>
                            <a:ln>
                              <a:noFill/>
                            </a:ln>
                          </wps:spPr>
                          <wps:txbx>
                            <w:txbxContent>
                              <w:p w14:paraId="4DDB3C3C" w14:textId="77777777" w:rsidR="008C354F" w:rsidRDefault="008C354F">
                                <w:pPr>
                                  <w:jc w:val="left"/>
                                  <w:textDirection w:val="btLr"/>
                                </w:pPr>
                              </w:p>
                            </w:txbxContent>
                          </wps:txbx>
                          <wps:bodyPr spcFirstLastPara="1" wrap="square" lIns="91425" tIns="91425" rIns="91425" bIns="91425" anchor="ctr" anchorCtr="0">
                            <a:noAutofit/>
                          </wps:bodyPr>
                        </wps:wsp>
                        <wps:wsp>
                          <wps:cNvPr id="3" name="Forma libre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20">
                              <a:alphaModFix/>
                            </a:blip>
                            <a:srcRect/>
                            <a:stretch/>
                          </pic:blipFill>
                          <pic:spPr>
                            <a:xfrm>
                              <a:off x="0" y="0"/>
                              <a:ext cx="11673" cy="4069"/>
                            </a:xfrm>
                            <a:prstGeom prst="rect">
                              <a:avLst/>
                            </a:prstGeom>
                            <a:noFill/>
                            <a:ln>
                              <a:noFill/>
                            </a:ln>
                          </pic:spPr>
                        </pic:pic>
                      </wpg:grpSp>
                    </wpg:wgp>
                  </a:graphicData>
                </a:graphic>
              </wp:inline>
            </w:drawing>
          </mc:Choice>
          <mc:Fallback>
            <w:pict>
              <v:group w14:anchorId="7EE902E0" id="Grupo 1058" o:spid="_x0000_s1034" style="width:92.25pt;height:39pt;mso-position-horizontal-relative:char;mso-position-vertical-relative:line" coordorigin="47602,35323" coordsize="11715,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">
                <v:group id="Grupo 1" o:spid="_x0000_s1035"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6"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DDB3C3C" w14:textId="77777777" w:rsidR="008C354F" w:rsidRDefault="008C354F">
                          <w:pPr>
                            <w:jc w:val="left"/>
                            <w:textDirection w:val="btLr"/>
                          </w:pPr>
                        </w:p>
                      </w:txbxContent>
                    </v:textbox>
                  </v:rect>
                  <v:shape id="Forma libre 3" o:spid="_x0000_s103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">
                    <v:imagedata r:id="rId21" o:title=""/>
                  </v:shape>
                </v:group>
                <w10:anchorlock/>
              </v:group>
            </w:pict>
          </mc:Fallback>
        </mc:AlternateContent>
      </w:r>
      <w:r>
        <w:rPr>
          <w:color w:val="000000"/>
        </w:rPr>
        <w:t xml:space="preserve"> </w:t>
      </w:r>
    </w:p>
    <w:p w14:paraId="0C75125D" w14:textId="49EAFE95" w:rsidR="008C354F" w:rsidRDefault="00837C9B">
      <w:pPr>
        <w:pBdr>
          <w:top w:val="nil"/>
          <w:left w:val="nil"/>
          <w:bottom w:val="nil"/>
          <w:right w:val="nil"/>
          <w:between w:val="nil"/>
        </w:pBdr>
        <w:spacing w:after="120"/>
        <w:ind w:left="360" w:hanging="360"/>
        <w:rPr>
          <w:rFonts w:ascii="Calibri" w:eastAsia="Calibri" w:hAnsi="Calibri" w:cs="Calibri"/>
          <w:color w:val="000000"/>
          <w:sz w:val="22"/>
          <w:szCs w:val="22"/>
        </w:rPr>
      </w:pPr>
      <w:r>
        <w:t xml:space="preserve">        </w:t>
      </w:r>
    </w:p>
    <w:p w14:paraId="024E3642" w14:textId="42AEA134" w:rsidR="008C354F" w:rsidRDefault="008C354F">
      <w:pPr>
        <w:pBdr>
          <w:top w:val="nil"/>
          <w:left w:val="nil"/>
          <w:bottom w:val="nil"/>
          <w:right w:val="nil"/>
          <w:between w:val="nil"/>
        </w:pBdr>
        <w:spacing w:after="120"/>
        <w:ind w:left="360" w:hanging="360"/>
        <w:rPr>
          <w:rFonts w:ascii="Calibri" w:eastAsia="Calibri" w:hAnsi="Calibri" w:cs="Calibri"/>
          <w:color w:val="000000"/>
          <w:sz w:val="22"/>
          <w:szCs w:val="22"/>
        </w:rPr>
      </w:pPr>
    </w:p>
    <w:p w14:paraId="0D84257F" w14:textId="091F8D9F" w:rsidR="008C354F" w:rsidRDefault="00AA728B">
      <w:pPr>
        <w:pBdr>
          <w:top w:val="nil"/>
          <w:left w:val="nil"/>
          <w:bottom w:val="nil"/>
          <w:right w:val="nil"/>
          <w:between w:val="nil"/>
        </w:pBdr>
        <w:spacing w:after="120"/>
        <w:ind w:left="360" w:hanging="360"/>
        <w:rPr>
          <w:rFonts w:ascii="Calibri" w:eastAsia="Calibri" w:hAnsi="Calibri" w:cs="Calibri"/>
          <w:color w:val="000000"/>
          <w:sz w:val="22"/>
          <w:szCs w:val="22"/>
        </w:rPr>
      </w:pPr>
      <w:r>
        <w:rPr>
          <w:noProof/>
          <w:lang w:val="en-US" w:eastAsia="en-US"/>
        </w:rPr>
        <mc:AlternateContent>
          <mc:Choice Requires="wps">
            <w:drawing>
              <wp:anchor distT="0" distB="0" distL="114300" distR="114300" simplePos="0" relativeHeight="251666432" behindDoc="0" locked="0" layoutInCell="1" hidden="0" allowOverlap="1" wp14:anchorId="1D0E9DF2" wp14:editId="225237D3">
                <wp:simplePos x="0" y="0"/>
                <wp:positionH relativeFrom="rightMargin">
                  <wp:align>left</wp:align>
                </wp:positionH>
                <wp:positionV relativeFrom="paragraph">
                  <wp:posOffset>932180</wp:posOffset>
                </wp:positionV>
                <wp:extent cx="476250" cy="400050"/>
                <wp:effectExtent l="0" t="0" r="19050" b="19050"/>
                <wp:wrapNone/>
                <wp:docPr id="1053" name="Rectángulo 1053"/>
                <wp:cNvGraphicFramePr/>
                <a:graphic xmlns:a="http://schemas.openxmlformats.org/drawingml/2006/main">
                  <a:graphicData uri="http://schemas.microsoft.com/office/word/2010/wordprocessingShape">
                    <wps:wsp>
                      <wps:cNvSpPr/>
                      <wps:spPr>
                        <a:xfrm flipH="1">
                          <a:off x="0" y="0"/>
                          <a:ext cx="476250" cy="40005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FB75F77" w14:textId="0E3F4C33" w:rsidR="008C354F" w:rsidRDefault="0097678C">
                            <w:pPr>
                              <w:jc w:val="center"/>
                              <w:textDirection w:val="btLr"/>
                            </w:pPr>
                            <w:r>
                              <w:rPr>
                                <w:b/>
                                <w:color w:val="FFFFFF"/>
                                <w:sz w:val="24"/>
                              </w:rPr>
                              <w:t>12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0E9DF2" id="Rectángulo 1053" o:spid="_x0000_s1039" style="position:absolute;left:0;text-align:left;margin-left:0;margin-top:73.4pt;width:37.5pt;height:31.5pt;flip:x;z-index:2516664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" fillcolor="#509d2f">
                <v:stroke startarrowwidth="narrow" startarrowlength="short" endarrowwidth="narrow" endarrowlength="short" joinstyle="round"/>
                <v:textbox inset="2.53958mm,1.2694mm,2.53958mm,1.2694mm">
                  <w:txbxContent>
                    <w:p w14:paraId="3FB75F77" w14:textId="0E3F4C33" w:rsidR="008C354F" w:rsidRDefault="0097678C">
                      <w:pPr>
                        <w:jc w:val="center"/>
                        <w:textDirection w:val="btLr"/>
                      </w:pPr>
                      <w:r>
                        <w:rPr>
                          <w:b/>
                          <w:color w:val="FFFFFF"/>
                          <w:sz w:val="24"/>
                        </w:rPr>
                        <w:t>12</w:t>
                      </w:r>
                    </w:p>
                  </w:txbxContent>
                </v:textbox>
                <w10:wrap anchorx="margin"/>
              </v:rect>
            </w:pict>
          </mc:Fallback>
        </mc:AlternateContent>
      </w:r>
    </w:p>
    <w:sectPr w:rsidR="008C354F">
      <w:type w:val="continuous"/>
      <w:pgSz w:w="11906" w:h="16838"/>
      <w:pgMar w:top="1531" w:right="1701" w:bottom="1418" w:left="1701" w:header="709" w:footer="709" w:gutter="0"/>
      <w:pgNumType w:start="18"/>
      <w:cols w:num="2" w:space="720" w:equalWidth="0">
        <w:col w:w="3891" w:space="720"/>
        <w:col w:w="3891" w:space="0"/>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125A6" w14:textId="77777777" w:rsidR="00967071" w:rsidRDefault="00967071">
      <w:r>
        <w:separator/>
      </w:r>
    </w:p>
  </w:endnote>
  <w:endnote w:type="continuationSeparator" w:id="0">
    <w:p w14:paraId="2F4C7A90" w14:textId="77777777" w:rsidR="00967071" w:rsidRDefault="0096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8966" w14:textId="77777777" w:rsidR="008C354F" w:rsidRDefault="008C354F">
    <w:pPr>
      <w:widowControl w:val="0"/>
      <w:pBdr>
        <w:top w:val="nil"/>
        <w:left w:val="nil"/>
        <w:bottom w:val="nil"/>
        <w:right w:val="nil"/>
        <w:between w:val="nil"/>
      </w:pBdr>
      <w:spacing w:line="276" w:lineRule="auto"/>
      <w:jc w:val="left"/>
      <w:rPr>
        <w:color w:val="000000"/>
      </w:rPr>
    </w:pPr>
  </w:p>
  <w:tbl>
    <w:tblPr>
      <w:tblStyle w:val="ab"/>
      <w:tblW w:w="7797" w:type="dxa"/>
      <w:tblInd w:w="0" w:type="dxa"/>
      <w:tblLayout w:type="fixed"/>
      <w:tblLook w:val="0400" w:firstRow="0" w:lastRow="0" w:firstColumn="0" w:lastColumn="0" w:noHBand="0" w:noVBand="1"/>
    </w:tblPr>
    <w:tblGrid>
      <w:gridCol w:w="7797"/>
    </w:tblGrid>
    <w:tr w:rsidR="008C354F" w14:paraId="250DF1EE" w14:textId="77777777">
      <w:tc>
        <w:tcPr>
          <w:tcW w:w="7797" w:type="dxa"/>
          <w:tcBorders>
            <w:top w:val="single" w:sz="4" w:space="0" w:color="000000"/>
          </w:tcBorders>
        </w:tcPr>
        <w:p w14:paraId="02E4F815" w14:textId="4A86FAD5" w:rsidR="008C354F" w:rsidRDefault="00837C9B" w:rsidP="0097678C">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ORI</w:t>
          </w:r>
          <w:r w:rsidR="00D8727E">
            <w:rPr>
              <w:rFonts w:ascii="Arial" w:eastAsia="Arial" w:hAnsi="Arial" w:cs="Arial"/>
              <w:color w:val="000000"/>
              <w:sz w:val="16"/>
              <w:szCs w:val="16"/>
            </w:rPr>
            <w:t>GINAL Rev. Methodo 2022;7(1):0</w:t>
          </w:r>
          <w:r w:rsidR="0097678C">
            <w:rPr>
              <w:rFonts w:ascii="Arial" w:eastAsia="Arial" w:hAnsi="Arial" w:cs="Arial"/>
              <w:color w:val="000000"/>
              <w:sz w:val="16"/>
              <w:szCs w:val="16"/>
            </w:rPr>
            <w:t>4-12.</w:t>
          </w:r>
        </w:p>
      </w:tc>
    </w:tr>
  </w:tbl>
  <w:p w14:paraId="23070910" w14:textId="77777777" w:rsidR="008C354F" w:rsidRDefault="008C354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0BDD" w14:textId="77777777" w:rsidR="008C354F" w:rsidRDefault="008C354F">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a"/>
      <w:tblW w:w="7797" w:type="dxa"/>
      <w:tblInd w:w="0" w:type="dxa"/>
      <w:tblLayout w:type="fixed"/>
      <w:tblLook w:val="0400" w:firstRow="0" w:lastRow="0" w:firstColumn="0" w:lastColumn="0" w:noHBand="0" w:noVBand="1"/>
    </w:tblPr>
    <w:tblGrid>
      <w:gridCol w:w="7797"/>
    </w:tblGrid>
    <w:tr w:rsidR="008C354F" w14:paraId="3C817D9A" w14:textId="77777777">
      <w:tc>
        <w:tcPr>
          <w:tcW w:w="7797" w:type="dxa"/>
          <w:tcBorders>
            <w:top w:val="single" w:sz="4" w:space="0" w:color="000000"/>
          </w:tcBorders>
        </w:tcPr>
        <w:p w14:paraId="1E4AF40E" w14:textId="2283AF0A" w:rsidR="008C354F" w:rsidRDefault="00837C9B">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ORI</w:t>
          </w:r>
          <w:r w:rsidR="00D8727E">
            <w:rPr>
              <w:rFonts w:ascii="Arial" w:eastAsia="Arial" w:hAnsi="Arial" w:cs="Arial"/>
              <w:color w:val="000000"/>
              <w:sz w:val="16"/>
              <w:szCs w:val="16"/>
            </w:rPr>
            <w:t>GINAL Rev. Methodo 20</w:t>
          </w:r>
          <w:r w:rsidR="0097678C">
            <w:rPr>
              <w:rFonts w:ascii="Arial" w:eastAsia="Arial" w:hAnsi="Arial" w:cs="Arial"/>
              <w:color w:val="000000"/>
              <w:sz w:val="16"/>
              <w:szCs w:val="16"/>
            </w:rPr>
            <w:t>22;7(1):04-12.</w:t>
          </w:r>
        </w:p>
      </w:tc>
    </w:tr>
  </w:tbl>
  <w:p w14:paraId="4EBC3F7B" w14:textId="77777777" w:rsidR="008C354F" w:rsidRDefault="008C354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4CE40" w14:textId="77777777" w:rsidR="00967071" w:rsidRDefault="00967071">
      <w:r>
        <w:separator/>
      </w:r>
    </w:p>
  </w:footnote>
  <w:footnote w:type="continuationSeparator" w:id="0">
    <w:p w14:paraId="678805B7" w14:textId="77777777" w:rsidR="00967071" w:rsidRDefault="009670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F85A" w14:textId="482F9EC1" w:rsidR="008C354F" w:rsidRDefault="00837C9B">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AF3A8" w14:textId="7C44B573" w:rsidR="008C354F" w:rsidRDefault="00837C9B">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35AD8346" wp14:editId="5C91D611">
          <wp:extent cx="4143427" cy="1136664"/>
          <wp:effectExtent l="0" t="0" r="0" b="0"/>
          <wp:docPr id="1066"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3CF2403C" w14:textId="77777777" w:rsidR="008C354F" w:rsidRDefault="008C354F">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371B1" w14:textId="65EA3DEF" w:rsidR="008C354F" w:rsidRDefault="008C354F">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640A" w14:textId="6656E246" w:rsidR="008C354F" w:rsidRDefault="00837C9B">
    <w:pPr>
      <w:pBdr>
        <w:top w:val="nil"/>
        <w:left w:val="nil"/>
        <w:bottom w:val="nil"/>
        <w:right w:val="nil"/>
        <w:between w:val="nil"/>
      </w:pBdr>
      <w:tabs>
        <w:tab w:val="center" w:pos="4419"/>
        <w:tab w:val="right" w:pos="8838"/>
      </w:tabs>
      <w:rPr>
        <w:rFonts w:ascii="Arial" w:eastAsia="Arial" w:hAnsi="Arial" w:cs="Arial"/>
        <w:sz w:val="16"/>
        <w:szCs w:val="16"/>
      </w:rPr>
    </w:pPr>
    <w:r>
      <w:rPr>
        <w:rFonts w:ascii="Arial" w:eastAsia="Arial" w:hAnsi="Arial" w:cs="Arial"/>
        <w:sz w:val="16"/>
        <w:szCs w:val="16"/>
      </w:rPr>
      <w:t>Gonzalvez ML, De Grandis ES.</w:t>
    </w:r>
    <w:r>
      <w:rPr>
        <w:i/>
      </w:rPr>
      <w:t xml:space="preserve"> </w:t>
    </w:r>
    <w:r>
      <w:rPr>
        <w:rFonts w:ascii="Arial" w:eastAsia="Arial" w:hAnsi="Arial" w:cs="Arial"/>
        <w:i/>
        <w:sz w:val="16"/>
        <w:szCs w:val="16"/>
      </w:rPr>
      <w:t>Abordaje del sobrepeso y la obesidad de niños preescolares en la clínica pediátrica.</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559D5" w14:textId="53A7A329" w:rsidR="00AA728B" w:rsidRDefault="00AA728B" w:rsidP="00AA728B">
    <w:pPr>
      <w:pBdr>
        <w:top w:val="nil"/>
        <w:left w:val="nil"/>
        <w:bottom w:val="nil"/>
        <w:right w:val="nil"/>
        <w:between w:val="nil"/>
      </w:pBdr>
      <w:tabs>
        <w:tab w:val="center" w:pos="4419"/>
        <w:tab w:val="right" w:pos="8838"/>
      </w:tabs>
      <w:rPr>
        <w:rFonts w:ascii="Arial" w:eastAsia="Arial" w:hAnsi="Arial" w:cs="Arial"/>
        <w:sz w:val="16"/>
        <w:szCs w:val="16"/>
      </w:rPr>
    </w:pPr>
    <w:r>
      <w:rPr>
        <w:rFonts w:ascii="Arial" w:eastAsia="Arial" w:hAnsi="Arial" w:cs="Arial"/>
        <w:sz w:val="16"/>
        <w:szCs w:val="16"/>
      </w:rPr>
      <w:t>Gonzalvez ML, De Grandis ES.</w:t>
    </w:r>
    <w:r>
      <w:rPr>
        <w:i/>
      </w:rPr>
      <w:t xml:space="preserve"> </w:t>
    </w:r>
    <w:r>
      <w:rPr>
        <w:rFonts w:ascii="Arial" w:eastAsia="Arial" w:hAnsi="Arial" w:cs="Arial"/>
        <w:i/>
        <w:sz w:val="16"/>
        <w:szCs w:val="16"/>
      </w:rPr>
      <w:t>Abordaje del sobrepeso y la obesidad de niños preescolares en la clínica pediátrica.</w:t>
    </w:r>
  </w:p>
  <w:p w14:paraId="53A03FCF" w14:textId="77777777" w:rsidR="008C354F" w:rsidRDefault="008C354F">
    <w:pPr>
      <w:pBdr>
        <w:top w:val="nil"/>
        <w:left w:val="nil"/>
        <w:bottom w:val="nil"/>
        <w:right w:val="nil"/>
        <w:between w:val="nil"/>
      </w:pBdr>
      <w:tabs>
        <w:tab w:val="center" w:pos="4419"/>
        <w:tab w:val="right" w:pos="8838"/>
      </w:tabs>
      <w:jc w:val="center"/>
      <w:rPr>
        <w:color w:val="000000"/>
      </w:rPr>
    </w:pPr>
  </w:p>
  <w:p w14:paraId="45BCC5B6" w14:textId="092BBAEA" w:rsidR="008C354F" w:rsidRDefault="008C354F">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770"/>
    <w:multiLevelType w:val="multilevel"/>
    <w:tmpl w:val="90AEC864"/>
    <w:lvl w:ilvl="0">
      <w:start w:val="1"/>
      <w:numFmt w:val="decimal"/>
      <w:pStyle w:val="Bibli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4F"/>
    <w:rsid w:val="00156724"/>
    <w:rsid w:val="001E7B3A"/>
    <w:rsid w:val="00332AE7"/>
    <w:rsid w:val="003D233E"/>
    <w:rsid w:val="00423DBB"/>
    <w:rsid w:val="005D0484"/>
    <w:rsid w:val="005D60CD"/>
    <w:rsid w:val="00793388"/>
    <w:rsid w:val="00837C9B"/>
    <w:rsid w:val="008611A2"/>
    <w:rsid w:val="008C0027"/>
    <w:rsid w:val="008C354F"/>
    <w:rsid w:val="00967071"/>
    <w:rsid w:val="0097678C"/>
    <w:rsid w:val="00980429"/>
    <w:rsid w:val="009B0FCD"/>
    <w:rsid w:val="009F6667"/>
    <w:rsid w:val="00A4782A"/>
    <w:rsid w:val="00A93EF8"/>
    <w:rsid w:val="00AA728B"/>
    <w:rsid w:val="00B032AA"/>
    <w:rsid w:val="00BC4F96"/>
    <w:rsid w:val="00C66745"/>
    <w:rsid w:val="00D460C7"/>
    <w:rsid w:val="00D57F02"/>
    <w:rsid w:val="00D8727E"/>
    <w:rsid w:val="00DA19CD"/>
    <w:rsid w:val="00E47C14"/>
    <w:rsid w:val="00ED5199"/>
    <w:rsid w:val="00F7761D"/>
    <w:rsid w:val="00FB0E2A"/>
    <w:rsid w:val="00FE7E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C2BF0"/>
  <w15:docId w15:val="{3C649533-29EB-4A39-8CD2-E5DCC585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2"/>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tcPr>
      <w:shd w:val="clear" w:color="auto" w:fill="auto"/>
    </w:tcPr>
  </w:style>
  <w:style w:type="table" w:customStyle="1" w:styleId="a0">
    <w:basedOn w:val="TableNormal1"/>
    <w:tblPr>
      <w:tblStyleRowBandSize w:val="1"/>
      <w:tblStyleColBandSize w:val="1"/>
      <w:tblCellMar>
        <w:top w:w="72" w:type="dxa"/>
        <w:left w:w="115" w:type="dxa"/>
        <w:bottom w:w="72" w:type="dxa"/>
        <w:right w:w="115" w:type="dxa"/>
      </w:tblCellMar>
    </w:tblPr>
  </w:style>
  <w:style w:type="table" w:customStyle="1" w:styleId="a1">
    <w:basedOn w:val="TableNormal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0"/>
    <w:tblPr>
      <w:tblStyleRowBandSize w:val="1"/>
      <w:tblStyleColBandSize w:val="1"/>
      <w:tblCellMar>
        <w:left w:w="115" w:type="dxa"/>
        <w:right w:w="115" w:type="dxa"/>
      </w:tblCellMar>
    </w:tblPr>
    <w:tcPr>
      <w:shd w:val="clear" w:color="auto" w:fill="auto"/>
    </w:tc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tcPr>
      <w:shd w:val="clear" w:color="auto" w:fill="auto"/>
    </w:tcPr>
  </w:style>
  <w:style w:type="table" w:customStyle="1" w:styleId="ab">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22529/me.2022.7(1)02" TargetMode="External"/><Relationship Id="rId13" Type="http://schemas.openxmlformats.org/officeDocument/2006/relationships/hyperlink" Target="https://orcid.org/0000-0002-7511-9730"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4550</Words>
  <Characters>25940</Characters>
  <Application>Microsoft Office Word</Application>
  <DocSecurity>0</DocSecurity>
  <Lines>216</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cp:lastModifiedBy>
  <cp:revision>2</cp:revision>
  <cp:lastPrinted>2021-12-16T18:52:00Z</cp:lastPrinted>
  <dcterms:created xsi:type="dcterms:W3CDTF">2021-12-16T18:52:00Z</dcterms:created>
  <dcterms:modified xsi:type="dcterms:W3CDTF">2021-12-16T18:52:00Z</dcterms:modified>
</cp:coreProperties>
</file>