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44100" w14:textId="7935943A" w:rsidR="008C3942" w:rsidRPr="008C3942" w:rsidRDefault="005B0DF1" w:rsidP="008C3942">
      <w:pPr>
        <w:pStyle w:val="Ttulo1"/>
        <w:spacing w:before="0" w:after="0"/>
        <w:jc w:val="right"/>
        <w:rPr>
          <w:lang w:val="pt-BR"/>
        </w:rPr>
      </w:pPr>
      <w:r>
        <w:rPr>
          <w:rFonts w:cs="Arial"/>
          <w:b w:val="0"/>
          <w:sz w:val="20"/>
          <w:szCs w:val="20"/>
          <w:lang w:val="pt-BR"/>
        </w:rPr>
        <w:t xml:space="preserve">COMUNICACIONES BREVES </w:t>
      </w:r>
      <w:r w:rsidR="00417719">
        <w:rPr>
          <w:rFonts w:cs="Arial"/>
          <w:b w:val="0"/>
          <w:sz w:val="20"/>
          <w:szCs w:val="20"/>
          <w:lang w:val="pt-BR"/>
        </w:rPr>
        <w:t>Rev.</w:t>
      </w:r>
      <w:r w:rsidR="001B220B" w:rsidRPr="00EA567B">
        <w:rPr>
          <w:rFonts w:cs="Arial"/>
          <w:b w:val="0"/>
          <w:sz w:val="20"/>
          <w:szCs w:val="20"/>
          <w:lang w:val="pt-BR"/>
        </w:rPr>
        <w:t xml:space="preserve"> </w:t>
      </w:r>
      <w:r w:rsidR="00880BE4">
        <w:rPr>
          <w:rFonts w:cs="Arial"/>
          <w:b w:val="0"/>
          <w:sz w:val="18"/>
          <w:szCs w:val="18"/>
          <w:lang w:val="pt-BR"/>
        </w:rPr>
        <w:t>Methodo 20</w:t>
      </w:r>
      <w:r w:rsidR="000A47B0">
        <w:rPr>
          <w:rFonts w:cs="Arial"/>
          <w:b w:val="0"/>
          <w:sz w:val="18"/>
          <w:szCs w:val="18"/>
          <w:lang w:val="pt-BR"/>
        </w:rPr>
        <w:t>2</w:t>
      </w:r>
      <w:r w:rsidR="005171BD">
        <w:rPr>
          <w:rFonts w:cs="Arial"/>
          <w:b w:val="0"/>
          <w:sz w:val="18"/>
          <w:szCs w:val="18"/>
          <w:lang w:val="pt-BR"/>
        </w:rPr>
        <w:t>1</w:t>
      </w:r>
      <w:r w:rsidR="00880BE4">
        <w:rPr>
          <w:rFonts w:cs="Arial"/>
          <w:b w:val="0"/>
          <w:sz w:val="18"/>
          <w:szCs w:val="18"/>
          <w:lang w:val="pt-BR"/>
        </w:rPr>
        <w:t>;</w:t>
      </w:r>
      <w:r w:rsidR="005171BD">
        <w:rPr>
          <w:rFonts w:cs="Arial"/>
          <w:b w:val="0"/>
          <w:sz w:val="18"/>
          <w:szCs w:val="18"/>
          <w:lang w:val="pt-BR"/>
        </w:rPr>
        <w:t>6</w:t>
      </w:r>
      <w:r w:rsidR="0009695F" w:rsidRPr="00EA567B">
        <w:rPr>
          <w:rFonts w:cs="Arial"/>
          <w:b w:val="0"/>
          <w:sz w:val="18"/>
          <w:szCs w:val="18"/>
          <w:lang w:val="pt-BR"/>
        </w:rPr>
        <w:t>(</w:t>
      </w:r>
      <w:r w:rsidR="00EB0FE0">
        <w:rPr>
          <w:rFonts w:cs="Arial"/>
          <w:b w:val="0"/>
          <w:sz w:val="18"/>
          <w:szCs w:val="18"/>
          <w:lang w:val="pt-BR"/>
        </w:rPr>
        <w:t>4</w:t>
      </w:r>
      <w:r w:rsidR="002D6592">
        <w:rPr>
          <w:rFonts w:cs="Arial"/>
          <w:b w:val="0"/>
          <w:sz w:val="18"/>
          <w:szCs w:val="18"/>
          <w:lang w:val="pt-BR"/>
        </w:rPr>
        <w:t>):168-174</w:t>
      </w:r>
    </w:p>
    <w:p w14:paraId="474E8E37" w14:textId="422BC510" w:rsidR="001D65DB" w:rsidRPr="00E82BCE" w:rsidRDefault="004D2733" w:rsidP="008C3942">
      <w:pPr>
        <w:pStyle w:val="Ttulo1"/>
        <w:spacing w:before="0" w:after="0"/>
        <w:ind w:left="142" w:hanging="142"/>
        <w:jc w:val="right"/>
        <w:rPr>
          <w:rFonts w:ascii="Verdana" w:hAnsi="Verdana" w:cs="Arial"/>
          <w:b w:val="0"/>
          <w:sz w:val="17"/>
          <w:szCs w:val="17"/>
          <w:lang w:val="pt-BR"/>
        </w:rPr>
      </w:pPr>
      <w:r>
        <w:rPr>
          <w:rFonts w:ascii="Verdana" w:hAnsi="Verdana" w:cs="Arial"/>
          <w:b w:val="0"/>
          <w:sz w:val="17"/>
          <w:szCs w:val="17"/>
          <w:lang w:val="pt-BR"/>
        </w:rPr>
        <w:t xml:space="preserve">     </w:t>
      </w:r>
      <w:bookmarkStart w:id="0" w:name="_GoBack"/>
      <w:r w:rsidR="00E82BCE" w:rsidRPr="00E82BCE">
        <w:rPr>
          <w:rFonts w:ascii="Verdana" w:hAnsi="Verdana" w:cs="Arial"/>
          <w:b w:val="0"/>
          <w:sz w:val="17"/>
          <w:szCs w:val="17"/>
          <w:lang w:val="pt-BR"/>
        </w:rPr>
        <w:fldChar w:fldCharType="begin"/>
      </w:r>
      <w:r w:rsidR="00E82BCE" w:rsidRPr="00E82BCE">
        <w:rPr>
          <w:rFonts w:ascii="Verdana" w:hAnsi="Verdana" w:cs="Arial"/>
          <w:b w:val="0"/>
          <w:sz w:val="17"/>
          <w:szCs w:val="17"/>
          <w:lang w:val="pt-BR"/>
        </w:rPr>
        <w:instrText xml:space="preserve"> HYPERLINK "https://doi.org/10.22529/me.2021.6(4)04" </w:instrText>
      </w:r>
      <w:r w:rsidR="00E82BCE" w:rsidRPr="00E82BCE">
        <w:rPr>
          <w:rFonts w:ascii="Verdana" w:hAnsi="Verdana" w:cs="Arial"/>
          <w:b w:val="0"/>
          <w:sz w:val="17"/>
          <w:szCs w:val="17"/>
          <w:lang w:val="pt-BR"/>
        </w:rPr>
      </w:r>
      <w:r w:rsidR="00E82BCE" w:rsidRPr="00E82BCE">
        <w:rPr>
          <w:rFonts w:ascii="Verdana" w:hAnsi="Verdana" w:cs="Arial"/>
          <w:b w:val="0"/>
          <w:sz w:val="17"/>
          <w:szCs w:val="17"/>
          <w:lang w:val="pt-BR"/>
        </w:rPr>
        <w:fldChar w:fldCharType="separate"/>
      </w:r>
      <w:r w:rsidR="00E10DCF" w:rsidRPr="00E82BCE">
        <w:rPr>
          <w:rStyle w:val="Hipervnculo"/>
          <w:rFonts w:ascii="Verdana" w:hAnsi="Verdana" w:cs="Arial"/>
          <w:b w:val="0"/>
          <w:color w:val="auto"/>
          <w:sz w:val="17"/>
          <w:szCs w:val="17"/>
          <w:lang w:val="pt-BR"/>
        </w:rPr>
        <w:t>http</w:t>
      </w:r>
      <w:r w:rsidR="00EB0FE0" w:rsidRPr="00E82BCE">
        <w:rPr>
          <w:rStyle w:val="Hipervnculo"/>
          <w:rFonts w:ascii="Verdana" w:hAnsi="Verdana" w:cs="Arial"/>
          <w:b w:val="0"/>
          <w:color w:val="auto"/>
          <w:sz w:val="17"/>
          <w:szCs w:val="17"/>
          <w:lang w:val="pt-BR"/>
        </w:rPr>
        <w:t>s://doi.org/10.22529/me.2021.6(4</w:t>
      </w:r>
      <w:r w:rsidR="00E10DCF" w:rsidRPr="00E82BCE">
        <w:rPr>
          <w:rStyle w:val="Hipervnculo"/>
          <w:rFonts w:ascii="Verdana" w:hAnsi="Verdana" w:cs="Arial"/>
          <w:b w:val="0"/>
          <w:color w:val="auto"/>
          <w:sz w:val="17"/>
          <w:szCs w:val="17"/>
          <w:lang w:val="pt-BR"/>
        </w:rPr>
        <w:t>)</w:t>
      </w:r>
      <w:r w:rsidR="002D6592" w:rsidRPr="00E82BCE">
        <w:rPr>
          <w:rStyle w:val="Hipervnculo"/>
          <w:rFonts w:ascii="Verdana" w:hAnsi="Verdana" w:cs="Arial"/>
          <w:b w:val="0"/>
          <w:color w:val="auto"/>
          <w:sz w:val="17"/>
          <w:szCs w:val="17"/>
          <w:lang w:val="pt-BR"/>
        </w:rPr>
        <w:t>04</w:t>
      </w:r>
      <w:r w:rsidR="00E82BCE" w:rsidRPr="00E82BCE">
        <w:rPr>
          <w:rFonts w:ascii="Verdana" w:hAnsi="Verdana" w:cs="Arial"/>
          <w:b w:val="0"/>
          <w:sz w:val="17"/>
          <w:szCs w:val="17"/>
          <w:lang w:val="pt-BR"/>
        </w:rPr>
        <w:fldChar w:fldCharType="end"/>
      </w:r>
    </w:p>
    <w:tbl>
      <w:tblPr>
        <w:tblStyle w:val="Tablaconcuadrcula"/>
        <w:tblW w:w="8539" w:type="dxa"/>
        <w:tblInd w:w="-34" w:type="dxa"/>
        <w:tblBorders>
          <w:top w:val="single" w:sz="4" w:space="0" w:color="005000"/>
          <w:left w:val="none" w:sz="0" w:space="0" w:color="auto"/>
          <w:bottom w:val="single" w:sz="4" w:space="0" w:color="005000"/>
          <w:right w:val="none" w:sz="0" w:space="0" w:color="auto"/>
          <w:insideH w:val="single" w:sz="4" w:space="0" w:color="005000"/>
          <w:insideV w:val="single" w:sz="4" w:space="0" w:color="005000"/>
        </w:tblBorders>
        <w:shd w:val="clear" w:color="auto" w:fill="005000"/>
        <w:tblLook w:val="04A0" w:firstRow="1" w:lastRow="0" w:firstColumn="1" w:lastColumn="0" w:noHBand="0" w:noVBand="1"/>
      </w:tblPr>
      <w:tblGrid>
        <w:gridCol w:w="5387"/>
        <w:gridCol w:w="3152"/>
      </w:tblGrid>
      <w:tr w:rsidR="006A6ECE" w:rsidRPr="00D41376" w14:paraId="020AAEF5" w14:textId="77777777" w:rsidTr="004D2733">
        <w:trPr>
          <w:trHeight w:val="308"/>
        </w:trPr>
        <w:tc>
          <w:tcPr>
            <w:tcW w:w="5387" w:type="dxa"/>
            <w:shd w:val="clear" w:color="auto" w:fill="auto"/>
            <w:vAlign w:val="center"/>
          </w:tcPr>
          <w:bookmarkEnd w:id="0"/>
          <w:p w14:paraId="2BB2BF81" w14:textId="7B51CC5D" w:rsidR="006A6ECE" w:rsidRPr="001F3062" w:rsidRDefault="00837FE4" w:rsidP="001558AA">
            <w:pPr>
              <w:spacing w:line="360" w:lineRule="auto"/>
              <w:rPr>
                <w:rFonts w:ascii="Arial" w:hAnsi="Arial" w:cs="Arial"/>
                <w:sz w:val="16"/>
                <w:szCs w:val="16"/>
              </w:rPr>
            </w:pPr>
            <w:r>
              <w:rPr>
                <w:rFonts w:ascii="Arial" w:hAnsi="Arial" w:cs="Arial"/>
                <w:sz w:val="16"/>
                <w:szCs w:val="16"/>
              </w:rPr>
              <w:t xml:space="preserve">  </w:t>
            </w:r>
            <w:r w:rsidR="009E5441">
              <w:rPr>
                <w:rFonts w:ascii="Arial" w:hAnsi="Arial" w:cs="Arial"/>
                <w:sz w:val="16"/>
                <w:szCs w:val="16"/>
              </w:rPr>
              <w:t xml:space="preserve"> </w:t>
            </w:r>
            <w:r>
              <w:rPr>
                <w:rFonts w:ascii="Arial" w:hAnsi="Arial" w:cs="Arial"/>
                <w:sz w:val="16"/>
                <w:szCs w:val="16"/>
              </w:rPr>
              <w:t xml:space="preserve"> </w:t>
            </w:r>
            <w:r w:rsidR="00E64E96">
              <w:rPr>
                <w:rFonts w:ascii="Arial" w:hAnsi="Arial" w:cs="Arial"/>
                <w:sz w:val="16"/>
                <w:szCs w:val="16"/>
              </w:rPr>
              <w:t>R</w:t>
            </w:r>
            <w:r w:rsidR="00E64E96" w:rsidRPr="006A6ECE">
              <w:rPr>
                <w:rFonts w:ascii="Arial" w:hAnsi="Arial" w:cs="Arial"/>
                <w:sz w:val="16"/>
                <w:szCs w:val="16"/>
              </w:rPr>
              <w:t>ecibido</w:t>
            </w:r>
            <w:r w:rsidR="00510839">
              <w:rPr>
                <w:rFonts w:ascii="Arial" w:hAnsi="Arial" w:cs="Arial"/>
                <w:sz w:val="16"/>
                <w:szCs w:val="16"/>
              </w:rPr>
              <w:t xml:space="preserve"> 14</w:t>
            </w:r>
            <w:r w:rsidR="00046A93">
              <w:rPr>
                <w:rFonts w:ascii="Arial" w:hAnsi="Arial" w:cs="Arial"/>
                <w:sz w:val="16"/>
                <w:szCs w:val="16"/>
              </w:rPr>
              <w:t xml:space="preserve"> Jun</w:t>
            </w:r>
            <w:r>
              <w:rPr>
                <w:rFonts w:ascii="Arial" w:hAnsi="Arial" w:cs="Arial"/>
                <w:sz w:val="16"/>
                <w:szCs w:val="16"/>
              </w:rPr>
              <w:t xml:space="preserve">. </w:t>
            </w:r>
            <w:r w:rsidR="00046A93">
              <w:rPr>
                <w:rFonts w:ascii="Arial" w:hAnsi="Arial" w:cs="Arial"/>
                <w:sz w:val="16"/>
                <w:szCs w:val="16"/>
              </w:rPr>
              <w:t>2021</w:t>
            </w:r>
            <w:r w:rsidR="009E5441">
              <w:rPr>
                <w:rFonts w:ascii="Arial" w:hAnsi="Arial" w:cs="Arial"/>
                <w:sz w:val="16"/>
                <w:szCs w:val="16"/>
              </w:rPr>
              <w:t xml:space="preserve"> </w:t>
            </w:r>
            <w:r w:rsidR="006A6ECE" w:rsidRPr="006A6ECE">
              <w:rPr>
                <w:rFonts w:ascii="Arial" w:hAnsi="Arial" w:cs="Arial"/>
                <w:sz w:val="16"/>
                <w:szCs w:val="16"/>
              </w:rPr>
              <w:t xml:space="preserve">| </w:t>
            </w:r>
            <w:r w:rsidR="00E64E96" w:rsidRPr="006A6ECE">
              <w:rPr>
                <w:rFonts w:ascii="Arial" w:hAnsi="Arial" w:cs="Arial"/>
                <w:sz w:val="16"/>
                <w:szCs w:val="16"/>
              </w:rPr>
              <w:t>Aceptado</w:t>
            </w:r>
            <w:r w:rsidR="00510839">
              <w:rPr>
                <w:rFonts w:ascii="Arial" w:hAnsi="Arial" w:cs="Arial"/>
                <w:sz w:val="16"/>
                <w:szCs w:val="16"/>
              </w:rPr>
              <w:t xml:space="preserve"> 12 Jul.</w:t>
            </w:r>
            <w:r w:rsidR="00B77BDF">
              <w:rPr>
                <w:rFonts w:ascii="Arial" w:hAnsi="Arial" w:cs="Arial"/>
                <w:sz w:val="16"/>
                <w:szCs w:val="16"/>
              </w:rPr>
              <w:t xml:space="preserve"> </w:t>
            </w:r>
            <w:r w:rsidR="00E10DCF">
              <w:rPr>
                <w:rFonts w:ascii="Arial" w:hAnsi="Arial" w:cs="Arial"/>
                <w:sz w:val="16"/>
                <w:szCs w:val="16"/>
              </w:rPr>
              <w:t xml:space="preserve"> </w:t>
            </w:r>
            <w:r w:rsidR="00046A93">
              <w:rPr>
                <w:rFonts w:ascii="Arial" w:hAnsi="Arial" w:cs="Arial"/>
                <w:sz w:val="16"/>
                <w:szCs w:val="16"/>
              </w:rPr>
              <w:t>2021</w:t>
            </w:r>
            <w:r w:rsidR="006A6ECE" w:rsidRPr="006A6ECE">
              <w:rPr>
                <w:rFonts w:ascii="Arial" w:hAnsi="Arial" w:cs="Arial"/>
                <w:sz w:val="16"/>
                <w:szCs w:val="16"/>
              </w:rPr>
              <w:t xml:space="preserve"> </w:t>
            </w:r>
            <w:r w:rsidR="00B77BDF" w:rsidRPr="006A6ECE">
              <w:rPr>
                <w:rFonts w:ascii="Arial" w:hAnsi="Arial" w:cs="Arial"/>
                <w:sz w:val="16"/>
                <w:szCs w:val="16"/>
              </w:rPr>
              <w:t>|</w:t>
            </w:r>
            <w:r w:rsidR="00B77BDF">
              <w:rPr>
                <w:rFonts w:ascii="Arial" w:hAnsi="Arial" w:cs="Arial"/>
                <w:sz w:val="16"/>
                <w:szCs w:val="16"/>
              </w:rPr>
              <w:t xml:space="preserve"> Publicado</w:t>
            </w:r>
            <w:r w:rsidR="00E64E96">
              <w:rPr>
                <w:rFonts w:ascii="Arial" w:hAnsi="Arial" w:cs="Arial"/>
                <w:sz w:val="16"/>
                <w:szCs w:val="16"/>
              </w:rPr>
              <w:t xml:space="preserve"> </w:t>
            </w:r>
            <w:r w:rsidR="00046A93">
              <w:rPr>
                <w:rFonts w:ascii="Arial" w:hAnsi="Arial" w:cs="Arial"/>
                <w:sz w:val="16"/>
                <w:szCs w:val="16"/>
              </w:rPr>
              <w:t xml:space="preserve">x Oct. </w:t>
            </w:r>
            <w:r>
              <w:rPr>
                <w:rFonts w:ascii="Arial" w:hAnsi="Arial" w:cs="Arial"/>
                <w:sz w:val="16"/>
                <w:szCs w:val="16"/>
              </w:rPr>
              <w:t>2021</w:t>
            </w:r>
          </w:p>
        </w:tc>
        <w:tc>
          <w:tcPr>
            <w:tcW w:w="3152" w:type="dxa"/>
            <w:shd w:val="clear" w:color="auto" w:fill="006600"/>
            <w:vAlign w:val="center"/>
          </w:tcPr>
          <w:p w14:paraId="03698472" w14:textId="77777777" w:rsidR="006A6ECE" w:rsidRPr="006A6ECE" w:rsidRDefault="006A6ECE" w:rsidP="003342EA">
            <w:pPr>
              <w:spacing w:line="360" w:lineRule="auto"/>
              <w:jc w:val="center"/>
              <w:rPr>
                <w:rFonts w:ascii="Arial" w:hAnsi="Arial" w:cs="Arial"/>
                <w:sz w:val="16"/>
                <w:szCs w:val="16"/>
                <w:lang w:val="es-AR"/>
              </w:rPr>
            </w:pPr>
          </w:p>
        </w:tc>
      </w:tr>
    </w:tbl>
    <w:p w14:paraId="1FCB9C07" w14:textId="77777777" w:rsidR="00EB0FE0" w:rsidRDefault="00EB0FE0" w:rsidP="00EB0FE0">
      <w:pPr>
        <w:pStyle w:val="TituloDocumento"/>
        <w:rPr>
          <w:rStyle w:val="Ninguno"/>
        </w:rPr>
      </w:pPr>
      <w:r w:rsidRPr="00EB0FE0">
        <w:rPr>
          <w:rStyle w:val="Ninguno"/>
        </w:rPr>
        <w:t>Nivel de comprensión del Sistema de Perfilado Nutricional NutriScore para las elecciones alimentarias y su relación con el nivel educativo</w:t>
      </w:r>
    </w:p>
    <w:p w14:paraId="3073D368" w14:textId="77777777" w:rsidR="00BD48CD" w:rsidRDefault="00BD48CD" w:rsidP="00440F60">
      <w:pPr>
        <w:jc w:val="left"/>
        <w:rPr>
          <w:rFonts w:ascii="Arial" w:hAnsi="Arial" w:cs="Arial"/>
          <w:b/>
          <w:sz w:val="28"/>
          <w:szCs w:val="28"/>
        </w:rPr>
      </w:pPr>
      <w:proofErr w:type="spellStart"/>
      <w:r w:rsidRPr="00BD48CD">
        <w:rPr>
          <w:rFonts w:ascii="Arial" w:hAnsi="Arial" w:cs="Arial"/>
          <w:b/>
          <w:sz w:val="28"/>
          <w:szCs w:val="28"/>
        </w:rPr>
        <w:t>Level</w:t>
      </w:r>
      <w:proofErr w:type="spellEnd"/>
      <w:r w:rsidRPr="00BD48CD">
        <w:rPr>
          <w:rFonts w:ascii="Arial" w:hAnsi="Arial" w:cs="Arial"/>
          <w:b/>
          <w:sz w:val="28"/>
          <w:szCs w:val="28"/>
        </w:rPr>
        <w:t xml:space="preserve"> of </w:t>
      </w:r>
      <w:proofErr w:type="spellStart"/>
      <w:r w:rsidRPr="00BD48CD">
        <w:rPr>
          <w:rFonts w:ascii="Arial" w:hAnsi="Arial" w:cs="Arial"/>
          <w:b/>
          <w:sz w:val="28"/>
          <w:szCs w:val="28"/>
        </w:rPr>
        <w:t>understanding</w:t>
      </w:r>
      <w:proofErr w:type="spellEnd"/>
      <w:r w:rsidRPr="00BD48CD">
        <w:rPr>
          <w:rFonts w:ascii="Arial" w:hAnsi="Arial" w:cs="Arial"/>
          <w:b/>
          <w:sz w:val="28"/>
          <w:szCs w:val="28"/>
        </w:rPr>
        <w:t xml:space="preserve"> of the NutriScore </w:t>
      </w:r>
      <w:proofErr w:type="spellStart"/>
      <w:r w:rsidRPr="00BD48CD">
        <w:rPr>
          <w:rFonts w:ascii="Arial" w:hAnsi="Arial" w:cs="Arial"/>
          <w:b/>
          <w:sz w:val="28"/>
          <w:szCs w:val="28"/>
        </w:rPr>
        <w:t>Nutrient</w:t>
      </w:r>
      <w:proofErr w:type="spellEnd"/>
      <w:r w:rsidRPr="00BD48CD">
        <w:rPr>
          <w:rFonts w:ascii="Arial" w:hAnsi="Arial" w:cs="Arial"/>
          <w:b/>
          <w:sz w:val="28"/>
          <w:szCs w:val="28"/>
        </w:rPr>
        <w:t xml:space="preserve"> </w:t>
      </w:r>
      <w:proofErr w:type="spellStart"/>
      <w:r w:rsidRPr="00BD48CD">
        <w:rPr>
          <w:rFonts w:ascii="Arial" w:hAnsi="Arial" w:cs="Arial"/>
          <w:b/>
          <w:sz w:val="28"/>
          <w:szCs w:val="28"/>
        </w:rPr>
        <w:t>Profiling</w:t>
      </w:r>
      <w:proofErr w:type="spellEnd"/>
      <w:r w:rsidRPr="00BD48CD">
        <w:rPr>
          <w:rFonts w:ascii="Arial" w:hAnsi="Arial" w:cs="Arial"/>
          <w:b/>
          <w:sz w:val="28"/>
          <w:szCs w:val="28"/>
        </w:rPr>
        <w:t xml:space="preserve"> </w:t>
      </w:r>
      <w:proofErr w:type="spellStart"/>
      <w:r w:rsidRPr="00BD48CD">
        <w:rPr>
          <w:rFonts w:ascii="Arial" w:hAnsi="Arial" w:cs="Arial"/>
          <w:b/>
          <w:sz w:val="28"/>
          <w:szCs w:val="28"/>
        </w:rPr>
        <w:t>System</w:t>
      </w:r>
      <w:proofErr w:type="spellEnd"/>
      <w:r w:rsidRPr="00BD48CD">
        <w:rPr>
          <w:rFonts w:ascii="Arial" w:hAnsi="Arial" w:cs="Arial"/>
          <w:b/>
          <w:sz w:val="28"/>
          <w:szCs w:val="28"/>
        </w:rPr>
        <w:t xml:space="preserve"> </w:t>
      </w:r>
      <w:proofErr w:type="spellStart"/>
      <w:r w:rsidRPr="00BD48CD">
        <w:rPr>
          <w:rFonts w:ascii="Arial" w:hAnsi="Arial" w:cs="Arial"/>
          <w:b/>
          <w:sz w:val="28"/>
          <w:szCs w:val="28"/>
        </w:rPr>
        <w:t>for</w:t>
      </w:r>
      <w:proofErr w:type="spellEnd"/>
      <w:r w:rsidRPr="00BD48CD">
        <w:rPr>
          <w:rFonts w:ascii="Arial" w:hAnsi="Arial" w:cs="Arial"/>
          <w:b/>
          <w:sz w:val="28"/>
          <w:szCs w:val="28"/>
        </w:rPr>
        <w:t xml:space="preserve"> </w:t>
      </w:r>
      <w:proofErr w:type="spellStart"/>
      <w:r w:rsidRPr="00BD48CD">
        <w:rPr>
          <w:rFonts w:ascii="Arial" w:hAnsi="Arial" w:cs="Arial"/>
          <w:b/>
          <w:sz w:val="28"/>
          <w:szCs w:val="28"/>
        </w:rPr>
        <w:t>food</w:t>
      </w:r>
      <w:proofErr w:type="spellEnd"/>
      <w:r w:rsidRPr="00BD48CD">
        <w:rPr>
          <w:rFonts w:ascii="Arial" w:hAnsi="Arial" w:cs="Arial"/>
          <w:b/>
          <w:sz w:val="28"/>
          <w:szCs w:val="28"/>
        </w:rPr>
        <w:t xml:space="preserve"> </w:t>
      </w:r>
      <w:proofErr w:type="spellStart"/>
      <w:r w:rsidRPr="00BD48CD">
        <w:rPr>
          <w:rFonts w:ascii="Arial" w:hAnsi="Arial" w:cs="Arial"/>
          <w:b/>
          <w:sz w:val="28"/>
          <w:szCs w:val="28"/>
        </w:rPr>
        <w:t>choices</w:t>
      </w:r>
      <w:proofErr w:type="spellEnd"/>
      <w:r w:rsidRPr="00BD48CD">
        <w:rPr>
          <w:rFonts w:ascii="Arial" w:hAnsi="Arial" w:cs="Arial"/>
          <w:b/>
          <w:sz w:val="28"/>
          <w:szCs w:val="28"/>
        </w:rPr>
        <w:t xml:space="preserve"> and </w:t>
      </w:r>
      <w:proofErr w:type="spellStart"/>
      <w:r w:rsidRPr="00BD48CD">
        <w:rPr>
          <w:rFonts w:ascii="Arial" w:hAnsi="Arial" w:cs="Arial"/>
          <w:b/>
          <w:sz w:val="28"/>
          <w:szCs w:val="28"/>
        </w:rPr>
        <w:t>its</w:t>
      </w:r>
      <w:proofErr w:type="spellEnd"/>
      <w:r w:rsidRPr="00BD48CD">
        <w:rPr>
          <w:rFonts w:ascii="Arial" w:hAnsi="Arial" w:cs="Arial"/>
          <w:b/>
          <w:sz w:val="28"/>
          <w:szCs w:val="28"/>
        </w:rPr>
        <w:t xml:space="preserve"> </w:t>
      </w:r>
      <w:proofErr w:type="spellStart"/>
      <w:r w:rsidRPr="00BD48CD">
        <w:rPr>
          <w:rFonts w:ascii="Arial" w:hAnsi="Arial" w:cs="Arial"/>
          <w:b/>
          <w:sz w:val="28"/>
          <w:szCs w:val="28"/>
        </w:rPr>
        <w:t>association</w:t>
      </w:r>
      <w:proofErr w:type="spellEnd"/>
      <w:r w:rsidRPr="00BD48CD">
        <w:rPr>
          <w:rFonts w:ascii="Arial" w:hAnsi="Arial" w:cs="Arial"/>
          <w:b/>
          <w:sz w:val="28"/>
          <w:szCs w:val="28"/>
        </w:rPr>
        <w:t xml:space="preserve"> </w:t>
      </w:r>
      <w:proofErr w:type="spellStart"/>
      <w:r w:rsidRPr="00BD48CD">
        <w:rPr>
          <w:rFonts w:ascii="Arial" w:hAnsi="Arial" w:cs="Arial"/>
          <w:b/>
          <w:sz w:val="28"/>
          <w:szCs w:val="28"/>
        </w:rPr>
        <w:t>with</w:t>
      </w:r>
      <w:proofErr w:type="spellEnd"/>
      <w:r w:rsidRPr="00BD48CD">
        <w:rPr>
          <w:rFonts w:ascii="Arial" w:hAnsi="Arial" w:cs="Arial"/>
          <w:b/>
          <w:sz w:val="28"/>
          <w:szCs w:val="28"/>
        </w:rPr>
        <w:t xml:space="preserve"> </w:t>
      </w:r>
      <w:proofErr w:type="spellStart"/>
      <w:r w:rsidRPr="00BD48CD">
        <w:rPr>
          <w:rFonts w:ascii="Arial" w:hAnsi="Arial" w:cs="Arial"/>
          <w:b/>
          <w:sz w:val="28"/>
          <w:szCs w:val="28"/>
        </w:rPr>
        <w:t>educational</w:t>
      </w:r>
      <w:proofErr w:type="spellEnd"/>
      <w:r w:rsidRPr="00BD48CD">
        <w:rPr>
          <w:rFonts w:ascii="Arial" w:hAnsi="Arial" w:cs="Arial"/>
          <w:b/>
          <w:sz w:val="28"/>
          <w:szCs w:val="28"/>
        </w:rPr>
        <w:t xml:space="preserve"> </w:t>
      </w:r>
      <w:proofErr w:type="spellStart"/>
      <w:r w:rsidRPr="00BD48CD">
        <w:rPr>
          <w:rFonts w:ascii="Arial" w:hAnsi="Arial" w:cs="Arial"/>
          <w:b/>
          <w:sz w:val="28"/>
          <w:szCs w:val="28"/>
        </w:rPr>
        <w:t>level</w:t>
      </w:r>
      <w:proofErr w:type="spellEnd"/>
    </w:p>
    <w:p w14:paraId="723D4C07" w14:textId="559BAB22" w:rsidR="00B37838" w:rsidRPr="00046A93" w:rsidRDefault="00046A93" w:rsidP="00440F60">
      <w:pPr>
        <w:jc w:val="left"/>
        <w:rPr>
          <w:rStyle w:val="Ninguno"/>
          <w:lang w:val="es-AR"/>
        </w:rPr>
      </w:pPr>
      <w:r w:rsidRPr="00046A93">
        <w:rPr>
          <w:rStyle w:val="Ninguno"/>
          <w:lang w:val="es-AR"/>
        </w:rPr>
        <w:t>Natalia Belén Bertorello</w:t>
      </w:r>
      <w:r w:rsidRPr="00046A93">
        <w:rPr>
          <w:rStyle w:val="Ninguno"/>
          <w:vertAlign w:val="superscript"/>
          <w:lang w:val="es-AR"/>
        </w:rPr>
        <w:t>1</w:t>
      </w:r>
      <w:r w:rsidR="00F2626B">
        <w:rPr>
          <w:noProof/>
          <w:lang w:val="es-AR" w:eastAsia="es-AR"/>
        </w:rPr>
        <w:drawing>
          <wp:inline distT="0" distB="0" distL="0" distR="0" wp14:anchorId="7811C891" wp14:editId="7D4C1CB5">
            <wp:extent cx="212835" cy="171450"/>
            <wp:effectExtent l="0" t="0" r="0" b="0"/>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66" cy="177033"/>
                    </a:xfrm>
                    <a:prstGeom prst="rect">
                      <a:avLst/>
                    </a:prstGeom>
                    <a:noFill/>
                    <a:ln>
                      <a:noFill/>
                    </a:ln>
                  </pic:spPr>
                </pic:pic>
              </a:graphicData>
            </a:graphic>
          </wp:inline>
        </w:drawing>
      </w:r>
      <w:r w:rsidR="00F87929" w:rsidRPr="00440F60">
        <w:rPr>
          <w:rStyle w:val="Ninguno"/>
          <w:lang w:val="es-AR"/>
        </w:rPr>
        <w:t>,</w:t>
      </w:r>
      <w:r w:rsidR="00440F60">
        <w:rPr>
          <w:rStyle w:val="Ninguno"/>
          <w:lang w:val="es-AR"/>
        </w:rPr>
        <w:t xml:space="preserve"> </w:t>
      </w:r>
      <w:r w:rsidRPr="00046A93">
        <w:rPr>
          <w:rStyle w:val="Ninguno"/>
          <w:lang w:val="es-AR"/>
        </w:rPr>
        <w:t>Constanza Rodríguez Junyent</w:t>
      </w:r>
      <w:r w:rsidRPr="00046A93">
        <w:rPr>
          <w:rStyle w:val="Ninguno"/>
          <w:vertAlign w:val="superscript"/>
          <w:lang w:val="es-AR"/>
        </w:rPr>
        <w:t>1</w:t>
      </w:r>
      <w:r w:rsidR="002F7CB3" w:rsidRPr="00DA6E9E">
        <w:rPr>
          <w:rStyle w:val="Ninguno"/>
          <w:lang w:val="es-AR"/>
        </w:rPr>
        <w:t xml:space="preserve">, </w:t>
      </w:r>
      <w:r w:rsidRPr="00046A93">
        <w:rPr>
          <w:rStyle w:val="Ninguno"/>
          <w:lang w:val="es-AR"/>
        </w:rPr>
        <w:t>Valentina Barbero</w:t>
      </w:r>
      <w:r w:rsidRPr="00046A93">
        <w:rPr>
          <w:rStyle w:val="Ninguno"/>
          <w:vertAlign w:val="superscript"/>
          <w:lang w:val="es-AR"/>
        </w:rPr>
        <w:t>1</w:t>
      </w:r>
      <w:r>
        <w:rPr>
          <w:rStyle w:val="Ninguno"/>
          <w:lang w:val="es-AR"/>
        </w:rPr>
        <w:t>,</w:t>
      </w:r>
      <w:r w:rsidRPr="00046A93">
        <w:t xml:space="preserve"> </w:t>
      </w:r>
      <w:r w:rsidRPr="00046A93">
        <w:rPr>
          <w:rStyle w:val="Ninguno"/>
          <w:lang w:val="es-AR"/>
        </w:rPr>
        <w:t>Antonella Ninin</w:t>
      </w:r>
      <w:r w:rsidRPr="00046A93">
        <w:rPr>
          <w:rStyle w:val="Ninguno"/>
          <w:vertAlign w:val="superscript"/>
          <w:lang w:val="es-AR"/>
        </w:rPr>
        <w:t>1</w:t>
      </w:r>
    </w:p>
    <w:p w14:paraId="6670FAD9" w14:textId="77777777" w:rsidR="00F87929" w:rsidRDefault="00F87929" w:rsidP="00F414D8">
      <w:pPr>
        <w:pStyle w:val="Autores"/>
      </w:pPr>
    </w:p>
    <w:p w14:paraId="7B4D8C79" w14:textId="5A735BEB" w:rsidR="00F87929" w:rsidRPr="00E64E96" w:rsidRDefault="00F87929" w:rsidP="00E64E96">
      <w:pPr>
        <w:pStyle w:val="Ttulo1"/>
        <w:spacing w:before="0" w:after="0"/>
        <w:rPr>
          <w:rFonts w:ascii="Times New Roman" w:hAnsi="Times New Roman"/>
          <w:b w:val="0"/>
          <w:bCs w:val="0"/>
          <w:kern w:val="0"/>
          <w:sz w:val="20"/>
          <w:szCs w:val="20"/>
          <w:shd w:val="clear" w:color="auto" w:fill="FFFFFF"/>
          <w:vertAlign w:val="superscript"/>
          <w:lang w:val="es-AR"/>
        </w:rPr>
      </w:pPr>
      <w:r w:rsidRPr="00E64E96">
        <w:rPr>
          <w:rFonts w:ascii="Times New Roman" w:hAnsi="Times New Roman"/>
          <w:b w:val="0"/>
          <w:bCs w:val="0"/>
          <w:kern w:val="0"/>
          <w:sz w:val="20"/>
          <w:szCs w:val="20"/>
          <w:shd w:val="clear" w:color="auto" w:fill="FFFFFF"/>
          <w:vertAlign w:val="superscript"/>
          <w:lang w:val="es-AR"/>
        </w:rPr>
        <w:t>1 Universidad Católica de Córdoba</w:t>
      </w:r>
      <w:r w:rsidR="00721400">
        <w:rPr>
          <w:rFonts w:ascii="Times New Roman" w:hAnsi="Times New Roman"/>
          <w:b w:val="0"/>
          <w:bCs w:val="0"/>
          <w:kern w:val="0"/>
          <w:sz w:val="20"/>
          <w:szCs w:val="20"/>
          <w:shd w:val="clear" w:color="auto" w:fill="FFFFFF"/>
          <w:vertAlign w:val="superscript"/>
          <w:lang w:val="es-AR"/>
        </w:rPr>
        <w:t>,</w:t>
      </w:r>
      <w:r w:rsidRPr="00E64E96">
        <w:rPr>
          <w:rFonts w:ascii="Times New Roman" w:hAnsi="Times New Roman"/>
          <w:b w:val="0"/>
          <w:bCs w:val="0"/>
          <w:kern w:val="0"/>
          <w:sz w:val="20"/>
          <w:szCs w:val="20"/>
          <w:shd w:val="clear" w:color="auto" w:fill="FFFFFF"/>
          <w:vertAlign w:val="superscript"/>
          <w:lang w:val="es-AR"/>
        </w:rPr>
        <w:t xml:space="preserve"> Facultad de Ciencias de la Salud</w:t>
      </w:r>
      <w:r w:rsidR="00721400">
        <w:rPr>
          <w:rFonts w:ascii="Times New Roman" w:hAnsi="Times New Roman"/>
          <w:b w:val="0"/>
          <w:bCs w:val="0"/>
          <w:kern w:val="0"/>
          <w:sz w:val="20"/>
          <w:szCs w:val="20"/>
          <w:shd w:val="clear" w:color="auto" w:fill="FFFFFF"/>
          <w:vertAlign w:val="superscript"/>
          <w:lang w:val="es-AR"/>
        </w:rPr>
        <w:t>,</w:t>
      </w:r>
      <w:r w:rsidR="00046A93">
        <w:rPr>
          <w:rFonts w:ascii="Times New Roman" w:hAnsi="Times New Roman"/>
          <w:b w:val="0"/>
          <w:bCs w:val="0"/>
          <w:kern w:val="0"/>
          <w:sz w:val="20"/>
          <w:szCs w:val="20"/>
          <w:shd w:val="clear" w:color="auto" w:fill="FFFFFF"/>
          <w:vertAlign w:val="superscript"/>
          <w:lang w:val="es-AR"/>
        </w:rPr>
        <w:t xml:space="preserve"> </w:t>
      </w:r>
      <w:r w:rsidR="00510839">
        <w:rPr>
          <w:rFonts w:ascii="Times New Roman" w:hAnsi="Times New Roman"/>
          <w:b w:val="0"/>
          <w:bCs w:val="0"/>
          <w:kern w:val="0"/>
          <w:sz w:val="20"/>
          <w:szCs w:val="20"/>
          <w:shd w:val="clear" w:color="auto" w:fill="FFFFFF"/>
          <w:vertAlign w:val="superscript"/>
          <w:lang w:val="es-AR"/>
        </w:rPr>
        <w:t>L</w:t>
      </w:r>
      <w:r w:rsidR="00046A93" w:rsidRPr="00046A93">
        <w:rPr>
          <w:rFonts w:ascii="Times New Roman" w:hAnsi="Times New Roman"/>
          <w:b w:val="0"/>
          <w:bCs w:val="0"/>
          <w:kern w:val="0"/>
          <w:sz w:val="20"/>
          <w:szCs w:val="20"/>
          <w:shd w:val="clear" w:color="auto" w:fill="FFFFFF"/>
          <w:vertAlign w:val="superscript"/>
          <w:lang w:val="es-AR"/>
        </w:rPr>
        <w:t>icenciatura en Nutrición</w:t>
      </w:r>
      <w:r w:rsidR="00046A93">
        <w:rPr>
          <w:rFonts w:ascii="Times New Roman" w:hAnsi="Times New Roman"/>
          <w:b w:val="0"/>
          <w:bCs w:val="0"/>
          <w:kern w:val="0"/>
          <w:sz w:val="20"/>
          <w:szCs w:val="20"/>
          <w:shd w:val="clear" w:color="auto" w:fill="FFFFFF"/>
          <w:vertAlign w:val="superscript"/>
          <w:lang w:val="es-AR"/>
        </w:rPr>
        <w:t>.</w:t>
      </w:r>
    </w:p>
    <w:p w14:paraId="54F1FB2C" w14:textId="59080E26" w:rsidR="00F87929" w:rsidRPr="008832F3" w:rsidRDefault="00F87929" w:rsidP="00E64E96">
      <w:pPr>
        <w:pStyle w:val="Ttulo1"/>
        <w:spacing w:before="0" w:after="0"/>
        <w:rPr>
          <w:rFonts w:ascii="Times New Roman" w:hAnsi="Times New Roman"/>
          <w:b w:val="0"/>
          <w:bCs w:val="0"/>
          <w:kern w:val="0"/>
          <w:sz w:val="20"/>
          <w:szCs w:val="20"/>
          <w:shd w:val="clear" w:color="auto" w:fill="FFFFFF"/>
          <w:vertAlign w:val="superscript"/>
          <w:lang w:val="es-AR"/>
        </w:rPr>
      </w:pPr>
      <w:r w:rsidRPr="008832F3">
        <w:rPr>
          <w:rFonts w:ascii="Times New Roman" w:hAnsi="Times New Roman"/>
          <w:b w:val="0"/>
          <w:bCs w:val="0"/>
          <w:kern w:val="0"/>
          <w:sz w:val="20"/>
          <w:szCs w:val="20"/>
          <w:shd w:val="clear" w:color="auto" w:fill="FFFFFF"/>
          <w:vertAlign w:val="superscript"/>
          <w:lang w:val="es-AR"/>
        </w:rPr>
        <w:t xml:space="preserve">Correspondencia: </w:t>
      </w:r>
      <w:r w:rsidR="00046A93" w:rsidRPr="00046A93">
        <w:rPr>
          <w:rFonts w:ascii="Times New Roman" w:hAnsi="Times New Roman"/>
          <w:b w:val="0"/>
          <w:bCs w:val="0"/>
          <w:kern w:val="0"/>
          <w:sz w:val="20"/>
          <w:szCs w:val="20"/>
          <w:shd w:val="clear" w:color="auto" w:fill="FFFFFF"/>
          <w:vertAlign w:val="superscript"/>
          <w:lang w:val="es-AR"/>
        </w:rPr>
        <w:t>Lic. Natalia Belén Bertorello</w:t>
      </w:r>
      <w:r w:rsidRPr="008832F3">
        <w:rPr>
          <w:rFonts w:ascii="Times New Roman" w:hAnsi="Times New Roman"/>
          <w:b w:val="0"/>
          <w:bCs w:val="0"/>
          <w:kern w:val="0"/>
          <w:sz w:val="20"/>
          <w:szCs w:val="20"/>
          <w:shd w:val="clear" w:color="auto" w:fill="FFFFFF"/>
          <w:vertAlign w:val="superscript"/>
          <w:lang w:val="es-AR"/>
        </w:rPr>
        <w:t>. E</w:t>
      </w:r>
      <w:r w:rsidR="00837FE4">
        <w:rPr>
          <w:rFonts w:ascii="Times New Roman" w:hAnsi="Times New Roman"/>
          <w:b w:val="0"/>
          <w:bCs w:val="0"/>
          <w:kern w:val="0"/>
          <w:sz w:val="20"/>
          <w:szCs w:val="20"/>
          <w:shd w:val="clear" w:color="auto" w:fill="FFFFFF"/>
          <w:vertAlign w:val="superscript"/>
          <w:lang w:val="es-AR"/>
        </w:rPr>
        <w:t>-</w:t>
      </w:r>
      <w:r w:rsidRPr="008832F3">
        <w:rPr>
          <w:rFonts w:ascii="Times New Roman" w:hAnsi="Times New Roman"/>
          <w:b w:val="0"/>
          <w:bCs w:val="0"/>
          <w:kern w:val="0"/>
          <w:sz w:val="20"/>
          <w:szCs w:val="20"/>
          <w:shd w:val="clear" w:color="auto" w:fill="FFFFFF"/>
          <w:vertAlign w:val="superscript"/>
          <w:lang w:val="es-AR"/>
        </w:rPr>
        <w:t xml:space="preserve">mail: </w:t>
      </w:r>
      <w:r w:rsidR="00046A93" w:rsidRPr="00046A93">
        <w:rPr>
          <w:rFonts w:ascii="Times New Roman" w:hAnsi="Times New Roman"/>
          <w:b w:val="0"/>
          <w:bCs w:val="0"/>
          <w:sz w:val="20"/>
          <w:szCs w:val="20"/>
          <w:vertAlign w:val="superscript"/>
        </w:rPr>
        <w:t>licnataliabertorello@gmail.com</w:t>
      </w:r>
    </w:p>
    <w:p w14:paraId="2682AEDE" w14:textId="0F4B1809" w:rsidR="003265E0" w:rsidRPr="005B0DF1" w:rsidRDefault="007770AE" w:rsidP="005B0DF1">
      <w:pPr>
        <w:pStyle w:val="Ttulo1"/>
        <w:jc w:val="both"/>
      </w:pPr>
      <w:r w:rsidRPr="005B0DF1">
        <w:t>Resumen</w:t>
      </w:r>
    </w:p>
    <w:p w14:paraId="36B4A1D1" w14:textId="77777777" w:rsidR="00046A93" w:rsidRDefault="00F87929" w:rsidP="005B0DF1">
      <w:r>
        <w:t>INTRODUCCIÓN:</w:t>
      </w:r>
      <w:r w:rsidR="00440F60" w:rsidRPr="00440F60">
        <w:t xml:space="preserve"> </w:t>
      </w:r>
      <w:r w:rsidR="00046A93" w:rsidRPr="00046A93">
        <w:t xml:space="preserve">El Sistema de Perfilado Nutricional (SPN) NutriScore a través de su etiquetado frontal permite a los consumidores realizar un juicio rápido de la calidad nutricional de los alimentos, favoreciendo elecciones alimentarias más saludables. </w:t>
      </w:r>
    </w:p>
    <w:p w14:paraId="505DD906" w14:textId="77777777" w:rsidR="00046A93" w:rsidRDefault="00F87929" w:rsidP="009D1A66">
      <w:r>
        <w:t xml:space="preserve">OBJETIVO: </w:t>
      </w:r>
      <w:r w:rsidR="00046A93" w:rsidRPr="00046A93">
        <w:t>Determinar el nivel de comprensión del SPN NutriScore para las elecciones alimentarias y su asociación con el nivel educativo, de los referentes beneficiarios de la Fundación Banco de Alimentos de Córdoba (FBAC), en la Ciudad de Córdoba durante 2020.</w:t>
      </w:r>
    </w:p>
    <w:p w14:paraId="5FFB3FBC" w14:textId="6C9E9E9F" w:rsidR="005B0DF1" w:rsidRDefault="00F87929" w:rsidP="005B0DF1">
      <w:r>
        <w:t xml:space="preserve">MATERIALES Y METODOS: </w:t>
      </w:r>
      <w:r w:rsidR="005B0DF1" w:rsidRPr="005B0DF1">
        <w:t>Estudio observacional, analítico, de corte transversal. Participaron 45 referentes beneficiarios de FBAC. Se utilizó una encuesta validada, estructurada y administrada por entrevistador. El instrumento fue adaptado a los patrones alimentarios de la población Argentina, seleccionando 3 categorías de alimentos comúnmente consumidos y de diferentes calidades nutricionales. El análisis de los datos se realizó con Stata v14. Para las variables categóricas se utilizaron frecuencias relativas y absolutas; mientras que para variables continuas se usaron medidas de posición central y dispersión. Por último, se aplicó el Test de Fisher para evaluar asociación entre las variables (p&lt;0,05).</w:t>
      </w:r>
    </w:p>
    <w:p w14:paraId="1C383D1D" w14:textId="4A5F049A" w:rsidR="005B0DF1" w:rsidRDefault="005B0DF1" w:rsidP="005B0DF1">
      <w:r>
        <w:t>RESULTADOS:</w:t>
      </w:r>
      <w:r w:rsidRPr="005B0DF1">
        <w:t xml:space="preserve"> El 78% de los encuestados fueron mujeres, con un promedio de 47 años. Se pudo destacar que 71% de los encuestados presentó un nivel medio-alto de comprensión del SPN. El nivel educativo no se asoció al nivel de comprensión de NutriScore.</w:t>
      </w:r>
    </w:p>
    <w:p w14:paraId="179D652F" w14:textId="607D5E38" w:rsidR="009D1A66" w:rsidRDefault="0091102C" w:rsidP="009D1A66">
      <w:r w:rsidRPr="0091102C">
        <w:t>CONCLUSIÓN</w:t>
      </w:r>
      <w:r>
        <w:t>:</w:t>
      </w:r>
      <w:r w:rsidRPr="0091102C">
        <w:t xml:space="preserve"> </w:t>
      </w:r>
      <w:r w:rsidR="005B0DF1" w:rsidRPr="005B0DF1">
        <w:t>SPN NutriScore es comprendido por una parte importante de los consumidores, por lo que podría implementarse como una herramienta nutricional, con la finalidad de prevenir enfermedades y promover la salud.</w:t>
      </w:r>
    </w:p>
    <w:p w14:paraId="44946951" w14:textId="77777777" w:rsidR="005B0DF1" w:rsidRDefault="005B0DF1" w:rsidP="009D1A66"/>
    <w:p w14:paraId="1F49FC49" w14:textId="5431B355" w:rsidR="005B0DF1" w:rsidRDefault="00E56B62" w:rsidP="005B0DF1">
      <w:r w:rsidRPr="00E56B62">
        <w:rPr>
          <w:rStyle w:val="Ttulo1Car"/>
        </w:rPr>
        <w:t>Palabras claves:</w:t>
      </w:r>
      <w:r w:rsidRPr="00E56B62">
        <w:t xml:space="preserve"> </w:t>
      </w:r>
      <w:r w:rsidR="005B0DF1" w:rsidRPr="005B0DF1">
        <w:t xml:space="preserve">NutriScore; Sistema de Perfilado Nutricional, Nivel de comprensión, Nivel educativo, Córdoba. </w:t>
      </w:r>
    </w:p>
    <w:p w14:paraId="28872AA0" w14:textId="2CEB602F" w:rsidR="00E56B62" w:rsidRPr="005B0DF1" w:rsidRDefault="00E56B62" w:rsidP="005B0DF1">
      <w:pPr>
        <w:pStyle w:val="Ttulo1"/>
      </w:pPr>
      <w:proofErr w:type="spellStart"/>
      <w:r w:rsidRPr="005B0DF1">
        <w:t>Abstract</w:t>
      </w:r>
      <w:proofErr w:type="spellEnd"/>
    </w:p>
    <w:p w14:paraId="271F681F" w14:textId="2630BD36" w:rsidR="00D25E54" w:rsidRDefault="005B0DF1" w:rsidP="00D25E54">
      <w:pPr>
        <w:rPr>
          <w:lang w:val="en-US"/>
        </w:rPr>
      </w:pPr>
      <w:r w:rsidRPr="00486C48">
        <w:rPr>
          <w:noProof/>
          <w:lang w:val="es-AR" w:eastAsia="es-AR"/>
        </w:rPr>
        <mc:AlternateContent>
          <mc:Choice Requires="wps">
            <w:drawing>
              <wp:anchor distT="0" distB="0" distL="114300" distR="114300" simplePos="0" relativeHeight="251681792" behindDoc="0" locked="0" layoutInCell="1" allowOverlap="1" wp14:anchorId="05844783" wp14:editId="53BDFD93">
                <wp:simplePos x="0" y="0"/>
                <wp:positionH relativeFrom="rightMargin">
                  <wp:align>left</wp:align>
                </wp:positionH>
                <wp:positionV relativeFrom="paragraph">
                  <wp:posOffset>1044575</wp:posOffset>
                </wp:positionV>
                <wp:extent cx="438150" cy="400050"/>
                <wp:effectExtent l="0" t="0" r="19050" b="19050"/>
                <wp:wrapNone/>
                <wp:docPr id="1"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40005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3F3C66" w14:textId="76321A3C" w:rsidR="002F6E6A" w:rsidRPr="009B5CED" w:rsidRDefault="002D6592" w:rsidP="002F6E6A">
                            <w:pPr>
                              <w:jc w:val="center"/>
                              <w:rPr>
                                <w:b/>
                                <w:color w:val="FFFFFF" w:themeColor="background1"/>
                                <w:sz w:val="24"/>
                                <w:lang w:val="es-AR"/>
                              </w:rPr>
                            </w:pPr>
                            <w:r>
                              <w:rPr>
                                <w:b/>
                                <w:color w:val="FFFFFF" w:themeColor="background1"/>
                                <w:sz w:val="24"/>
                                <w:lang w:val="es-AR"/>
                              </w:rPr>
                              <w:t>168</w:t>
                            </w:r>
                          </w:p>
                          <w:p w14:paraId="4DFCCE60" w14:textId="77777777" w:rsidR="002F6E6A" w:rsidRDefault="002F6E6A" w:rsidP="002F6E6A">
                            <w:pPr>
                              <w:rPr>
                                <w:b/>
                                <w:color w:val="FFFFFF" w:themeColor="background1"/>
                                <w:lang w:val="es-AR"/>
                              </w:rPr>
                            </w:pPr>
                          </w:p>
                          <w:p w14:paraId="768610FD" w14:textId="77777777" w:rsidR="002F6E6A" w:rsidRDefault="002F6E6A" w:rsidP="002F6E6A">
                            <w:pPr>
                              <w:rPr>
                                <w:b/>
                                <w:color w:val="FFFFFF" w:themeColor="background1"/>
                                <w:lang w:val="es-AR"/>
                              </w:rPr>
                            </w:pPr>
                          </w:p>
                          <w:p w14:paraId="1046AB21" w14:textId="77777777" w:rsidR="002F6E6A" w:rsidRPr="00E317E6" w:rsidRDefault="002F6E6A" w:rsidP="002F6E6A">
                            <w:pPr>
                              <w:rPr>
                                <w:b/>
                                <w:color w:val="FFFFFF" w:themeColor="background1"/>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44783" id="_x0000_t202" coordsize="21600,21600" o:spt="202" path="m,l,21600r21600,l21600,xe">
                <v:stroke joinstyle="miter"/>
                <v:path gradientshapeok="t" o:connecttype="rect"/>
              </v:shapetype>
              <v:shape id="13 Cuadro de texto" o:spid="_x0000_s1026" type="#_x0000_t202" style="position:absolute;left:0;text-align:left;margin-left:0;margin-top:82.25pt;width:34.5pt;height:31.5pt;z-index:2516817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" fillcolor="#030" strokeweight=".5pt">
                <v:path arrowok="t"/>
                <v:textbox>
                  <w:txbxContent>
                    <w:p w14:paraId="0D3F3C66" w14:textId="76321A3C" w:rsidR="002F6E6A" w:rsidRPr="009B5CED" w:rsidRDefault="002D6592" w:rsidP="002F6E6A">
                      <w:pPr>
                        <w:jc w:val="center"/>
                        <w:rPr>
                          <w:b/>
                          <w:color w:val="FFFFFF" w:themeColor="background1"/>
                          <w:sz w:val="24"/>
                          <w:lang w:val="es-AR"/>
                        </w:rPr>
                      </w:pPr>
                      <w:r>
                        <w:rPr>
                          <w:b/>
                          <w:color w:val="FFFFFF" w:themeColor="background1"/>
                          <w:sz w:val="24"/>
                          <w:lang w:val="es-AR"/>
                        </w:rPr>
                        <w:t>168</w:t>
                      </w:r>
                    </w:p>
                    <w:p w14:paraId="4DFCCE60" w14:textId="77777777" w:rsidR="002F6E6A" w:rsidRDefault="002F6E6A" w:rsidP="002F6E6A">
                      <w:pPr>
                        <w:rPr>
                          <w:b/>
                          <w:color w:val="FFFFFF" w:themeColor="background1"/>
                          <w:lang w:val="es-AR"/>
                        </w:rPr>
                      </w:pPr>
                    </w:p>
                    <w:p w14:paraId="768610FD" w14:textId="77777777" w:rsidR="002F6E6A" w:rsidRDefault="002F6E6A" w:rsidP="002F6E6A">
                      <w:pPr>
                        <w:rPr>
                          <w:b/>
                          <w:color w:val="FFFFFF" w:themeColor="background1"/>
                          <w:lang w:val="es-AR"/>
                        </w:rPr>
                      </w:pPr>
                    </w:p>
                    <w:p w14:paraId="1046AB21" w14:textId="77777777" w:rsidR="002F6E6A" w:rsidRPr="00E317E6" w:rsidRDefault="002F6E6A" w:rsidP="002F6E6A">
                      <w:pPr>
                        <w:rPr>
                          <w:b/>
                          <w:color w:val="FFFFFF" w:themeColor="background1"/>
                          <w:lang w:val="es-AR"/>
                        </w:rPr>
                      </w:pPr>
                    </w:p>
                  </w:txbxContent>
                </v:textbox>
                <w10:wrap anchorx="margin"/>
              </v:shape>
            </w:pict>
          </mc:Fallback>
        </mc:AlternateContent>
      </w:r>
      <w:r w:rsidR="00F87929" w:rsidRPr="00930F12">
        <w:rPr>
          <w:lang w:val="en-US"/>
        </w:rPr>
        <w:t>INTRODUCTION</w:t>
      </w:r>
      <w:r w:rsidRPr="005B0DF1">
        <w:t xml:space="preserve"> </w:t>
      </w:r>
      <w:r w:rsidRPr="005B0DF1">
        <w:rPr>
          <w:lang w:val="en-US"/>
        </w:rPr>
        <w:t xml:space="preserve">The NutriScore Nutrient Profiling System (NPS) through its front labeling allows consumers to make a quick judgment of the nutritional quality of food, favoring the healthiest food choices. </w:t>
      </w:r>
      <w:r w:rsidR="00F87929" w:rsidRPr="00930F12">
        <w:rPr>
          <w:lang w:val="en-US"/>
        </w:rPr>
        <w:t xml:space="preserve">OBJECTIVE: </w:t>
      </w:r>
      <w:r w:rsidRPr="005B0DF1">
        <w:rPr>
          <w:lang w:val="en-US"/>
        </w:rPr>
        <w:t>To determine the level of understanding of the NPS NutriScore for food choices and its association with educational level, of the beneficiaries referent of the "Fundación Banco de Alimentos de Córdoba" (FBAC), in the City of Córdoba during 2020.</w:t>
      </w:r>
      <w:r w:rsidR="00D25E54" w:rsidRPr="00D25E54">
        <w:rPr>
          <w:lang w:val="en-US"/>
        </w:rPr>
        <w:t xml:space="preserve"> </w:t>
      </w:r>
    </w:p>
    <w:p w14:paraId="72CA2740" w14:textId="77777777" w:rsidR="00685396" w:rsidRDefault="00F87929" w:rsidP="00D25E54">
      <w:pPr>
        <w:rPr>
          <w:lang w:val="en-US"/>
        </w:rPr>
      </w:pPr>
      <w:r w:rsidRPr="00930F12">
        <w:rPr>
          <w:lang w:val="en-US"/>
        </w:rPr>
        <w:lastRenderedPageBreak/>
        <w:t xml:space="preserve">MATERIALS AND METHODS: </w:t>
      </w:r>
      <w:r w:rsidR="00685396" w:rsidRPr="00685396">
        <w:rPr>
          <w:lang w:val="en-US"/>
        </w:rPr>
        <w:t>Observational, analytic and cross-sectional study. 45 beneficiaries referent of the FBAC participated. A validated, structured and interviewer-administered survey was used. The instrument was adapted based on the food patterns of the Argentine population, selecting 3 categories of commonly consumed foods, considering the availability of products in the market and of different nutritional qualities. The data analysis was carried out with Stata v14. For categorical variables relative and absolute frequencies were used; while for continuous variables measures of central position and dispersion were used. Finally, the Fisher test was applied to evaluate the association between the variables (p &lt;0.05).</w:t>
      </w:r>
    </w:p>
    <w:p w14:paraId="4DED899D" w14:textId="77777777" w:rsidR="00685396" w:rsidRDefault="00D25E54" w:rsidP="00D25E54">
      <w:pPr>
        <w:rPr>
          <w:lang w:val="en-US"/>
        </w:rPr>
      </w:pPr>
      <w:r w:rsidRPr="00D25E54">
        <w:rPr>
          <w:lang w:val="en-US"/>
        </w:rPr>
        <w:t xml:space="preserve">RESULTS: </w:t>
      </w:r>
      <w:r w:rsidR="00685396" w:rsidRPr="00685396">
        <w:rPr>
          <w:lang w:val="en-US"/>
        </w:rPr>
        <w:t xml:space="preserve">78% of those surveyed were women, with an average of 47 years. It was noted that 71% of the respondents presented a </w:t>
      </w:r>
      <w:proofErr w:type="spellStart"/>
      <w:r w:rsidR="00685396" w:rsidRPr="00685396">
        <w:rPr>
          <w:lang w:val="en-US"/>
        </w:rPr>
        <w:t>médium</w:t>
      </w:r>
      <w:proofErr w:type="spellEnd"/>
      <w:r w:rsidR="00685396" w:rsidRPr="00685396">
        <w:rPr>
          <w:lang w:val="en-US"/>
        </w:rPr>
        <w:t xml:space="preserve">-high level of understanding of the NPS. Level educational was not associated with NutriScore level of understanding. </w:t>
      </w:r>
    </w:p>
    <w:p w14:paraId="3F1A0670" w14:textId="77777777" w:rsidR="00685396" w:rsidRPr="00685396" w:rsidRDefault="00F87929" w:rsidP="00685396">
      <w:pPr>
        <w:rPr>
          <w:lang w:val="en-US"/>
        </w:rPr>
      </w:pPr>
      <w:r w:rsidRPr="00930F12">
        <w:rPr>
          <w:lang w:val="en-US"/>
        </w:rPr>
        <w:t xml:space="preserve">CONCLUSION: </w:t>
      </w:r>
      <w:r w:rsidR="00685396" w:rsidRPr="00685396">
        <w:rPr>
          <w:lang w:val="en-US"/>
        </w:rPr>
        <w:t xml:space="preserve">The NPS NutriScore is understood by an important part of consumers, so it could be implemented as a nutritional tool, in order to prevent diseases and promote health. </w:t>
      </w:r>
    </w:p>
    <w:p w14:paraId="7F276370" w14:textId="77777777" w:rsidR="00D25E54" w:rsidRDefault="00D25E54" w:rsidP="00D25E54">
      <w:pPr>
        <w:rPr>
          <w:rStyle w:val="Ttulo1Car"/>
          <w:lang w:val="en-US"/>
        </w:rPr>
      </w:pPr>
    </w:p>
    <w:p w14:paraId="56FF449E" w14:textId="270D5F86" w:rsidR="006B687C" w:rsidRPr="00930F12" w:rsidRDefault="00FE79A9" w:rsidP="00D25E54">
      <w:pPr>
        <w:rPr>
          <w:lang w:val="en-US"/>
        </w:rPr>
      </w:pPr>
      <w:proofErr w:type="spellStart"/>
      <w:r w:rsidRPr="00930F12">
        <w:rPr>
          <w:rStyle w:val="Ttulo1Car"/>
          <w:lang w:val="en-US"/>
        </w:rPr>
        <w:t>KeyWords</w:t>
      </w:r>
      <w:proofErr w:type="spellEnd"/>
      <w:r w:rsidRPr="00930F12">
        <w:rPr>
          <w:rStyle w:val="Ttulo1Car"/>
          <w:lang w:val="en-US"/>
        </w:rPr>
        <w:t>:</w:t>
      </w:r>
      <w:r w:rsidRPr="00930F12">
        <w:rPr>
          <w:lang w:val="en-US"/>
        </w:rPr>
        <w:t xml:space="preserve"> </w:t>
      </w:r>
      <w:proofErr w:type="spellStart"/>
      <w:r w:rsidR="00685396" w:rsidRPr="00685396">
        <w:rPr>
          <w:lang w:val="en-US"/>
        </w:rPr>
        <w:t>NutriScore</w:t>
      </w:r>
      <w:proofErr w:type="spellEnd"/>
      <w:r w:rsidR="00685396" w:rsidRPr="00685396">
        <w:rPr>
          <w:lang w:val="en-US"/>
        </w:rPr>
        <w:t xml:space="preserve">; Nutrient </w:t>
      </w:r>
      <w:proofErr w:type="spellStart"/>
      <w:r w:rsidR="00685396" w:rsidRPr="00685396">
        <w:rPr>
          <w:lang w:val="en-US"/>
        </w:rPr>
        <w:t>Proling</w:t>
      </w:r>
      <w:proofErr w:type="spellEnd"/>
      <w:r w:rsidR="00685396" w:rsidRPr="00685396">
        <w:rPr>
          <w:lang w:val="en-US"/>
        </w:rPr>
        <w:t xml:space="preserve"> System, Level of understanding, Educational level, Córdoba.</w:t>
      </w:r>
    </w:p>
    <w:p w14:paraId="19F834B9" w14:textId="77777777" w:rsidR="00C935C9" w:rsidRDefault="00C935C9" w:rsidP="00C935C9">
      <w:pPr>
        <w:pStyle w:val="Ttulo1"/>
      </w:pPr>
      <w:r w:rsidRPr="00C935C9">
        <w:t>Introducción</w:t>
      </w:r>
    </w:p>
    <w:p w14:paraId="620B5015" w14:textId="77777777" w:rsidR="00C935C9" w:rsidRDefault="00C935C9" w:rsidP="00C935C9">
      <w:pPr>
        <w:sectPr w:rsidR="00C935C9" w:rsidSect="00315871">
          <w:headerReference w:type="default" r:id="rId11"/>
          <w:footerReference w:type="default" r:id="rId12"/>
          <w:headerReference w:type="first" r:id="rId13"/>
          <w:footerReference w:type="first" r:id="rId14"/>
          <w:pgSz w:w="11906" w:h="16838" w:code="9"/>
          <w:pgMar w:top="1531" w:right="1701" w:bottom="1418" w:left="1701" w:header="709" w:footer="709" w:gutter="0"/>
          <w:pgNumType w:start="18"/>
          <w:cols w:space="454"/>
          <w:titlePg/>
          <w:docGrid w:linePitch="360"/>
        </w:sectPr>
      </w:pPr>
    </w:p>
    <w:p w14:paraId="7E178B34" w14:textId="77777777" w:rsidR="00685396" w:rsidRDefault="00685396" w:rsidP="002D1B22">
      <w:r w:rsidRPr="00685396">
        <w:lastRenderedPageBreak/>
        <w:t>Frente a la problemática mundial de sobrepeso, obesidad y otras enfermedades crónicas no transmisibles, la Organización Mundial de la Salud (OMS) propone para su prevención y control entre otras medidas la implementación eficiente del etiquetado nutricional (EN)</w:t>
      </w:r>
      <w:r w:rsidRPr="00685396">
        <w:rPr>
          <w:vertAlign w:val="superscript"/>
        </w:rPr>
        <w:t>1</w:t>
      </w:r>
      <w:r w:rsidRPr="00685396">
        <w:t xml:space="preserve">. </w:t>
      </w:r>
    </w:p>
    <w:p w14:paraId="5C86D543" w14:textId="77777777" w:rsidR="00685396" w:rsidRDefault="00685396" w:rsidP="002D1B22">
      <w:r w:rsidRPr="00685396">
        <w:t>Las elecciones de alimentos saludables se ven afectadas por los escasos conocimientos nutricionales de la población, la falta de tiempo en el momento de la compra y la complejidad en la forma de presentar la información nutricional, dando lugar al EN como elemento primordial a la hora de elegir un alimento</w:t>
      </w:r>
      <w:r w:rsidRPr="00685396">
        <w:rPr>
          <w:vertAlign w:val="superscript"/>
        </w:rPr>
        <w:t>2</w:t>
      </w:r>
      <w:r w:rsidRPr="00685396">
        <w:t>.</w:t>
      </w:r>
    </w:p>
    <w:p w14:paraId="4CDF6181" w14:textId="10A4EFC0" w:rsidR="00685396" w:rsidRDefault="00685396" w:rsidP="00AF161D">
      <w:r w:rsidRPr="00685396">
        <w:t>La evidencia demuestra que en general la presencia del EN frontal resulta más eficaz que la etiqueta tradicional para ayudar a los consumidores a seleccionar aquellos alimentos que califican como más saludables según el sistema de perfil de nutrientes (SPN). El etiquetado frontal, persigue como objetivo, reducir los esfuerzos cognitivos y el tiempo para procesar la información de las etiquetas, facilitando la elección de alimentos más saludables y de esta forma, contribuir a la prevención del sobrepeso, obesidad y otras enfermedades vinculadas a una alimentación inadecuada</w:t>
      </w:r>
      <w:r w:rsidRPr="00685396">
        <w:rPr>
          <w:vertAlign w:val="superscript"/>
        </w:rPr>
        <w:t>3</w:t>
      </w:r>
      <w:r w:rsidRPr="00685396">
        <w:t>.</w:t>
      </w:r>
    </w:p>
    <w:p w14:paraId="5A0D5037" w14:textId="68141FA1" w:rsidR="00DE7486" w:rsidRDefault="00DE7486" w:rsidP="00AF161D">
      <w:pPr>
        <w:rPr>
          <w:noProof/>
          <w:lang w:val="es-AR" w:eastAsia="es-AR"/>
        </w:rPr>
      </w:pPr>
      <w:r w:rsidRPr="00DE7486">
        <w:rPr>
          <w:noProof/>
          <w:lang w:val="es-AR" w:eastAsia="es-AR"/>
        </w:rPr>
        <w:t>En Latinoamérica, numeros países ya han sancionado normativa de EN frontal de cáracter obligatoria. Ecuador fue el pionero en la implementación del sistema semáforo, Chile implementó el símbolo octogonal con la descripción "Alto en" para calificar a sus alimentos y México implementó el "sello nutrimental"</w:t>
      </w:r>
      <w:r w:rsidRPr="00B93A4F">
        <w:rPr>
          <w:noProof/>
          <w:vertAlign w:val="superscript"/>
          <w:lang w:val="es-AR" w:eastAsia="es-AR"/>
        </w:rPr>
        <w:t>4</w:t>
      </w:r>
      <w:r w:rsidRPr="00DE7486">
        <w:rPr>
          <w:noProof/>
          <w:lang w:val="es-AR" w:eastAsia="es-AR"/>
        </w:rPr>
        <w:t>. Si bien Argentina aún no cuenta con SPN, actualmente se está evaluando en la cámara de diputados la Ley del Etiquetado frontal de alimentos con la implementación de sellos negros de advertencia de los niveles críticos de sodio, grasas trans, azúcares o calorías</w:t>
      </w:r>
      <w:r w:rsidRPr="00DE7486">
        <w:rPr>
          <w:noProof/>
          <w:vertAlign w:val="superscript"/>
          <w:lang w:val="es-AR" w:eastAsia="es-AR"/>
        </w:rPr>
        <w:t>5</w:t>
      </w:r>
      <w:r w:rsidRPr="00DE7486">
        <w:rPr>
          <w:noProof/>
          <w:lang w:val="es-AR" w:eastAsia="es-AR"/>
        </w:rPr>
        <w:t>.</w:t>
      </w:r>
    </w:p>
    <w:p w14:paraId="12415FC7" w14:textId="77777777" w:rsidR="00DE7486" w:rsidRDefault="00DE7486" w:rsidP="00DE7486">
      <w:r w:rsidRPr="00DE7486">
        <w:t xml:space="preserve">Por otra parte, Francia y Bélgica decidieron establecer un EN frontal de tipo resumen de 5 </w:t>
      </w:r>
      <w:r w:rsidRPr="00DE7486">
        <w:lastRenderedPageBreak/>
        <w:t>colores “NutriScore” (llamado también 5C). El logotipo cromático y alfabético de NutriScore permite informar a los consumidores de manera simple sobre la calidad nutricional de los alimentos e incitar a la industria alimentaria a mejorar la composición nutricional de los alimentos que producen a través de las reformulaciones e innovaciones para obtener una mejor puntuación en la escala de colores del NutriScore</w:t>
      </w:r>
      <w:r w:rsidRPr="00DE7486">
        <w:rPr>
          <w:vertAlign w:val="superscript"/>
        </w:rPr>
        <w:t>6</w:t>
      </w:r>
      <w:r w:rsidRPr="00DE7486">
        <w:t xml:space="preserve">. </w:t>
      </w:r>
    </w:p>
    <w:p w14:paraId="45945F6D" w14:textId="3292425F" w:rsidR="00DE7486" w:rsidRDefault="00DE7486" w:rsidP="00DE7486">
      <w:r w:rsidRPr="00DE7486">
        <w:t xml:space="preserve">Las elecciones alimentarias al momento de comprar afectan la salud de toda la sociedad. En muchos casos el consumidor final es quien elige su alimento y tiene la capacidad de cambiar esa conducta de acuerdo al etiquetado. En otras situaciones y en contextos de vulnerabilidad económica, las familias no tienen el poder de decidir sobre su alimentación, </w:t>
      </w:r>
      <w:r w:rsidR="00C829F9" w:rsidRPr="00DE7486">
        <w:t>dejándolo</w:t>
      </w:r>
      <w:r w:rsidRPr="00DE7486">
        <w:t xml:space="preserve"> a cargo de otros (estado u organizaciones no gubernamentales)</w:t>
      </w:r>
      <w:r w:rsidRPr="00DE7486">
        <w:rPr>
          <w:vertAlign w:val="superscript"/>
        </w:rPr>
        <w:t>7</w:t>
      </w:r>
      <w:r w:rsidRPr="00DE7486">
        <w:t xml:space="preserve">. </w:t>
      </w:r>
    </w:p>
    <w:p w14:paraId="385A09E4" w14:textId="38D6EDD5" w:rsidR="0041128C" w:rsidRDefault="00DE7486" w:rsidP="0041128C">
      <w:r w:rsidRPr="00DE7486">
        <w:t>En la Ciudad de Córdoba, el Banco de Alimentos de Córdoba (FBAC), una organización sin fines de lucro, se encarga de distribuir alimentos que han sido sacados de la circulación comercial entre comedores y organizaciones sociales, que colaboran en la alimentación de personas con inseguridad alimentaria</w:t>
      </w:r>
      <w:r w:rsidRPr="00B93A4F">
        <w:rPr>
          <w:vertAlign w:val="superscript"/>
        </w:rPr>
        <w:t>8</w:t>
      </w:r>
      <w:r w:rsidRPr="00DE7486">
        <w:t>. De esta manera, los referentes de las organizaciones beneficiarias de la FBAC toman decisiones en el acceso alimentario de gran parte de niños y adultos que asisten a dichos comedores. Considerando que, en la actualidad, el sobrepeso y la obesidad, constituyen uno de los principales problemas de salud pública</w:t>
      </w:r>
      <w:r w:rsidRPr="00B93A4F">
        <w:rPr>
          <w:vertAlign w:val="superscript"/>
        </w:rPr>
        <w:t>9</w:t>
      </w:r>
      <w:r w:rsidRPr="00DE7486">
        <w:t>, este trabajo pretende determinar el nivel de comprensión del SPN NutriScore para las elecciones alimentarias y su asociación con el nivel educativo, de los referentes beneficiarios de la FBAC, en la Ciudad de Córdoba durante 2020.</w:t>
      </w:r>
    </w:p>
    <w:p w14:paraId="620F6EFA" w14:textId="286ED48E" w:rsidR="0041128C" w:rsidRDefault="00C829F9" w:rsidP="0041128C">
      <w:r w:rsidRPr="00486C48">
        <w:rPr>
          <w:noProof/>
          <w:lang w:val="es-AR" w:eastAsia="es-AR"/>
        </w:rPr>
        <mc:AlternateContent>
          <mc:Choice Requires="wps">
            <w:drawing>
              <wp:anchor distT="0" distB="0" distL="114300" distR="114300" simplePos="0" relativeHeight="251700224" behindDoc="0" locked="0" layoutInCell="1" allowOverlap="1" wp14:anchorId="5CCBC042" wp14:editId="29FD3F4B">
                <wp:simplePos x="0" y="0"/>
                <wp:positionH relativeFrom="rightMargin">
                  <wp:align>left</wp:align>
                </wp:positionH>
                <wp:positionV relativeFrom="paragraph">
                  <wp:posOffset>804545</wp:posOffset>
                </wp:positionV>
                <wp:extent cx="466725" cy="428625"/>
                <wp:effectExtent l="0" t="0" r="28575" b="28575"/>
                <wp:wrapNone/>
                <wp:docPr id="23"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428625"/>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CA0980" w14:textId="5D309ADA" w:rsidR="00C829F9" w:rsidRPr="009B5CED" w:rsidRDefault="002D6592" w:rsidP="00C829F9">
                            <w:pPr>
                              <w:jc w:val="center"/>
                              <w:rPr>
                                <w:b/>
                                <w:color w:val="FFFFFF" w:themeColor="background1"/>
                                <w:sz w:val="24"/>
                                <w:lang w:val="es-AR"/>
                              </w:rPr>
                            </w:pPr>
                            <w:r>
                              <w:rPr>
                                <w:b/>
                                <w:color w:val="FFFFFF" w:themeColor="background1"/>
                                <w:sz w:val="24"/>
                                <w:lang w:val="es-AR"/>
                              </w:rPr>
                              <w:t>169</w:t>
                            </w:r>
                          </w:p>
                          <w:p w14:paraId="53DB4073" w14:textId="77777777" w:rsidR="00C829F9" w:rsidRDefault="00C829F9" w:rsidP="00C829F9">
                            <w:pPr>
                              <w:rPr>
                                <w:b/>
                                <w:color w:val="FFFFFF" w:themeColor="background1"/>
                                <w:lang w:val="es-AR"/>
                              </w:rPr>
                            </w:pPr>
                          </w:p>
                          <w:p w14:paraId="1D446A86" w14:textId="77777777" w:rsidR="00C829F9" w:rsidRDefault="00C829F9" w:rsidP="00C829F9">
                            <w:pPr>
                              <w:rPr>
                                <w:b/>
                                <w:color w:val="FFFFFF" w:themeColor="background1"/>
                                <w:lang w:val="es-AR"/>
                              </w:rPr>
                            </w:pPr>
                          </w:p>
                          <w:p w14:paraId="64B75BFD" w14:textId="77777777" w:rsidR="00C829F9" w:rsidRPr="00E317E6" w:rsidRDefault="00C829F9" w:rsidP="00C829F9">
                            <w:pPr>
                              <w:rPr>
                                <w:b/>
                                <w:color w:val="FFFFFF" w:themeColor="background1"/>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BC042" id="_x0000_s1027" type="#_x0000_t202" style="position:absolute;left:0;text-align:left;margin-left:0;margin-top:63.35pt;width:36.75pt;height:33.75pt;z-index:2517002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" fillcolor="#030" strokeweight=".5pt">
                <v:path arrowok="t"/>
                <v:textbox>
                  <w:txbxContent>
                    <w:p w14:paraId="1ACA0980" w14:textId="5D309ADA" w:rsidR="00C829F9" w:rsidRPr="009B5CED" w:rsidRDefault="002D6592" w:rsidP="00C829F9">
                      <w:pPr>
                        <w:jc w:val="center"/>
                        <w:rPr>
                          <w:b/>
                          <w:color w:val="FFFFFF" w:themeColor="background1"/>
                          <w:sz w:val="24"/>
                          <w:lang w:val="es-AR"/>
                        </w:rPr>
                      </w:pPr>
                      <w:r>
                        <w:rPr>
                          <w:b/>
                          <w:color w:val="FFFFFF" w:themeColor="background1"/>
                          <w:sz w:val="24"/>
                          <w:lang w:val="es-AR"/>
                        </w:rPr>
                        <w:t>169</w:t>
                      </w:r>
                    </w:p>
                    <w:p w14:paraId="53DB4073" w14:textId="77777777" w:rsidR="00C829F9" w:rsidRDefault="00C829F9" w:rsidP="00C829F9">
                      <w:pPr>
                        <w:rPr>
                          <w:b/>
                          <w:color w:val="FFFFFF" w:themeColor="background1"/>
                          <w:lang w:val="es-AR"/>
                        </w:rPr>
                      </w:pPr>
                    </w:p>
                    <w:p w14:paraId="1D446A86" w14:textId="77777777" w:rsidR="00C829F9" w:rsidRDefault="00C829F9" w:rsidP="00C829F9">
                      <w:pPr>
                        <w:rPr>
                          <w:b/>
                          <w:color w:val="FFFFFF" w:themeColor="background1"/>
                          <w:lang w:val="es-AR"/>
                        </w:rPr>
                      </w:pPr>
                    </w:p>
                    <w:p w14:paraId="64B75BFD" w14:textId="77777777" w:rsidR="00C829F9" w:rsidRPr="00E317E6" w:rsidRDefault="00C829F9" w:rsidP="00C829F9">
                      <w:pPr>
                        <w:rPr>
                          <w:b/>
                          <w:color w:val="FFFFFF" w:themeColor="background1"/>
                          <w:lang w:val="es-AR"/>
                        </w:rPr>
                      </w:pPr>
                    </w:p>
                  </w:txbxContent>
                </v:textbox>
                <w10:wrap anchorx="margin"/>
              </v:shape>
            </w:pict>
          </mc:Fallback>
        </mc:AlternateContent>
      </w:r>
    </w:p>
    <w:p w14:paraId="4CA1997B" w14:textId="2D7EDA17" w:rsidR="00DE7486" w:rsidRDefault="002827CF" w:rsidP="0041128C">
      <w:pPr>
        <w:pStyle w:val="Ttulo1"/>
      </w:pPr>
      <w:r>
        <w:lastRenderedPageBreak/>
        <w:t xml:space="preserve">Materiales </w:t>
      </w:r>
      <w:r w:rsidR="00B93A4F" w:rsidRPr="0041128C">
        <w:t>y método</w:t>
      </w:r>
    </w:p>
    <w:p w14:paraId="5A8A3FA0" w14:textId="115C5089" w:rsidR="00B93A4F" w:rsidRDefault="00B93A4F" w:rsidP="00B93A4F">
      <w:r w:rsidRPr="00B93A4F">
        <w:t>La investigación se llevó a cabo con los referentes de comedores y merenderos beneficiarios de la FBAC, como parte del proyecto de investigación “Sistema de Perfilado Nutricional y su impacto como herramienta de Educación Alimentaria Nutricional”.</w:t>
      </w:r>
    </w:p>
    <w:p w14:paraId="1D8A519E" w14:textId="758BA60C" w:rsidR="00B93A4F" w:rsidRDefault="00B93A4F" w:rsidP="00B93A4F">
      <w:r w:rsidRPr="00B93A4F">
        <w:t>Se realizó un estudio de tipo observacional, analítico y de corte transversal. El muestreo fue no probabilístico por conveniencia, la encuesta se envió a un total de 50 referentes beneficiarios del FBAC, pero sólo 45 referentes la respondieron. Como criterios de inclusión el referente debía tener acceso a la aplicación de WhatsApp</w:t>
      </w:r>
      <w:r>
        <w:t>.</w:t>
      </w:r>
    </w:p>
    <w:p w14:paraId="096E11F3" w14:textId="5CEFD7B5" w:rsidR="00B93A4F" w:rsidRPr="00B93A4F" w:rsidRDefault="00B93A4F" w:rsidP="00B93A4F">
      <w:r w:rsidRPr="00B93A4F">
        <w:t>Para la recolección de los datos se utilizó un instrumento ya validado por otras investigaciones llevadas a cabo en 12 países</w:t>
      </w:r>
      <w:r w:rsidRPr="00B93A4F">
        <w:rPr>
          <w:vertAlign w:val="superscript"/>
        </w:rPr>
        <w:t>10</w:t>
      </w:r>
      <w:r w:rsidRPr="00B93A4F">
        <w:t>, adaptándolo a nuestra población en estudio. Para la construcción del instrumento, se realizaron los siguientes procedimientos que se detallan a continuación. En primer lugar, se consideraron los patrones alimentarios actuales de la población Argentina, analizados por Zapata et al.</w:t>
      </w:r>
      <w:r w:rsidRPr="00B93A4F">
        <w:rPr>
          <w:vertAlign w:val="superscript"/>
        </w:rPr>
        <w:t>11</w:t>
      </w:r>
      <w:r w:rsidRPr="00B93A4F">
        <w:t>, que evidencian una disminución en el consumo aparente de frutas, vegetales, harina de trigo, legumbres, carne vacuna y leche; y aumento en el consumo de masas de tartas y empanadas, fideos, galletitas, yogur, carne porcina, productos cárnicos semielaborados, gaseosas, jugos y alimentos listos para consumir. De esta manera, se seleccionaron 3 categorías de alimentos comúnmente consumidos que fueron pastas secas, galletas dulces y yogures; se contempló que los productos estuvieran disponibles en el mercado y presentaran diferentes calidades nutricionales. Para la elección de los alimentos que formaron parte de la encuesta se analizaron sus macronutrientes (carbohidratos, grasas totales, saturadas, trans, colesterol y proteínas), además se tuvo en cuenta el contenido de sodio y fibra aportado por cada alimento. A partir de su calidad nutricional se dividieron en 3 grupos: calidad nutricional alta, media y baja. Es decir, se obtuvo un producto alimenticio según cada nivel de calidad nutricional y por cada categoría de alimentos mencionada anteriormente, en total se utilizaron 9 alimentos para formular la encuesta.</w:t>
      </w:r>
    </w:p>
    <w:p w14:paraId="62345D66" w14:textId="02840843" w:rsidR="00B93A4F" w:rsidRPr="00B93A4F" w:rsidRDefault="00B93A4F" w:rsidP="00B93A4F">
      <w:r w:rsidRPr="00B93A4F">
        <w:t>En segundo lugar, se modificó el diseño de los packaging de estos alimentos con el objetivo de no mostrar otra información relevante como lista de ingredientes, alegaciones nutricionales o marcas, que puedan influenciar en las respuestas de las encuestas. En otras palabras, se le borró la marca comercial y se le añadió la denominación de la categoría del producto y el logotipo NutriScore con la letra y color correspondiente a la calidad nutricional de cada alimento (Anexo 1).</w:t>
      </w:r>
    </w:p>
    <w:p w14:paraId="33E5E3B0" w14:textId="77777777" w:rsidR="0041128C" w:rsidRDefault="0041128C" w:rsidP="00B93A4F"/>
    <w:p w14:paraId="20FF0812" w14:textId="77777777" w:rsidR="0041128C" w:rsidRDefault="0041128C" w:rsidP="00B93A4F"/>
    <w:p w14:paraId="6289FA24" w14:textId="77777777" w:rsidR="0041128C" w:rsidRDefault="0041128C" w:rsidP="00B93A4F"/>
    <w:p w14:paraId="39BC6997" w14:textId="72E5520F" w:rsidR="00DE7486" w:rsidRPr="00B93A4F" w:rsidRDefault="00B93A4F" w:rsidP="00B93A4F">
      <w:r w:rsidRPr="00B93A4F">
        <w:t>De esta manera, se construyó una encuesta estructurada de carácter observacional apta para ser administrado por un entrevistador. Por cada producto alimentario, los participantes podían elegir entre las opciones de “alta calidad nutricional”, “medio calidad nutricional y “baja calidad nutricional", también se incorporó la opción “No sé”. Por motivos de público conocimiento de la pandemia mundial de COVID 19 transcurrida en el año 2020, la encuesta se realizó vía WhatsApp. Además, el instrumento permitió extraer datos biosocioculturales, como sexo, edad y nivel educativo.</w:t>
      </w:r>
    </w:p>
    <w:p w14:paraId="4EED43F8" w14:textId="3F7D6FBB" w:rsidR="00B93A4F" w:rsidRDefault="00B93A4F" w:rsidP="00B93A4F">
      <w:r w:rsidRPr="00B93A4F">
        <w:t xml:space="preserve">Para la categorización de la variable </w:t>
      </w:r>
      <w:r w:rsidRPr="00B93A4F">
        <w:rPr>
          <w:i/>
        </w:rPr>
        <w:t>comprensión de NutriScore</w:t>
      </w:r>
      <w:r w:rsidRPr="00B93A4F">
        <w:t>, se establecieron tres categorías. El nivel alto de comprensión, se tomó cuando siete a nueve interpretaciones del etiquetado frontal de grupos de alimentos coincidieron con el significado del mensaje, el nivel medio de comprensión, cuando coincidieron cuatro a seis interpretaciones y el nivel bajo de comprensión, se consideró tres o menos interpretaciones acertadas del mensaje.</w:t>
      </w:r>
    </w:p>
    <w:p w14:paraId="4A343339" w14:textId="38E1A79C" w:rsidR="00B93A4F" w:rsidRDefault="00B93A4F" w:rsidP="00B93A4F">
      <w:r w:rsidRPr="00B93A4F">
        <w:t>Para el análisis de los datos, se utilizó en una primera instancia la estadística descriptiva según la naturaleza de las variables. Para las variables categóricas se utilizó frecuencia relativa y frecuencia absoluta y para las variables cuantitativas se usó medidas de posición central y de dispersión como media y desvió estándar, respectivamente. En una segunda instancia, para analizar si el nivel de comprensión del SPN NutriScore estaba asociado al nivel educativo de los referentes se realizó el Test de Fisher. Los análisis estadísticos se realizaron con el programa estadístico Stata v14. Se trabajó con un nivel de significación de 0,05.</w:t>
      </w:r>
    </w:p>
    <w:p w14:paraId="43E7DB65" w14:textId="1AFCCD07" w:rsidR="00B93A4F" w:rsidRDefault="00B93A4F" w:rsidP="00B93A4F">
      <w:pPr>
        <w:pStyle w:val="Subseccin"/>
      </w:pPr>
      <w:r w:rsidRPr="00B93A4F">
        <w:t>Consideraciones éticas</w:t>
      </w:r>
    </w:p>
    <w:p w14:paraId="78A6BE56" w14:textId="77777777" w:rsidR="00C829F9" w:rsidRDefault="00C829F9" w:rsidP="00C829F9">
      <w:r w:rsidRPr="00486C48">
        <w:rPr>
          <w:noProof/>
          <w:lang w:val="es-AR" w:eastAsia="es-AR"/>
        </w:rPr>
        <mc:AlternateContent>
          <mc:Choice Requires="wps">
            <w:drawing>
              <wp:anchor distT="0" distB="0" distL="114300" distR="114300" simplePos="0" relativeHeight="251698176" behindDoc="0" locked="0" layoutInCell="1" allowOverlap="1" wp14:anchorId="694629E3" wp14:editId="18966CDF">
                <wp:simplePos x="0" y="0"/>
                <wp:positionH relativeFrom="rightMargin">
                  <wp:align>left</wp:align>
                </wp:positionH>
                <wp:positionV relativeFrom="paragraph">
                  <wp:posOffset>2644775</wp:posOffset>
                </wp:positionV>
                <wp:extent cx="466725" cy="409575"/>
                <wp:effectExtent l="0" t="0" r="28575" b="28575"/>
                <wp:wrapNone/>
                <wp:docPr id="22"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66725" cy="409575"/>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1EB4EF" w14:textId="2F1CC4A3" w:rsidR="00C829F9" w:rsidRPr="009B5CED" w:rsidRDefault="002D6592" w:rsidP="00C829F9">
                            <w:pPr>
                              <w:jc w:val="center"/>
                              <w:rPr>
                                <w:b/>
                                <w:color w:val="FFFFFF" w:themeColor="background1"/>
                                <w:sz w:val="24"/>
                                <w:lang w:val="es-AR"/>
                              </w:rPr>
                            </w:pPr>
                            <w:r>
                              <w:rPr>
                                <w:b/>
                                <w:color w:val="FFFFFF" w:themeColor="background1"/>
                                <w:sz w:val="24"/>
                                <w:lang w:val="es-AR"/>
                              </w:rPr>
                              <w:t>170</w:t>
                            </w:r>
                          </w:p>
                          <w:p w14:paraId="570FF0B1" w14:textId="77777777" w:rsidR="00C829F9" w:rsidRDefault="00C829F9" w:rsidP="00C829F9">
                            <w:pPr>
                              <w:rPr>
                                <w:b/>
                                <w:color w:val="FFFFFF" w:themeColor="background1"/>
                                <w:lang w:val="es-AR"/>
                              </w:rPr>
                            </w:pPr>
                          </w:p>
                          <w:p w14:paraId="1991952A" w14:textId="77777777" w:rsidR="00C829F9" w:rsidRDefault="00C829F9" w:rsidP="00C829F9">
                            <w:pPr>
                              <w:rPr>
                                <w:b/>
                                <w:color w:val="FFFFFF" w:themeColor="background1"/>
                                <w:lang w:val="es-AR"/>
                              </w:rPr>
                            </w:pPr>
                          </w:p>
                          <w:p w14:paraId="01141E17" w14:textId="77777777" w:rsidR="00C829F9" w:rsidRPr="00E317E6" w:rsidRDefault="00C829F9" w:rsidP="00C829F9">
                            <w:pPr>
                              <w:rPr>
                                <w:b/>
                                <w:color w:val="FFFFFF" w:themeColor="background1"/>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29E3" id="_x0000_s1028" type="#_x0000_t202" style="position:absolute;left:0;text-align:left;margin-left:0;margin-top:208.25pt;width:36.75pt;height:32.25pt;flip:x;z-index:2516981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" fillcolor="#030" strokeweight=".5pt">
                <v:path arrowok="t"/>
                <v:textbox>
                  <w:txbxContent>
                    <w:p w14:paraId="0A1EB4EF" w14:textId="2F1CC4A3" w:rsidR="00C829F9" w:rsidRPr="009B5CED" w:rsidRDefault="002D6592" w:rsidP="00C829F9">
                      <w:pPr>
                        <w:jc w:val="center"/>
                        <w:rPr>
                          <w:b/>
                          <w:color w:val="FFFFFF" w:themeColor="background1"/>
                          <w:sz w:val="24"/>
                          <w:lang w:val="es-AR"/>
                        </w:rPr>
                      </w:pPr>
                      <w:r>
                        <w:rPr>
                          <w:b/>
                          <w:color w:val="FFFFFF" w:themeColor="background1"/>
                          <w:sz w:val="24"/>
                          <w:lang w:val="es-AR"/>
                        </w:rPr>
                        <w:t>170</w:t>
                      </w:r>
                    </w:p>
                    <w:p w14:paraId="570FF0B1" w14:textId="77777777" w:rsidR="00C829F9" w:rsidRDefault="00C829F9" w:rsidP="00C829F9">
                      <w:pPr>
                        <w:rPr>
                          <w:b/>
                          <w:color w:val="FFFFFF" w:themeColor="background1"/>
                          <w:lang w:val="es-AR"/>
                        </w:rPr>
                      </w:pPr>
                    </w:p>
                    <w:p w14:paraId="1991952A" w14:textId="77777777" w:rsidR="00C829F9" w:rsidRDefault="00C829F9" w:rsidP="00C829F9">
                      <w:pPr>
                        <w:rPr>
                          <w:b/>
                          <w:color w:val="FFFFFF" w:themeColor="background1"/>
                          <w:lang w:val="es-AR"/>
                        </w:rPr>
                      </w:pPr>
                    </w:p>
                    <w:p w14:paraId="01141E17" w14:textId="77777777" w:rsidR="00C829F9" w:rsidRPr="00E317E6" w:rsidRDefault="00C829F9" w:rsidP="00C829F9">
                      <w:pPr>
                        <w:rPr>
                          <w:b/>
                          <w:color w:val="FFFFFF" w:themeColor="background1"/>
                          <w:lang w:val="es-AR"/>
                        </w:rPr>
                      </w:pPr>
                    </w:p>
                  </w:txbxContent>
                </v:textbox>
                <w10:wrap anchorx="margin"/>
              </v:shape>
            </w:pict>
          </mc:Fallback>
        </mc:AlternateContent>
      </w:r>
      <w:r w:rsidR="00B93A4F" w:rsidRPr="00B93A4F">
        <w:t>El protocolo de trabajo se basó en las pautas internacionales de la Declaración de Helsinki y la ley Nacional N° 26.529 (Derechos del Paciente en su Relación con los Profesionales e Instituciones de la Salud). El presente trabajo forma parte del proyecto de investigación “Sistema de Perfilado Nutricional y su impacto como herramienta de Educación Alimentaria Nutricional”, el cual cuenta con la aprobación del Comité Institucional de Ética de la Investigación en Salud (C.I.E.I.S). La participación de los sujetos del estudio fue voluntaria.</w:t>
      </w:r>
    </w:p>
    <w:p w14:paraId="2AF3E322" w14:textId="6366C52A" w:rsidR="00B93A4F" w:rsidRPr="00B93A4F" w:rsidRDefault="00B93A4F" w:rsidP="00C829F9">
      <w:pPr>
        <w:pStyle w:val="Ttulo1"/>
      </w:pPr>
      <w:r w:rsidRPr="00B93A4F">
        <w:lastRenderedPageBreak/>
        <w:t>Resultados</w:t>
      </w:r>
    </w:p>
    <w:p w14:paraId="2FB58D6A" w14:textId="3614E5E1" w:rsidR="00B93A4F" w:rsidRDefault="00B93A4F" w:rsidP="00B93A4F">
      <w:r>
        <w:t xml:space="preserve">Los 45 participantes respondieron todas las preguntas de la encuesta. Las características individuales de la muestra estudiada se detallan en </w:t>
      </w:r>
      <w:r w:rsidR="0041128C">
        <w:t>la (Tabla</w:t>
      </w:r>
      <w:r>
        <w:t xml:space="preserve"> 1</w:t>
      </w:r>
      <w:r w:rsidR="0041128C">
        <w:t>)</w:t>
      </w:r>
      <w:r>
        <w:t>. La muestra quedo conformada por un 78% (n=35) de mujeres y el resto correspondieron al sexo masculino. La edad promedio de la población fue de 47 años, concentrándose el mayor grupo entre 51 a 60 años (26.5%). En relación al nivel educativo, el 85% declaró tener un nivel de estudios entre secundario y superior. Mientras que sólo el 15% presentó un nivel educativo primario.</w:t>
      </w:r>
    </w:p>
    <w:p w14:paraId="62FEF39F" w14:textId="458BA989" w:rsidR="00B93A4F" w:rsidRDefault="00B93A4F" w:rsidP="00B93A4F">
      <w:r>
        <w:t>En relación al nivel de comprensión del SPN NutriScore, se destaca que un 53% de los encuestados presentaron un nivel medio de comprensión, un 29% un nivel bajo de comprensión de NutriScore y un 18% un nivel alto de comprensión.</w:t>
      </w:r>
    </w:p>
    <w:p w14:paraId="19F3CF9A" w14:textId="77777777" w:rsidR="0041128C" w:rsidRDefault="0041128C" w:rsidP="00B93A4F"/>
    <w:p w14:paraId="21BC2892" w14:textId="5A9FF520" w:rsidR="0041128C" w:rsidRDefault="0041128C" w:rsidP="0041128C">
      <w:pPr>
        <w:pStyle w:val="LeyendaTabla"/>
        <w:jc w:val="left"/>
      </w:pPr>
      <w:r w:rsidRPr="0041128C">
        <w:rPr>
          <w:b/>
        </w:rPr>
        <w:t>Tabla 1.</w:t>
      </w:r>
      <w:r w:rsidRPr="0041128C">
        <w:t xml:space="preserve"> Características biosociodemográficas de los referentes beneficiarios de la FBAC</w:t>
      </w:r>
    </w:p>
    <w:p w14:paraId="5A1F00C4" w14:textId="69FE0B98" w:rsidR="0041128C" w:rsidRDefault="0041128C" w:rsidP="00B93A4F">
      <w:r w:rsidRPr="0041128C">
        <w:rPr>
          <w:noProof/>
          <w:lang w:val="es-AR" w:eastAsia="es-AR"/>
        </w:rPr>
        <w:drawing>
          <wp:inline distT="0" distB="0" distL="0" distR="0" wp14:anchorId="520FC539" wp14:editId="7EACDD31">
            <wp:extent cx="2664557" cy="1781175"/>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6168" cy="1788937"/>
                    </a:xfrm>
                    <a:prstGeom prst="rect">
                      <a:avLst/>
                    </a:prstGeom>
                  </pic:spPr>
                </pic:pic>
              </a:graphicData>
            </a:graphic>
          </wp:inline>
        </w:drawing>
      </w:r>
    </w:p>
    <w:p w14:paraId="1B424C3E" w14:textId="77777777" w:rsidR="0041128C" w:rsidRDefault="0041128C" w:rsidP="00B93A4F"/>
    <w:p w14:paraId="69D50BFA" w14:textId="397010D3" w:rsidR="00B93A4F" w:rsidRDefault="00B93A4F" w:rsidP="00B93A4F">
      <w:r>
        <w:t>Un 64% de los encuestados que analizaron los packaging, visualizó el logotipo NutriScore, mientras que menos de la mitad no lo logró o no está seguro de haberla visualizado.</w:t>
      </w:r>
    </w:p>
    <w:p w14:paraId="7326D450" w14:textId="4DC35E59" w:rsidR="0041128C" w:rsidRDefault="00B93A4F" w:rsidP="00B93A4F">
      <w:r>
        <w:t xml:space="preserve">Por último, se analizó el nivel de comprensión del SPN NutriScore según el nivel educativo de los participantes. De esta manera, se determinó que el 49% de los entrevistados pertenecientes a los niveles educativos secundario y superior, tuvieron un nivel de comprensión medio del NutriScore. A diferencia del nivel educativo primario en donde </w:t>
      </w:r>
      <w:proofErr w:type="spellStart"/>
      <w:r>
        <w:t>hubó</w:t>
      </w:r>
      <w:proofErr w:type="spellEnd"/>
      <w:r>
        <w:t xml:space="preserve"> mayor proporción de nivel de comprensión bajo (9%). El mayor porcentaje de encuestados que tuvieron un nivel de comprensión alta, fueron aquellos con un nivel educativo superior (9% en nivel superior, versus 2% en nivel educativo primario) (Figura 1). Sin embargo, luego de realizar el test de Fisher no se encontró una asociación significativa entre las variables (p=0,22).</w:t>
      </w:r>
    </w:p>
    <w:p w14:paraId="5B075FC3" w14:textId="4481B984" w:rsidR="0041128C" w:rsidRDefault="0041128C" w:rsidP="00B93A4F"/>
    <w:p w14:paraId="3FB6E5B4" w14:textId="669701AE" w:rsidR="0041128C" w:rsidRDefault="0041128C" w:rsidP="00B93A4F"/>
    <w:p w14:paraId="4A286181" w14:textId="19EF9CAA" w:rsidR="0041128C" w:rsidRDefault="0041128C" w:rsidP="00B93A4F"/>
    <w:p w14:paraId="22ECC1DC" w14:textId="187C8084" w:rsidR="0041128C" w:rsidRDefault="0041128C" w:rsidP="00B93A4F"/>
    <w:p w14:paraId="7BCB50CE" w14:textId="41E7DCC2" w:rsidR="0041128C" w:rsidRDefault="0041128C" w:rsidP="00B93A4F"/>
    <w:p w14:paraId="770CC3EF" w14:textId="77777777" w:rsidR="0041128C" w:rsidRDefault="0041128C" w:rsidP="00B93A4F"/>
    <w:p w14:paraId="0E754917" w14:textId="0430806A" w:rsidR="0041128C" w:rsidRPr="0041128C" w:rsidRDefault="0041128C" w:rsidP="0041128C">
      <w:pPr>
        <w:pStyle w:val="LeyendaTabla"/>
        <w:jc w:val="left"/>
      </w:pPr>
      <w:r w:rsidRPr="0041128C">
        <w:rPr>
          <w:b/>
        </w:rPr>
        <w:t>Figura 1.</w:t>
      </w:r>
      <w:r w:rsidRPr="0041128C">
        <w:t xml:space="preserve"> Relación entre el nivel educativo de los encuestados y nivel de comprensión de NutriScore.</w:t>
      </w:r>
    </w:p>
    <w:p w14:paraId="42272C56" w14:textId="6CFF0525" w:rsidR="0041128C" w:rsidRDefault="0041128C" w:rsidP="00B93A4F">
      <w:r w:rsidRPr="0041128C">
        <w:rPr>
          <w:noProof/>
          <w:lang w:val="es-AR" w:eastAsia="es-AR"/>
        </w:rPr>
        <w:drawing>
          <wp:inline distT="0" distB="0" distL="0" distR="0" wp14:anchorId="2912E0C7" wp14:editId="432717A8">
            <wp:extent cx="2555875" cy="146431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5875" cy="1464310"/>
                    </a:xfrm>
                    <a:prstGeom prst="rect">
                      <a:avLst/>
                    </a:prstGeom>
                  </pic:spPr>
                </pic:pic>
              </a:graphicData>
            </a:graphic>
          </wp:inline>
        </w:drawing>
      </w:r>
    </w:p>
    <w:p w14:paraId="31FE840C" w14:textId="31575D3C" w:rsidR="00B93A4F" w:rsidRDefault="00B93A4F" w:rsidP="00B93A4F">
      <w:pPr>
        <w:pStyle w:val="Ttulo1"/>
      </w:pPr>
      <w:r>
        <w:t>Discusión</w:t>
      </w:r>
    </w:p>
    <w:p w14:paraId="6DE49A33" w14:textId="02DBEC44" w:rsidR="00B93A4F" w:rsidRDefault="00B93A4F" w:rsidP="00B93A4F">
      <w:r>
        <w:t>En este estudio se puede destacar que un 71% de los encuestados presentó un nivel medio-alto de comprensión del SPN NutriScore. Estos resultados son coincidentes con un estudio realizado en Argentina en donde se demostró superioridad de interpretación del SPN NutriScore frente a otros etiquetados frontales</w:t>
      </w:r>
      <w:r w:rsidRPr="00516E6B">
        <w:rPr>
          <w:vertAlign w:val="superscript"/>
        </w:rPr>
        <w:t>12</w:t>
      </w:r>
      <w:r>
        <w:t xml:space="preserve">. </w:t>
      </w:r>
      <w:r w:rsidR="00516E6B">
        <w:t>Además,</w:t>
      </w:r>
      <w:r>
        <w:t xml:space="preserve"> un estudio llevado a cabo en Francia arrojó que la etiqueta que contenía el SPN NutriScore, resultó la más fácil de identificar y la que requería la menor cantidad de esfuerzo y tiempo para comprender</w:t>
      </w:r>
      <w:r w:rsidRPr="00516E6B">
        <w:rPr>
          <w:vertAlign w:val="superscript"/>
        </w:rPr>
        <w:t>13</w:t>
      </w:r>
      <w:r>
        <w:t>.</w:t>
      </w:r>
    </w:p>
    <w:p w14:paraId="75FC8066" w14:textId="77777777" w:rsidR="00B93A4F" w:rsidRDefault="00B93A4F" w:rsidP="00B93A4F">
      <w:r>
        <w:t>Esta superioridad de comprensión del SPN, podría explicarse por dos motivos. En primer lugar, el sistema de etiquetado NutriScore es más comprensible de forma inmediata para los consumidores gracias a la indicación de los colores, lo que permitiría elegir alimentos con más claridad en la composición de kilocalorías, azúcar, grasas y sal en unas condiciones en las que el tiempo es limitado</w:t>
      </w:r>
      <w:r w:rsidRPr="0041128C">
        <w:rPr>
          <w:vertAlign w:val="superscript"/>
        </w:rPr>
        <w:t>14</w:t>
      </w:r>
      <w:r>
        <w:t>. En estudios previos, se ha demostrado que el uso de colores es clave con respecto a los rasgos sobresalientes del EN frontal, ya que los colores tienden a captar la atención</w:t>
      </w:r>
      <w:r w:rsidRPr="0041128C">
        <w:rPr>
          <w:vertAlign w:val="superscript"/>
        </w:rPr>
        <w:t>15-17</w:t>
      </w:r>
      <w:r>
        <w:t>. Además, el uso de la conocida escala policromática verde-roja podría ser una característica importante de la codificación de colores. Los colores verde y rojo, correspondientes a las señales reconocidas, pueden ser más fáciles de entender e interpretar, estando el verde asociado con la seguridad y una señal de "avance", y el rojo asociado con el peligro y la señal de "alto"</w:t>
      </w:r>
      <w:r w:rsidRPr="0041128C">
        <w:rPr>
          <w:vertAlign w:val="superscript"/>
        </w:rPr>
        <w:t>18,19</w:t>
      </w:r>
      <w:r>
        <w:t>. Por lo tanto, la presencia de un SPN codificado por colores, como el NutriScore puede ser eficaz en diferentes etapas del procesamiento de la información: en una etapa temprana al llamar la atención sobre la etiqueta y en una etapa posterior educando para la comprensión</w:t>
      </w:r>
      <w:r w:rsidRPr="0041128C">
        <w:rPr>
          <w:vertAlign w:val="superscript"/>
        </w:rPr>
        <w:t>20</w:t>
      </w:r>
      <w:r>
        <w:t>.</w:t>
      </w:r>
    </w:p>
    <w:p w14:paraId="72D6BC37" w14:textId="1859EDD7" w:rsidR="00B93A4F" w:rsidRDefault="00C829F9" w:rsidP="00B93A4F">
      <w:r w:rsidRPr="00486C48">
        <w:rPr>
          <w:noProof/>
          <w:lang w:val="es-AR" w:eastAsia="es-AR"/>
        </w:rPr>
        <mc:AlternateContent>
          <mc:Choice Requires="wps">
            <w:drawing>
              <wp:anchor distT="0" distB="0" distL="114300" distR="114300" simplePos="0" relativeHeight="251696128" behindDoc="0" locked="0" layoutInCell="1" allowOverlap="1" wp14:anchorId="6299C9DD" wp14:editId="07998FEC">
                <wp:simplePos x="0" y="0"/>
                <wp:positionH relativeFrom="rightMargin">
                  <wp:align>left</wp:align>
                </wp:positionH>
                <wp:positionV relativeFrom="paragraph">
                  <wp:posOffset>885825</wp:posOffset>
                </wp:positionV>
                <wp:extent cx="438150" cy="400050"/>
                <wp:effectExtent l="0" t="0" r="19050" b="19050"/>
                <wp:wrapNone/>
                <wp:docPr id="21"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40005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3157EE" w14:textId="0C7B23CC" w:rsidR="00C829F9" w:rsidRPr="009B5CED" w:rsidRDefault="002D6592" w:rsidP="00C829F9">
                            <w:pPr>
                              <w:jc w:val="center"/>
                              <w:rPr>
                                <w:b/>
                                <w:color w:val="FFFFFF" w:themeColor="background1"/>
                                <w:sz w:val="24"/>
                                <w:lang w:val="es-AR"/>
                              </w:rPr>
                            </w:pPr>
                            <w:r>
                              <w:rPr>
                                <w:b/>
                                <w:color w:val="FFFFFF" w:themeColor="background1"/>
                                <w:sz w:val="24"/>
                                <w:lang w:val="es-AR"/>
                              </w:rPr>
                              <w:t>171</w:t>
                            </w:r>
                          </w:p>
                          <w:p w14:paraId="08070288" w14:textId="77777777" w:rsidR="00C829F9" w:rsidRDefault="00C829F9" w:rsidP="00C829F9">
                            <w:pPr>
                              <w:rPr>
                                <w:b/>
                                <w:color w:val="FFFFFF" w:themeColor="background1"/>
                                <w:lang w:val="es-AR"/>
                              </w:rPr>
                            </w:pPr>
                          </w:p>
                          <w:p w14:paraId="0FF8D04F" w14:textId="77777777" w:rsidR="00C829F9" w:rsidRDefault="00C829F9" w:rsidP="00C829F9">
                            <w:pPr>
                              <w:rPr>
                                <w:b/>
                                <w:color w:val="FFFFFF" w:themeColor="background1"/>
                                <w:lang w:val="es-AR"/>
                              </w:rPr>
                            </w:pPr>
                          </w:p>
                          <w:p w14:paraId="575C2351" w14:textId="77777777" w:rsidR="00C829F9" w:rsidRPr="00E317E6" w:rsidRDefault="00C829F9" w:rsidP="00C829F9">
                            <w:pPr>
                              <w:rPr>
                                <w:b/>
                                <w:color w:val="FFFFFF" w:themeColor="background1"/>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C9DD" id="_x0000_s1029" type="#_x0000_t202" style="position:absolute;left:0;text-align:left;margin-left:0;margin-top:69.75pt;width:34.5pt;height:31.5pt;z-index:2516961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" fillcolor="#030" strokeweight=".5pt">
                <v:path arrowok="t"/>
                <v:textbox>
                  <w:txbxContent>
                    <w:p w14:paraId="283157EE" w14:textId="0C7B23CC" w:rsidR="00C829F9" w:rsidRPr="009B5CED" w:rsidRDefault="002D6592" w:rsidP="00C829F9">
                      <w:pPr>
                        <w:jc w:val="center"/>
                        <w:rPr>
                          <w:b/>
                          <w:color w:val="FFFFFF" w:themeColor="background1"/>
                          <w:sz w:val="24"/>
                          <w:lang w:val="es-AR"/>
                        </w:rPr>
                      </w:pPr>
                      <w:r>
                        <w:rPr>
                          <w:b/>
                          <w:color w:val="FFFFFF" w:themeColor="background1"/>
                          <w:sz w:val="24"/>
                          <w:lang w:val="es-AR"/>
                        </w:rPr>
                        <w:t>171</w:t>
                      </w:r>
                    </w:p>
                    <w:p w14:paraId="08070288" w14:textId="77777777" w:rsidR="00C829F9" w:rsidRDefault="00C829F9" w:rsidP="00C829F9">
                      <w:pPr>
                        <w:rPr>
                          <w:b/>
                          <w:color w:val="FFFFFF" w:themeColor="background1"/>
                          <w:lang w:val="es-AR"/>
                        </w:rPr>
                      </w:pPr>
                    </w:p>
                    <w:p w14:paraId="0FF8D04F" w14:textId="77777777" w:rsidR="00C829F9" w:rsidRDefault="00C829F9" w:rsidP="00C829F9">
                      <w:pPr>
                        <w:rPr>
                          <w:b/>
                          <w:color w:val="FFFFFF" w:themeColor="background1"/>
                          <w:lang w:val="es-AR"/>
                        </w:rPr>
                      </w:pPr>
                    </w:p>
                    <w:p w14:paraId="575C2351" w14:textId="77777777" w:rsidR="00C829F9" w:rsidRPr="00E317E6" w:rsidRDefault="00C829F9" w:rsidP="00C829F9">
                      <w:pPr>
                        <w:rPr>
                          <w:b/>
                          <w:color w:val="FFFFFF" w:themeColor="background1"/>
                          <w:lang w:val="es-AR"/>
                        </w:rPr>
                      </w:pPr>
                    </w:p>
                  </w:txbxContent>
                </v:textbox>
                <w10:wrap anchorx="margin"/>
              </v:shape>
            </w:pict>
          </mc:Fallback>
        </mc:AlternateContent>
      </w:r>
      <w:r w:rsidR="00B93A4F">
        <w:t xml:space="preserve">En segundo lugar, SPN NutriScore aporta información que resume la calidad </w:t>
      </w:r>
      <w:r w:rsidR="0041128C">
        <w:t>nutricional global</w:t>
      </w:r>
      <w:r w:rsidR="00B93A4F">
        <w:t xml:space="preserve"> del producto y esto podría estar vinculado a </w:t>
      </w:r>
      <w:r w:rsidR="00B93A4F">
        <w:lastRenderedPageBreak/>
        <w:t>una interpretación con menor trabajo cognitivo sobre la información nutricional aportada</w:t>
      </w:r>
      <w:r w:rsidR="00B93A4F" w:rsidRPr="0041128C">
        <w:rPr>
          <w:vertAlign w:val="superscript"/>
        </w:rPr>
        <w:t>12</w:t>
      </w:r>
      <w:r w:rsidR="00B93A4F">
        <w:t xml:space="preserve">. </w:t>
      </w:r>
    </w:p>
    <w:p w14:paraId="32FF913A" w14:textId="496BAF7B" w:rsidR="00B93A4F" w:rsidRDefault="00B93A4F" w:rsidP="00B93A4F">
      <w:r>
        <w:t xml:space="preserve">Además, en nuestro estudio se observó que más de la mitad de la población encuestada visualizó el logotipo del SPN NutriScore al momento de la encuesta. No obstante, un estudio realizado en Países Bajos afirma </w:t>
      </w:r>
      <w:r w:rsidR="0041128C">
        <w:t>que,</w:t>
      </w:r>
      <w:r>
        <w:t xml:space="preserve"> aunque el EN en la parte frontal del envase ayude a los consumidores a realizar elecciones más saludables, la falta de atención a esas etiquetas puede limitar su eficacia</w:t>
      </w:r>
      <w:r w:rsidRPr="0041128C">
        <w:rPr>
          <w:vertAlign w:val="superscript"/>
        </w:rPr>
        <w:t>21</w:t>
      </w:r>
      <w:r>
        <w:t>.</w:t>
      </w:r>
    </w:p>
    <w:p w14:paraId="117332AB" w14:textId="77777777" w:rsidR="00B93A4F" w:rsidRDefault="00B93A4F" w:rsidP="00B93A4F">
      <w:r>
        <w:t>Retomando el estudio realizado en Argentina, el cual fue usado como referencia para la construcción del instrumento utilizado en este estudio, no se observaron diferencias significativas en la comprensión del SPN NutriScore con respecto al sexo, edad o nivel educativo</w:t>
      </w:r>
      <w:r w:rsidRPr="0041128C">
        <w:rPr>
          <w:vertAlign w:val="superscript"/>
        </w:rPr>
        <w:t>12</w:t>
      </w:r>
      <w:r>
        <w:t>. Estos resultados son consistentes con nuestra investigación, ya que se demostró que el nivel de comprensión de NutriScore no varió en función del nivel educativo. De hecho, una de las fortalezas del SPN NutriScore, destacado en estudios previos, fue la efectividad que mostró este SPN para comparar favorablemente etiquetas en sujetos con niveles educativos más bajos, que han sido identificados por tener potencialmente más dificultades para entender las EN</w:t>
      </w:r>
      <w:r w:rsidRPr="0041128C">
        <w:rPr>
          <w:vertAlign w:val="superscript"/>
        </w:rPr>
        <w:t>22</w:t>
      </w:r>
      <w:r>
        <w:t>.</w:t>
      </w:r>
    </w:p>
    <w:p w14:paraId="0B6B805F" w14:textId="77777777" w:rsidR="00B93A4F" w:rsidRDefault="00B93A4F" w:rsidP="00B93A4F">
      <w:r>
        <w:t>Con respecto a las características biológicas de la población en estudio, participaron un 78% de mujeres y un 22% de hombres, a diferencia de otros estudios de referencia</w:t>
      </w:r>
      <w:r w:rsidRPr="0041128C">
        <w:rPr>
          <w:vertAlign w:val="superscript"/>
        </w:rPr>
        <w:t>12,13</w:t>
      </w:r>
      <w:r>
        <w:t xml:space="preserve"> donde su distribución fue más homogénea. Probablemente esta diferencia hallada se deba al rol protagónico de la mujer como encargada del comedor comunitario</w:t>
      </w:r>
      <w:r w:rsidRPr="0041128C">
        <w:rPr>
          <w:vertAlign w:val="superscript"/>
        </w:rPr>
        <w:t>23</w:t>
      </w:r>
      <w:r>
        <w:t>.</w:t>
      </w:r>
    </w:p>
    <w:p w14:paraId="36288378" w14:textId="77777777" w:rsidR="00B93A4F" w:rsidRDefault="00B93A4F" w:rsidP="00B93A4F">
      <w:r>
        <w:t xml:space="preserve">La fortaleza de nuestra investigación, se puede destacar que no se mostró otra información relevante, como lista de ingredientes, alegaciones nutricionales o marcas, que podrían haber tenido una influencia en las respuestas de las encuestas. Además, se utilizó como instrumento, una encuesta validada por otros trabajos de investigación y puede ser insumo para replicar la metodología. </w:t>
      </w:r>
    </w:p>
    <w:p w14:paraId="4B486CF5" w14:textId="11AB9181" w:rsidR="00B93A4F" w:rsidRDefault="00B93A4F" w:rsidP="00B93A4F">
      <w:r>
        <w:t xml:space="preserve">El presente estudio tiene algunas limitaciones; la población estudiada, se limitó a los referentes de organizaciones beneficiarias de la FBAC que tenían celular y acceso a la aplicación WhatsApp, las conclusiones no pueden ser extrapoladas a la población en general, si no que caracterizan aquellas que lo hicieron. </w:t>
      </w:r>
      <w:r w:rsidR="0041128C">
        <w:t>Además,</w:t>
      </w:r>
      <w:r>
        <w:t xml:space="preserve"> debe agregarse el escaso tamaño muestral y que la encuesta no fue anónima.</w:t>
      </w:r>
    </w:p>
    <w:p w14:paraId="3488CF18" w14:textId="77777777" w:rsidR="00B93A4F" w:rsidRDefault="00B93A4F" w:rsidP="00B93A4F">
      <w:r>
        <w:t xml:space="preserve">Otras de las limitaciones que presenta el estudio, es que se valoró la interpretación de un grupo acotado de alimentos disponibles y no la interpretación al momento de compra, donde se presenta mayor variedad de productos; se trata de una situación experimental. Por lo tanto, los </w:t>
      </w:r>
      <w:r>
        <w:lastRenderedPageBreak/>
        <w:t xml:space="preserve">resultados no se pueden considerar un reflejo exacto de lo que sucedería en un contexto real. </w:t>
      </w:r>
    </w:p>
    <w:p w14:paraId="7D5E6694" w14:textId="76817127" w:rsidR="00DE7486" w:rsidRDefault="00B93A4F" w:rsidP="00DE7486">
      <w:r>
        <w:t>Son necesarias más investigaciones, para evaluar el impacto de la utilización de la información nutricional en el SPN NutriScore sobre los hábitos de compra y consumo real.</w:t>
      </w:r>
    </w:p>
    <w:p w14:paraId="5CE9A003" w14:textId="2B93717C" w:rsidR="00516E6B" w:rsidRDefault="00AF161D" w:rsidP="00C829F9">
      <w:pPr>
        <w:pStyle w:val="Ttulo1"/>
      </w:pPr>
      <w:r w:rsidRPr="002D6592">
        <w:t>Objetivo</w:t>
      </w:r>
    </w:p>
    <w:p w14:paraId="527565EF" w14:textId="6D2CFD4A" w:rsidR="002827CF" w:rsidRPr="002827CF" w:rsidRDefault="002827CF" w:rsidP="002827CF">
      <w:r w:rsidRPr="002827CF">
        <w:t xml:space="preserve">Determinar el nivel de comprensión del SPN </w:t>
      </w:r>
      <w:r w:rsidRPr="002827CF">
        <w:rPr>
          <w:i/>
        </w:rPr>
        <w:t>NutriScore</w:t>
      </w:r>
      <w:r w:rsidRPr="002827CF">
        <w:t xml:space="preserve"> para las elecciones alimentarias y su asociación con el nivel educativo, de los referentes beneficiarios de la Fundación Banco de Alimentos de Córdoba (FBAC), en la Ciudad de Córdoba durante 2020.</w:t>
      </w:r>
    </w:p>
    <w:p w14:paraId="154231E2" w14:textId="77777777" w:rsidR="00516E6B" w:rsidRDefault="00CD5582" w:rsidP="00A62A1B">
      <w:pPr>
        <w:pStyle w:val="Ttulo1"/>
      </w:pPr>
      <w:r>
        <w:t>Conclusión</w:t>
      </w:r>
    </w:p>
    <w:p w14:paraId="03C399DC" w14:textId="2A6C3BE3" w:rsidR="00516E6B" w:rsidRDefault="00516E6B" w:rsidP="00516E6B">
      <w:pPr>
        <w:rPr>
          <w:b/>
          <w:bCs/>
        </w:rPr>
      </w:pPr>
      <w:r w:rsidRPr="00516E6B">
        <w:t>La comprensión del SPN NutriScore como herramienta de educación nutricional estuvo reflejado en el 71% de los encuestados que presentó un nivel medio y alto de su comprensión, por otra parte, el nivel educativo no tuvo asociación con aquella cualidad. Lo que destacaría la superioridad de este SPN al brindar información de manera clara al momento de la elección alimentaria.</w:t>
      </w:r>
    </w:p>
    <w:p w14:paraId="4E382C6C" w14:textId="4D850953" w:rsidR="00A62A1B" w:rsidRDefault="00A62A1B" w:rsidP="00A62A1B">
      <w:pPr>
        <w:pStyle w:val="Ttulo1"/>
      </w:pPr>
      <w:r>
        <w:t>Bibliografía</w:t>
      </w:r>
    </w:p>
    <w:p w14:paraId="7398141E" w14:textId="436195BD" w:rsidR="00516E6B" w:rsidRDefault="00516E6B" w:rsidP="00516E6B">
      <w:pPr>
        <w:pStyle w:val="Biblio"/>
      </w:pPr>
      <w:proofErr w:type="spellStart"/>
      <w:r>
        <w:t>World</w:t>
      </w:r>
      <w:proofErr w:type="spellEnd"/>
      <w:r>
        <w:t xml:space="preserve"> </w:t>
      </w:r>
      <w:proofErr w:type="spellStart"/>
      <w:r>
        <w:t>Health</w:t>
      </w:r>
      <w:proofErr w:type="spellEnd"/>
      <w:r>
        <w:t xml:space="preserve"> </w:t>
      </w:r>
      <w:proofErr w:type="spellStart"/>
      <w:r>
        <w:t>Organization</w:t>
      </w:r>
      <w:proofErr w:type="spellEnd"/>
      <w:r>
        <w:t xml:space="preserve">. </w:t>
      </w:r>
      <w:proofErr w:type="spellStart"/>
      <w:r>
        <w:t>Follow</w:t>
      </w:r>
      <w:proofErr w:type="spellEnd"/>
      <w:r>
        <w:t xml:space="preserve">-up to the </w:t>
      </w:r>
      <w:proofErr w:type="spellStart"/>
      <w:r>
        <w:t>Political</w:t>
      </w:r>
      <w:proofErr w:type="spellEnd"/>
      <w:r>
        <w:t xml:space="preserve"> </w:t>
      </w:r>
      <w:proofErr w:type="spellStart"/>
      <w:r>
        <w:t>Declaration</w:t>
      </w:r>
      <w:proofErr w:type="spellEnd"/>
      <w:r>
        <w:t xml:space="preserve"> of the High-</w:t>
      </w:r>
      <w:proofErr w:type="spellStart"/>
      <w:r>
        <w:t>level</w:t>
      </w:r>
      <w:proofErr w:type="spellEnd"/>
      <w:r>
        <w:t xml:space="preserve"> Meeting of the General </w:t>
      </w:r>
      <w:proofErr w:type="spellStart"/>
      <w:r>
        <w:t>Assembly</w:t>
      </w:r>
      <w:proofErr w:type="spellEnd"/>
      <w:r>
        <w:t xml:space="preserve"> </w:t>
      </w:r>
      <w:proofErr w:type="spellStart"/>
      <w:r>
        <w:t>on</w:t>
      </w:r>
      <w:proofErr w:type="spellEnd"/>
      <w:r>
        <w:t xml:space="preserve"> the </w:t>
      </w:r>
      <w:proofErr w:type="spellStart"/>
      <w:r>
        <w:t>Prevention</w:t>
      </w:r>
      <w:proofErr w:type="spellEnd"/>
      <w:r>
        <w:t xml:space="preserve"> and Control of Non </w:t>
      </w:r>
      <w:proofErr w:type="spellStart"/>
      <w:r>
        <w:t>communicable</w:t>
      </w:r>
      <w:proofErr w:type="spellEnd"/>
      <w:r>
        <w:t xml:space="preserve"> </w:t>
      </w:r>
      <w:proofErr w:type="spellStart"/>
      <w:r>
        <w:t>Diseases</w:t>
      </w:r>
      <w:proofErr w:type="spellEnd"/>
      <w:r>
        <w:t xml:space="preserve">. </w:t>
      </w:r>
      <w:proofErr w:type="spellStart"/>
      <w:r>
        <w:t>World</w:t>
      </w:r>
      <w:proofErr w:type="spellEnd"/>
      <w:r>
        <w:t xml:space="preserve"> </w:t>
      </w:r>
      <w:proofErr w:type="spellStart"/>
      <w:r>
        <w:t>Health</w:t>
      </w:r>
      <w:proofErr w:type="spellEnd"/>
      <w:r>
        <w:t xml:space="preserve"> </w:t>
      </w:r>
      <w:proofErr w:type="spellStart"/>
      <w:r>
        <w:t>Assembly</w:t>
      </w:r>
      <w:proofErr w:type="spellEnd"/>
      <w:r>
        <w:t xml:space="preserve">, 66, 2013. [Consulta: 26 de marzo de 2020]. Disponible </w:t>
      </w:r>
      <w:proofErr w:type="spellStart"/>
      <w:r>
        <w:t>en:https</w:t>
      </w:r>
      <w:proofErr w:type="spellEnd"/>
      <w:r>
        <w:t>://apps.who.int/iris/</w:t>
      </w:r>
      <w:proofErr w:type="spellStart"/>
      <w:r>
        <w:t>handle</w:t>
      </w:r>
      <w:proofErr w:type="spellEnd"/>
      <w:r>
        <w:t xml:space="preserve">/10665/150161 </w:t>
      </w:r>
    </w:p>
    <w:p w14:paraId="2C48B923" w14:textId="2EDC3B88" w:rsidR="00516E6B" w:rsidRDefault="00516E6B" w:rsidP="00516E6B">
      <w:pPr>
        <w:pStyle w:val="Biblio"/>
      </w:pPr>
      <w:r>
        <w:t>León-</w:t>
      </w:r>
      <w:proofErr w:type="spellStart"/>
      <w:r>
        <w:t>Flándeza</w:t>
      </w:r>
      <w:proofErr w:type="spellEnd"/>
      <w:r>
        <w:t xml:space="preserve"> K, Prieto-</w:t>
      </w:r>
      <w:proofErr w:type="spellStart"/>
      <w:r>
        <w:t>Castillob</w:t>
      </w:r>
      <w:proofErr w:type="spellEnd"/>
      <w:r>
        <w:t xml:space="preserve"> L, Royo-</w:t>
      </w:r>
      <w:proofErr w:type="spellStart"/>
      <w:r>
        <w:t>Bordonada</w:t>
      </w:r>
      <w:proofErr w:type="spellEnd"/>
      <w:r>
        <w:t xml:space="preserve"> M. Semáforo nutricional: conocimiento, percepción y utilización entre los consumidores de Madrid, España. </w:t>
      </w:r>
      <w:proofErr w:type="spellStart"/>
      <w:r>
        <w:t>Rev</w:t>
      </w:r>
      <w:proofErr w:type="spellEnd"/>
      <w:r>
        <w:t xml:space="preserve"> </w:t>
      </w:r>
      <w:proofErr w:type="spellStart"/>
      <w:r>
        <w:t>Esp</w:t>
      </w:r>
      <w:proofErr w:type="spellEnd"/>
      <w:r>
        <w:t xml:space="preserve"> </w:t>
      </w:r>
      <w:proofErr w:type="spellStart"/>
      <w:r>
        <w:t>Nutr</w:t>
      </w:r>
      <w:proofErr w:type="spellEnd"/>
      <w:r>
        <w:t xml:space="preserve"> </w:t>
      </w:r>
      <w:proofErr w:type="spellStart"/>
      <w:r>
        <w:t>Hum</w:t>
      </w:r>
      <w:proofErr w:type="spellEnd"/>
      <w:r>
        <w:t xml:space="preserve"> </w:t>
      </w:r>
      <w:proofErr w:type="spellStart"/>
      <w:r>
        <w:t>Diet</w:t>
      </w:r>
      <w:proofErr w:type="spellEnd"/>
      <w:r>
        <w:t>. 2015; 19:97-104. [Consulta: 27 de marzo de 2020]. Disponible en: https://scielo.isciii.es/scielo.php?script=sci_arttext&amp;pid=S2174-51452015000200006</w:t>
      </w:r>
    </w:p>
    <w:p w14:paraId="7CF33F77" w14:textId="0A8B60BC" w:rsidR="00516E6B" w:rsidRDefault="00516E6B" w:rsidP="00516E6B">
      <w:pPr>
        <w:pStyle w:val="Biblio"/>
      </w:pPr>
      <w:r>
        <w:t>Proyecto de Ley: Etiquetado frontal informativo de alimentos o sustancias aptas para consumo humano. Régimen. 2019. Diputados Argentinos. [Consulta: 28 de marzo de 2020]. Disponible en: https://www.diputados.gov.ar/proyectos/proyectoTP.jsp?exp=4995-D-2019</w:t>
      </w:r>
    </w:p>
    <w:p w14:paraId="1AD6AA93" w14:textId="2D607673" w:rsidR="00516E6B" w:rsidRDefault="002827CF" w:rsidP="00516E6B">
      <w:pPr>
        <w:pStyle w:val="Biblio"/>
      </w:pPr>
      <w:r w:rsidRPr="00486C48">
        <w:rPr>
          <w:noProof/>
          <w:lang w:val="es-AR" w:eastAsia="es-AR"/>
        </w:rPr>
        <mc:AlternateContent>
          <mc:Choice Requires="wps">
            <w:drawing>
              <wp:anchor distT="0" distB="0" distL="114300" distR="114300" simplePos="0" relativeHeight="251704320" behindDoc="0" locked="0" layoutInCell="1" allowOverlap="1" wp14:anchorId="26A50E9B" wp14:editId="1EF33FF8">
                <wp:simplePos x="0" y="0"/>
                <wp:positionH relativeFrom="rightMargin">
                  <wp:align>left</wp:align>
                </wp:positionH>
                <wp:positionV relativeFrom="paragraph">
                  <wp:posOffset>658495</wp:posOffset>
                </wp:positionV>
                <wp:extent cx="466725" cy="419100"/>
                <wp:effectExtent l="0" t="0" r="28575" b="19050"/>
                <wp:wrapNone/>
                <wp:docPr id="16"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41910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509F60" w14:textId="02E02B64" w:rsidR="002827CF" w:rsidRPr="009B5CED" w:rsidRDefault="002D6592" w:rsidP="002827CF">
                            <w:pPr>
                              <w:jc w:val="center"/>
                              <w:rPr>
                                <w:b/>
                                <w:color w:val="FFFFFF" w:themeColor="background1"/>
                                <w:sz w:val="24"/>
                                <w:lang w:val="es-AR"/>
                              </w:rPr>
                            </w:pPr>
                            <w:r>
                              <w:rPr>
                                <w:b/>
                                <w:color w:val="FFFFFF" w:themeColor="background1"/>
                                <w:sz w:val="24"/>
                                <w:lang w:val="es-AR"/>
                              </w:rPr>
                              <w:t>172</w:t>
                            </w:r>
                          </w:p>
                          <w:p w14:paraId="32FF0DA7" w14:textId="77777777" w:rsidR="002827CF" w:rsidRDefault="002827CF" w:rsidP="002827CF">
                            <w:pPr>
                              <w:rPr>
                                <w:b/>
                                <w:color w:val="FFFFFF" w:themeColor="background1"/>
                                <w:lang w:val="es-AR"/>
                              </w:rPr>
                            </w:pPr>
                          </w:p>
                          <w:p w14:paraId="7DBB8918" w14:textId="77777777" w:rsidR="002827CF" w:rsidRDefault="002827CF" w:rsidP="002827CF">
                            <w:pPr>
                              <w:rPr>
                                <w:b/>
                                <w:color w:val="FFFFFF" w:themeColor="background1"/>
                                <w:lang w:val="es-AR"/>
                              </w:rPr>
                            </w:pPr>
                          </w:p>
                          <w:p w14:paraId="1E875E39" w14:textId="77777777" w:rsidR="002827CF" w:rsidRPr="00E317E6" w:rsidRDefault="002827CF" w:rsidP="002827CF">
                            <w:pPr>
                              <w:rPr>
                                <w:b/>
                                <w:color w:val="FFFFFF" w:themeColor="background1"/>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0E9B" id="_x0000_s1030" type="#_x0000_t202" style="position:absolute;left:0;text-align:left;margin-left:0;margin-top:51.85pt;width:36.75pt;height:33pt;z-index:2517043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" fillcolor="#030" strokeweight=".5pt">
                <v:path arrowok="t"/>
                <v:textbox>
                  <w:txbxContent>
                    <w:p w14:paraId="5F509F60" w14:textId="02E02B64" w:rsidR="002827CF" w:rsidRPr="009B5CED" w:rsidRDefault="002D6592" w:rsidP="002827CF">
                      <w:pPr>
                        <w:jc w:val="center"/>
                        <w:rPr>
                          <w:b/>
                          <w:color w:val="FFFFFF" w:themeColor="background1"/>
                          <w:sz w:val="24"/>
                          <w:lang w:val="es-AR"/>
                        </w:rPr>
                      </w:pPr>
                      <w:r>
                        <w:rPr>
                          <w:b/>
                          <w:color w:val="FFFFFF" w:themeColor="background1"/>
                          <w:sz w:val="24"/>
                          <w:lang w:val="es-AR"/>
                        </w:rPr>
                        <w:t>172</w:t>
                      </w:r>
                    </w:p>
                    <w:p w14:paraId="32FF0DA7" w14:textId="77777777" w:rsidR="002827CF" w:rsidRDefault="002827CF" w:rsidP="002827CF">
                      <w:pPr>
                        <w:rPr>
                          <w:b/>
                          <w:color w:val="FFFFFF" w:themeColor="background1"/>
                          <w:lang w:val="es-AR"/>
                        </w:rPr>
                      </w:pPr>
                    </w:p>
                    <w:p w14:paraId="7DBB8918" w14:textId="77777777" w:rsidR="002827CF" w:rsidRDefault="002827CF" w:rsidP="002827CF">
                      <w:pPr>
                        <w:rPr>
                          <w:b/>
                          <w:color w:val="FFFFFF" w:themeColor="background1"/>
                          <w:lang w:val="es-AR"/>
                        </w:rPr>
                      </w:pPr>
                    </w:p>
                    <w:p w14:paraId="1E875E39" w14:textId="77777777" w:rsidR="002827CF" w:rsidRPr="00E317E6" w:rsidRDefault="002827CF" w:rsidP="002827CF">
                      <w:pPr>
                        <w:rPr>
                          <w:b/>
                          <w:color w:val="FFFFFF" w:themeColor="background1"/>
                          <w:lang w:val="es-AR"/>
                        </w:rPr>
                      </w:pPr>
                    </w:p>
                  </w:txbxContent>
                </v:textbox>
                <w10:wrap anchorx="margin"/>
              </v:shape>
            </w:pict>
          </mc:Fallback>
        </mc:AlternateContent>
      </w:r>
      <w:r w:rsidR="00516E6B">
        <w:t>Valverde-Aguilar M, Espadín-</w:t>
      </w:r>
      <w:r w:rsidR="00C829F9">
        <w:t>alemán</w:t>
      </w:r>
      <w:r w:rsidR="00516E6B">
        <w:t xml:space="preserve"> CC, Torres-Ramos NE, Liria-Domínguez R. Preferencia de etiquetado nutricional frontal: </w:t>
      </w:r>
      <w:r w:rsidR="00516E6B">
        <w:lastRenderedPageBreak/>
        <w:t xml:space="preserve">octógono frente a semáforo GDA en mercados de Lima, Perú. Acta </w:t>
      </w:r>
      <w:proofErr w:type="spellStart"/>
      <w:r w:rsidR="00516E6B">
        <w:t>Med</w:t>
      </w:r>
      <w:proofErr w:type="spellEnd"/>
      <w:r w:rsidR="00516E6B">
        <w:t xml:space="preserve"> </w:t>
      </w:r>
      <w:proofErr w:type="spellStart"/>
      <w:r w:rsidR="00516E6B">
        <w:t>Peru</w:t>
      </w:r>
      <w:proofErr w:type="spellEnd"/>
      <w:r w:rsidR="00516E6B">
        <w:t>. 2018; 35:145-152</w:t>
      </w:r>
    </w:p>
    <w:p w14:paraId="385A8412" w14:textId="3520B767" w:rsidR="00516E6B" w:rsidRDefault="00516E6B" w:rsidP="00516E6B">
      <w:pPr>
        <w:pStyle w:val="Biblio"/>
      </w:pPr>
      <w:r>
        <w:t>Senado Argentina. Julio Cobos: Argentina avanza hacia una ley de etiquetado de alimentos. Buenos Aires, 2020. [Consulta: 29 de octubre de 2020] Disponible en: www.senado.gob.ar/prensa/18890/noticias</w:t>
      </w:r>
    </w:p>
    <w:p w14:paraId="03898900" w14:textId="2D319654" w:rsidR="00516E6B" w:rsidRDefault="00516E6B" w:rsidP="00516E6B">
      <w:pPr>
        <w:pStyle w:val="Biblio"/>
      </w:pPr>
      <w:r>
        <w:t xml:space="preserve">Galán P, </w:t>
      </w:r>
      <w:proofErr w:type="spellStart"/>
      <w:r>
        <w:t>Babio</w:t>
      </w:r>
      <w:proofErr w:type="spellEnd"/>
      <w:r>
        <w:t xml:space="preserve"> N, Salas-Salvado J. </w:t>
      </w:r>
      <w:proofErr w:type="spellStart"/>
      <w:r>
        <w:t>Nutri</w:t>
      </w:r>
      <w:proofErr w:type="spellEnd"/>
      <w:r>
        <w:t xml:space="preserve">-Score: el logotipo frontal de información nutricional útil para la salud pública de España que se apoya sobre bases científicas. </w:t>
      </w:r>
      <w:proofErr w:type="spellStart"/>
      <w:r>
        <w:t>Nutr</w:t>
      </w:r>
      <w:proofErr w:type="spellEnd"/>
      <w:r>
        <w:t xml:space="preserve"> </w:t>
      </w:r>
      <w:proofErr w:type="spellStart"/>
      <w:r>
        <w:t>Hosp</w:t>
      </w:r>
      <w:proofErr w:type="spellEnd"/>
      <w:r>
        <w:t xml:space="preserve">. 2019; 36:1213-1222. [Consulta: 18 de </w:t>
      </w:r>
      <w:r w:rsidR="00C829F9">
        <w:t>mayo</w:t>
      </w:r>
      <w:r>
        <w:t xml:space="preserve"> de 2021]. Disponible en: https://scielo.isciii.es/scielo.php?script=sci_arttext&amp;pid=S0212-16112019000500030</w:t>
      </w:r>
    </w:p>
    <w:p w14:paraId="4E596C09" w14:textId="79317503" w:rsidR="00516E6B" w:rsidRDefault="00516E6B" w:rsidP="00516E6B">
      <w:pPr>
        <w:pStyle w:val="Biblio"/>
      </w:pPr>
      <w:proofErr w:type="spellStart"/>
      <w:r>
        <w:t>Scribano</w:t>
      </w:r>
      <w:proofErr w:type="spellEnd"/>
      <w:r>
        <w:t xml:space="preserve"> A, </w:t>
      </w:r>
      <w:proofErr w:type="spellStart"/>
      <w:r>
        <w:t>Boito</w:t>
      </w:r>
      <w:proofErr w:type="spellEnd"/>
      <w:r>
        <w:t xml:space="preserve"> E. La ciudad sitiada: una reflexión sobre imágenes que expresan el carácter neo-colonial de la ciudad. Revista </w:t>
      </w:r>
      <w:proofErr w:type="spellStart"/>
      <w:r>
        <w:t>Actuel</w:t>
      </w:r>
      <w:proofErr w:type="spellEnd"/>
      <w:r>
        <w:t xml:space="preserve"> Marx Intervenciones. 2010;9.</w:t>
      </w:r>
    </w:p>
    <w:p w14:paraId="57928776" w14:textId="3BCA490D" w:rsidR="00516E6B" w:rsidRDefault="00516E6B" w:rsidP="00516E6B">
      <w:pPr>
        <w:pStyle w:val="Biblio"/>
      </w:pPr>
      <w:r>
        <w:t xml:space="preserve">Banco de Alimentos de Córdoba. Córdoba. [Consulta: 4 </w:t>
      </w:r>
      <w:r w:rsidR="00C829F9">
        <w:t>mayo</w:t>
      </w:r>
      <w:r>
        <w:t xml:space="preserve"> de 2020]. Disponible en: https://www.bancodealimentoscba.org.ar/</w:t>
      </w:r>
    </w:p>
    <w:p w14:paraId="2B638CD0" w14:textId="1C486281" w:rsidR="00516E6B" w:rsidRDefault="00516E6B" w:rsidP="00516E6B">
      <w:pPr>
        <w:pStyle w:val="Biblio"/>
      </w:pPr>
      <w:r>
        <w:t xml:space="preserve">Custodio J, </w:t>
      </w:r>
      <w:proofErr w:type="spellStart"/>
      <w:r>
        <w:t>Elizathe</w:t>
      </w:r>
      <w:proofErr w:type="spellEnd"/>
      <w:r>
        <w:t xml:space="preserve"> L, </w:t>
      </w:r>
      <w:proofErr w:type="spellStart"/>
      <w:r>
        <w:t>Murawski</w:t>
      </w:r>
      <w:proofErr w:type="spellEnd"/>
      <w:r>
        <w:t xml:space="preserve"> B, </w:t>
      </w:r>
      <w:proofErr w:type="spellStart"/>
      <w:r>
        <w:t>Rutsztein</w:t>
      </w:r>
      <w:proofErr w:type="spellEnd"/>
      <w:r>
        <w:t xml:space="preserve"> G. Obesidad en Argentina: un desafío pendiente. Políticas de salud pública y tasas de prevalencia.  Rev. </w:t>
      </w:r>
      <w:proofErr w:type="spellStart"/>
      <w:r>
        <w:t>Mex</w:t>
      </w:r>
      <w:proofErr w:type="spellEnd"/>
      <w:r>
        <w:t xml:space="preserve">. de </w:t>
      </w:r>
      <w:proofErr w:type="spellStart"/>
      <w:r>
        <w:t>trastor</w:t>
      </w:r>
      <w:proofErr w:type="spellEnd"/>
      <w:r>
        <w:t xml:space="preserve">. </w:t>
      </w:r>
      <w:proofErr w:type="spellStart"/>
      <w:r>
        <w:t>aliment</w:t>
      </w:r>
      <w:proofErr w:type="spellEnd"/>
      <w:r>
        <w:t>. 2015; 36:137-142.</w:t>
      </w:r>
    </w:p>
    <w:p w14:paraId="251DE453" w14:textId="4C4A356E" w:rsidR="00516E6B" w:rsidRDefault="00516E6B" w:rsidP="00516E6B">
      <w:pPr>
        <w:pStyle w:val="Biblio"/>
      </w:pPr>
      <w:proofErr w:type="spellStart"/>
      <w:r>
        <w:t>Egnell</w:t>
      </w:r>
      <w:proofErr w:type="spellEnd"/>
      <w:r>
        <w:t xml:space="preserve"> M, </w:t>
      </w:r>
      <w:proofErr w:type="spellStart"/>
      <w:r>
        <w:t>Talati</w:t>
      </w:r>
      <w:proofErr w:type="spellEnd"/>
      <w:r>
        <w:t xml:space="preserve"> Z, </w:t>
      </w:r>
      <w:proofErr w:type="spellStart"/>
      <w:r>
        <w:t>Hercberg</w:t>
      </w:r>
      <w:proofErr w:type="spellEnd"/>
      <w:r>
        <w:t xml:space="preserve"> S, </w:t>
      </w:r>
      <w:proofErr w:type="spellStart"/>
      <w:r>
        <w:t>Pettigrew</w:t>
      </w:r>
      <w:proofErr w:type="spellEnd"/>
      <w:r>
        <w:t xml:space="preserve"> S, Julia C. </w:t>
      </w:r>
      <w:proofErr w:type="spellStart"/>
      <w:r>
        <w:t>Objective</w:t>
      </w:r>
      <w:proofErr w:type="spellEnd"/>
      <w:r>
        <w:t xml:space="preserve"> </w:t>
      </w:r>
      <w:proofErr w:type="spellStart"/>
      <w:r>
        <w:t>Understanding</w:t>
      </w:r>
      <w:proofErr w:type="spellEnd"/>
      <w:r>
        <w:t xml:space="preserve"> of Front-of-</w:t>
      </w:r>
      <w:proofErr w:type="spellStart"/>
      <w:r>
        <w:t>Package</w:t>
      </w:r>
      <w:proofErr w:type="spellEnd"/>
      <w:r>
        <w:t xml:space="preserve"> </w:t>
      </w:r>
      <w:proofErr w:type="spellStart"/>
      <w:r>
        <w:t>Nutrition</w:t>
      </w:r>
      <w:proofErr w:type="spellEnd"/>
      <w:r>
        <w:t xml:space="preserve"> </w:t>
      </w:r>
      <w:proofErr w:type="spellStart"/>
      <w:r>
        <w:t>Labels</w:t>
      </w:r>
      <w:proofErr w:type="spellEnd"/>
      <w:r>
        <w:t xml:space="preserve">: </w:t>
      </w:r>
      <w:proofErr w:type="spellStart"/>
      <w:r>
        <w:t>An</w:t>
      </w:r>
      <w:proofErr w:type="spellEnd"/>
      <w:r>
        <w:t xml:space="preserve"> International </w:t>
      </w:r>
      <w:proofErr w:type="spellStart"/>
      <w:r>
        <w:t>Comparative</w:t>
      </w:r>
      <w:proofErr w:type="spellEnd"/>
      <w:r>
        <w:t xml:space="preserve"> Experimental </w:t>
      </w:r>
      <w:proofErr w:type="spellStart"/>
      <w:r>
        <w:t>Study</w:t>
      </w:r>
      <w:proofErr w:type="spellEnd"/>
      <w:r>
        <w:t xml:space="preserve"> </w:t>
      </w:r>
      <w:proofErr w:type="spellStart"/>
      <w:r>
        <w:t>across</w:t>
      </w:r>
      <w:proofErr w:type="spellEnd"/>
      <w:r>
        <w:t xml:space="preserve"> 12 </w:t>
      </w:r>
      <w:proofErr w:type="spellStart"/>
      <w:r>
        <w:t>Countries</w:t>
      </w:r>
      <w:proofErr w:type="spellEnd"/>
      <w:r>
        <w:t xml:space="preserve">. </w:t>
      </w:r>
      <w:proofErr w:type="spellStart"/>
      <w:r>
        <w:t>Nutrients</w:t>
      </w:r>
      <w:proofErr w:type="spellEnd"/>
      <w:r>
        <w:t>. 2018; 10:1542.</w:t>
      </w:r>
    </w:p>
    <w:p w14:paraId="06CD190D" w14:textId="00A302ED" w:rsidR="00516E6B" w:rsidRDefault="00516E6B" w:rsidP="00516E6B">
      <w:pPr>
        <w:pStyle w:val="Biblio"/>
      </w:pPr>
      <w:r>
        <w:t xml:space="preserve">Zapata ME, </w:t>
      </w:r>
      <w:proofErr w:type="spellStart"/>
      <w:r>
        <w:t>Rovirosa</w:t>
      </w:r>
      <w:proofErr w:type="spellEnd"/>
      <w:r>
        <w:t xml:space="preserve"> A, </w:t>
      </w:r>
      <w:proofErr w:type="spellStart"/>
      <w:r>
        <w:t>Carmuega</w:t>
      </w:r>
      <w:proofErr w:type="spellEnd"/>
      <w:r>
        <w:t xml:space="preserve"> E. Cambios en el patrón de consumo de alimentos y bebidas en Argentina, 1996-2013. Salud </w:t>
      </w:r>
      <w:proofErr w:type="spellStart"/>
      <w:r>
        <w:t>Colect</w:t>
      </w:r>
      <w:proofErr w:type="spellEnd"/>
      <w:r>
        <w:t>. 2016; 12:473-486.</w:t>
      </w:r>
    </w:p>
    <w:p w14:paraId="0546B37C" w14:textId="42A27218" w:rsidR="00516E6B" w:rsidRDefault="00516E6B" w:rsidP="00516E6B">
      <w:pPr>
        <w:pStyle w:val="Biblio"/>
      </w:pPr>
      <w:proofErr w:type="spellStart"/>
      <w:r>
        <w:t>Galan</w:t>
      </w:r>
      <w:proofErr w:type="spellEnd"/>
      <w:r>
        <w:t xml:space="preserve"> P, </w:t>
      </w:r>
      <w:proofErr w:type="spellStart"/>
      <w:r>
        <w:t>Egnell</w:t>
      </w:r>
      <w:proofErr w:type="spellEnd"/>
      <w:r>
        <w:t xml:space="preserve"> M, </w:t>
      </w:r>
      <w:proofErr w:type="spellStart"/>
      <w:r>
        <w:t>Britos</w:t>
      </w:r>
      <w:proofErr w:type="spellEnd"/>
      <w:r>
        <w:t xml:space="preserve"> S, </w:t>
      </w:r>
      <w:proofErr w:type="spellStart"/>
      <w:r>
        <w:t>Borg</w:t>
      </w:r>
      <w:proofErr w:type="spellEnd"/>
      <w:r>
        <w:t xml:space="preserve"> A, </w:t>
      </w:r>
      <w:proofErr w:type="spellStart"/>
      <w:r>
        <w:t>Pettigrew</w:t>
      </w:r>
      <w:proofErr w:type="spellEnd"/>
      <w:r>
        <w:t xml:space="preserve"> S, </w:t>
      </w:r>
      <w:proofErr w:type="spellStart"/>
      <w:r>
        <w:t>Hercberg</w:t>
      </w:r>
      <w:proofErr w:type="spellEnd"/>
      <w:r>
        <w:t xml:space="preserve"> S. Evaluación de la comprensión objetiva de 5 modelos de etiquetado frontal de alimentos en consumidores argentinos: resultados de un estudio comparativo. </w:t>
      </w:r>
      <w:proofErr w:type="spellStart"/>
      <w:r>
        <w:t>Diaeta</w:t>
      </w:r>
      <w:proofErr w:type="spellEnd"/>
      <w:r>
        <w:t>. 2019; 37:20-30.</w:t>
      </w:r>
    </w:p>
    <w:p w14:paraId="04605286" w14:textId="418F8A50" w:rsidR="00516E6B" w:rsidRDefault="00516E6B" w:rsidP="00516E6B">
      <w:pPr>
        <w:pStyle w:val="Biblio"/>
      </w:pPr>
      <w:proofErr w:type="spellStart"/>
      <w:r>
        <w:t>Ducrot</w:t>
      </w:r>
      <w:proofErr w:type="spellEnd"/>
      <w:r>
        <w:t xml:space="preserve"> P, </w:t>
      </w:r>
      <w:proofErr w:type="spellStart"/>
      <w:r>
        <w:t>Mejean</w:t>
      </w:r>
      <w:proofErr w:type="spellEnd"/>
      <w:r>
        <w:t xml:space="preserve"> C, Julia C, </w:t>
      </w:r>
      <w:proofErr w:type="spellStart"/>
      <w:r>
        <w:t>Kesse</w:t>
      </w:r>
      <w:proofErr w:type="spellEnd"/>
      <w:r>
        <w:t xml:space="preserve">-Guyot E, </w:t>
      </w:r>
      <w:proofErr w:type="spellStart"/>
      <w:r>
        <w:t>Touvier</w:t>
      </w:r>
      <w:proofErr w:type="spellEnd"/>
      <w:r>
        <w:t xml:space="preserve"> M, </w:t>
      </w:r>
      <w:proofErr w:type="spellStart"/>
      <w:r>
        <w:t>Fezeu</w:t>
      </w:r>
      <w:proofErr w:type="spellEnd"/>
      <w:r>
        <w:t xml:space="preserve"> L, </w:t>
      </w:r>
      <w:proofErr w:type="spellStart"/>
      <w:r>
        <w:t>Hercberg</w:t>
      </w:r>
      <w:proofErr w:type="spellEnd"/>
      <w:r>
        <w:t xml:space="preserve"> S, </w:t>
      </w:r>
      <w:proofErr w:type="spellStart"/>
      <w:r>
        <w:t>Péneau</w:t>
      </w:r>
      <w:proofErr w:type="spellEnd"/>
      <w:r>
        <w:t xml:space="preserve"> S. </w:t>
      </w:r>
      <w:proofErr w:type="spellStart"/>
      <w:r>
        <w:t>Effectiveness</w:t>
      </w:r>
      <w:proofErr w:type="spellEnd"/>
      <w:r>
        <w:t xml:space="preserve"> of Front-Of-Pack </w:t>
      </w:r>
      <w:proofErr w:type="spellStart"/>
      <w:r>
        <w:t>Nutrition</w:t>
      </w:r>
      <w:proofErr w:type="spellEnd"/>
      <w:r>
        <w:t xml:space="preserve"> </w:t>
      </w:r>
      <w:proofErr w:type="spellStart"/>
      <w:r>
        <w:t>Labels</w:t>
      </w:r>
      <w:proofErr w:type="spellEnd"/>
      <w:r>
        <w:t xml:space="preserve"> in French </w:t>
      </w:r>
      <w:proofErr w:type="spellStart"/>
      <w:r>
        <w:t>Adults</w:t>
      </w:r>
      <w:proofErr w:type="spellEnd"/>
      <w:r>
        <w:t xml:space="preserve">: </w:t>
      </w:r>
      <w:proofErr w:type="spellStart"/>
      <w:r>
        <w:t>Results</w:t>
      </w:r>
      <w:proofErr w:type="spellEnd"/>
      <w:r>
        <w:t xml:space="preserve"> </w:t>
      </w:r>
      <w:proofErr w:type="spellStart"/>
      <w:r>
        <w:t>from</w:t>
      </w:r>
      <w:proofErr w:type="spellEnd"/>
      <w:r>
        <w:t xml:space="preserve"> the </w:t>
      </w:r>
      <w:proofErr w:type="spellStart"/>
      <w:r>
        <w:t>NutriNet</w:t>
      </w:r>
      <w:proofErr w:type="spellEnd"/>
      <w:r>
        <w:t xml:space="preserve">- </w:t>
      </w:r>
      <w:proofErr w:type="spellStart"/>
      <w:r>
        <w:t>Sante</w:t>
      </w:r>
      <w:proofErr w:type="spellEnd"/>
      <w:r>
        <w:t xml:space="preserve"> </w:t>
      </w:r>
      <w:proofErr w:type="spellStart"/>
      <w:r>
        <w:t>Cohort</w:t>
      </w:r>
      <w:proofErr w:type="spellEnd"/>
      <w:r>
        <w:t xml:space="preserve"> </w:t>
      </w:r>
      <w:proofErr w:type="spellStart"/>
      <w:r>
        <w:t>Study</w:t>
      </w:r>
      <w:proofErr w:type="spellEnd"/>
      <w:r>
        <w:t xml:space="preserve">. </w:t>
      </w:r>
      <w:proofErr w:type="spellStart"/>
      <w:r>
        <w:t>PlosOne</w:t>
      </w:r>
      <w:proofErr w:type="spellEnd"/>
      <w:r>
        <w:t xml:space="preserve">. 2015; </w:t>
      </w:r>
      <w:proofErr w:type="gramStart"/>
      <w:r>
        <w:t>10:e</w:t>
      </w:r>
      <w:proofErr w:type="gramEnd"/>
      <w:r>
        <w:t>0140898.</w:t>
      </w:r>
    </w:p>
    <w:p w14:paraId="7E4A942D" w14:textId="29E73837" w:rsidR="00516E6B" w:rsidRDefault="00516E6B" w:rsidP="00516E6B">
      <w:pPr>
        <w:pStyle w:val="Biblio"/>
      </w:pPr>
      <w:proofErr w:type="spellStart"/>
      <w:r>
        <w:t>Borgmeier</w:t>
      </w:r>
      <w:proofErr w:type="spellEnd"/>
      <w:r>
        <w:t xml:space="preserve"> I, </w:t>
      </w:r>
      <w:proofErr w:type="spellStart"/>
      <w:r>
        <w:t>Westenhoefer</w:t>
      </w:r>
      <w:proofErr w:type="spellEnd"/>
      <w:r>
        <w:t xml:space="preserve"> J. </w:t>
      </w:r>
      <w:proofErr w:type="spellStart"/>
      <w:r>
        <w:t>Impact</w:t>
      </w:r>
      <w:proofErr w:type="spellEnd"/>
      <w:r>
        <w:t xml:space="preserve"> of </w:t>
      </w:r>
      <w:proofErr w:type="spellStart"/>
      <w:r>
        <w:t>different</w:t>
      </w:r>
      <w:proofErr w:type="spellEnd"/>
      <w:r>
        <w:t xml:space="preserve"> </w:t>
      </w:r>
      <w:proofErr w:type="spellStart"/>
      <w:r>
        <w:t>food</w:t>
      </w:r>
      <w:proofErr w:type="spellEnd"/>
      <w:r>
        <w:t xml:space="preserve"> </w:t>
      </w:r>
      <w:proofErr w:type="spellStart"/>
      <w:r>
        <w:t>label</w:t>
      </w:r>
      <w:proofErr w:type="spellEnd"/>
      <w:r>
        <w:t xml:space="preserve"> </w:t>
      </w:r>
      <w:proofErr w:type="spellStart"/>
      <w:r>
        <w:t>formats</w:t>
      </w:r>
      <w:proofErr w:type="spellEnd"/>
      <w:r>
        <w:t xml:space="preserve"> </w:t>
      </w:r>
      <w:proofErr w:type="spellStart"/>
      <w:r>
        <w:t>on</w:t>
      </w:r>
      <w:proofErr w:type="spellEnd"/>
      <w:r>
        <w:t xml:space="preserve"> </w:t>
      </w:r>
      <w:proofErr w:type="spellStart"/>
      <w:r>
        <w:t>healthiness</w:t>
      </w:r>
      <w:proofErr w:type="spellEnd"/>
      <w:r>
        <w:t xml:space="preserve"> </w:t>
      </w:r>
      <w:proofErr w:type="spellStart"/>
      <w:r>
        <w:t>evaluation</w:t>
      </w:r>
      <w:proofErr w:type="spellEnd"/>
      <w:r>
        <w:t xml:space="preserve"> and </w:t>
      </w:r>
      <w:proofErr w:type="spellStart"/>
      <w:r>
        <w:t>food</w:t>
      </w:r>
      <w:proofErr w:type="spellEnd"/>
      <w:r>
        <w:t xml:space="preserve"> </w:t>
      </w:r>
      <w:proofErr w:type="spellStart"/>
      <w:r>
        <w:t>choice</w:t>
      </w:r>
      <w:proofErr w:type="spellEnd"/>
      <w:r>
        <w:t xml:space="preserve"> of </w:t>
      </w:r>
      <w:proofErr w:type="spellStart"/>
      <w:r>
        <w:t>consumers</w:t>
      </w:r>
      <w:proofErr w:type="spellEnd"/>
      <w:r>
        <w:t xml:space="preserve">: a </w:t>
      </w:r>
      <w:proofErr w:type="spellStart"/>
      <w:r>
        <w:lastRenderedPageBreak/>
        <w:t>randomized-controlle</w:t>
      </w:r>
      <w:proofErr w:type="spellEnd"/>
      <w:r>
        <w:t xml:space="preserve"> </w:t>
      </w:r>
      <w:proofErr w:type="spellStart"/>
      <w:r>
        <w:t>study</w:t>
      </w:r>
      <w:proofErr w:type="spellEnd"/>
      <w:r>
        <w:t xml:space="preserve">. BMC </w:t>
      </w:r>
      <w:proofErr w:type="spellStart"/>
      <w:r>
        <w:t>Public</w:t>
      </w:r>
      <w:proofErr w:type="spellEnd"/>
      <w:r>
        <w:t xml:space="preserve"> </w:t>
      </w:r>
      <w:proofErr w:type="spellStart"/>
      <w:r>
        <w:t>Health</w:t>
      </w:r>
      <w:proofErr w:type="spellEnd"/>
      <w:r>
        <w:t xml:space="preserve"> 2009; 9: 184.</w:t>
      </w:r>
    </w:p>
    <w:p w14:paraId="0E2376B7" w14:textId="197F7141" w:rsidR="00516E6B" w:rsidRDefault="00516E6B" w:rsidP="00516E6B">
      <w:pPr>
        <w:pStyle w:val="Biblio"/>
      </w:pPr>
      <w:proofErr w:type="spellStart"/>
      <w:r>
        <w:t>Ducrot</w:t>
      </w:r>
      <w:proofErr w:type="spellEnd"/>
      <w:r>
        <w:t xml:space="preserve"> P, Julia C, </w:t>
      </w:r>
      <w:proofErr w:type="spellStart"/>
      <w:r>
        <w:t>Mejean</w:t>
      </w:r>
      <w:proofErr w:type="spellEnd"/>
      <w:r>
        <w:t xml:space="preserve"> P, </w:t>
      </w:r>
      <w:proofErr w:type="spellStart"/>
      <w:r>
        <w:t>Kesse</w:t>
      </w:r>
      <w:proofErr w:type="spellEnd"/>
      <w:r>
        <w:t xml:space="preserve">-Guyot E, </w:t>
      </w:r>
      <w:proofErr w:type="spellStart"/>
      <w:r>
        <w:t>Touvier</w:t>
      </w:r>
      <w:proofErr w:type="spellEnd"/>
      <w:r>
        <w:t xml:space="preserve"> M, </w:t>
      </w:r>
      <w:proofErr w:type="spellStart"/>
      <w:r>
        <w:t>Fezeu</w:t>
      </w:r>
      <w:proofErr w:type="spellEnd"/>
      <w:r>
        <w:t xml:space="preserve"> LK, </w:t>
      </w:r>
      <w:proofErr w:type="spellStart"/>
      <w:r>
        <w:t>Hercberg</w:t>
      </w:r>
      <w:proofErr w:type="spellEnd"/>
      <w:r>
        <w:t xml:space="preserve"> S, </w:t>
      </w:r>
      <w:proofErr w:type="spellStart"/>
      <w:r>
        <w:t>Péneau</w:t>
      </w:r>
      <w:proofErr w:type="spellEnd"/>
      <w:r>
        <w:t xml:space="preserve"> S. </w:t>
      </w:r>
      <w:proofErr w:type="spellStart"/>
      <w:r>
        <w:t>Impact</w:t>
      </w:r>
      <w:proofErr w:type="spellEnd"/>
      <w:r>
        <w:t xml:space="preserve"> of </w:t>
      </w:r>
      <w:proofErr w:type="spellStart"/>
      <w:r>
        <w:t>Different</w:t>
      </w:r>
      <w:proofErr w:type="spellEnd"/>
      <w:r>
        <w:t xml:space="preserve"> Front-of-Pack </w:t>
      </w:r>
      <w:proofErr w:type="spellStart"/>
      <w:r>
        <w:t>Nutrition</w:t>
      </w:r>
      <w:proofErr w:type="spellEnd"/>
      <w:r>
        <w:t xml:space="preserve"> </w:t>
      </w:r>
      <w:proofErr w:type="spellStart"/>
      <w:r>
        <w:t>Label</w:t>
      </w:r>
      <w:proofErr w:type="spellEnd"/>
      <w:r>
        <w:t xml:space="preserve"> son </w:t>
      </w:r>
      <w:proofErr w:type="spellStart"/>
      <w:r>
        <w:t>Consumer</w:t>
      </w:r>
      <w:proofErr w:type="spellEnd"/>
      <w:r>
        <w:t xml:space="preserve"> </w:t>
      </w:r>
      <w:proofErr w:type="spellStart"/>
      <w:r>
        <w:t>Purchasing</w:t>
      </w:r>
      <w:proofErr w:type="spellEnd"/>
      <w:r>
        <w:t xml:space="preserve"> </w:t>
      </w:r>
      <w:proofErr w:type="spellStart"/>
      <w:r>
        <w:t>Intentions</w:t>
      </w:r>
      <w:proofErr w:type="spellEnd"/>
      <w:r>
        <w:t xml:space="preserve"> A </w:t>
      </w:r>
      <w:proofErr w:type="spellStart"/>
      <w:r>
        <w:t>Randomized</w:t>
      </w:r>
      <w:proofErr w:type="spellEnd"/>
      <w:r>
        <w:t xml:space="preserve"> </w:t>
      </w:r>
      <w:proofErr w:type="spellStart"/>
      <w:r>
        <w:t>Controlled</w:t>
      </w:r>
      <w:proofErr w:type="spellEnd"/>
      <w:r>
        <w:t xml:space="preserve"> Trial. Am J </w:t>
      </w:r>
      <w:proofErr w:type="spellStart"/>
      <w:r>
        <w:t>Prev</w:t>
      </w:r>
      <w:proofErr w:type="spellEnd"/>
      <w:r>
        <w:t xml:space="preserve"> </w:t>
      </w:r>
      <w:proofErr w:type="spellStart"/>
      <w:r>
        <w:t>Med</w:t>
      </w:r>
      <w:proofErr w:type="spellEnd"/>
      <w:r>
        <w:t>. 2016; 50:627-636.</w:t>
      </w:r>
    </w:p>
    <w:p w14:paraId="018E0168" w14:textId="51E03871" w:rsidR="00516E6B" w:rsidRDefault="00516E6B" w:rsidP="00516E6B">
      <w:pPr>
        <w:pStyle w:val="Biblio"/>
      </w:pPr>
      <w:proofErr w:type="spellStart"/>
      <w:r>
        <w:t>Hersey</w:t>
      </w:r>
      <w:proofErr w:type="spellEnd"/>
      <w:r>
        <w:t xml:space="preserve"> JC, </w:t>
      </w:r>
      <w:proofErr w:type="spellStart"/>
      <w:r>
        <w:t>Wohlgenant</w:t>
      </w:r>
      <w:proofErr w:type="spellEnd"/>
      <w:r>
        <w:t xml:space="preserve"> KC, </w:t>
      </w:r>
      <w:proofErr w:type="spellStart"/>
      <w:r>
        <w:t>Arsenault</w:t>
      </w:r>
      <w:proofErr w:type="spellEnd"/>
      <w:r>
        <w:t xml:space="preserve"> JE, </w:t>
      </w:r>
      <w:proofErr w:type="spellStart"/>
      <w:r>
        <w:t>Kosa</w:t>
      </w:r>
      <w:proofErr w:type="spellEnd"/>
      <w:r>
        <w:t xml:space="preserve"> KM, </w:t>
      </w:r>
      <w:proofErr w:type="spellStart"/>
      <w:r>
        <w:t>Muth</w:t>
      </w:r>
      <w:proofErr w:type="spellEnd"/>
      <w:r>
        <w:t xml:space="preserve"> MK. </w:t>
      </w:r>
      <w:proofErr w:type="spellStart"/>
      <w:r>
        <w:t>Effects</w:t>
      </w:r>
      <w:proofErr w:type="spellEnd"/>
      <w:r>
        <w:t xml:space="preserve"> of </w:t>
      </w:r>
      <w:proofErr w:type="spellStart"/>
      <w:r>
        <w:t>front</w:t>
      </w:r>
      <w:proofErr w:type="spellEnd"/>
      <w:r>
        <w:t>-of-</w:t>
      </w:r>
      <w:proofErr w:type="spellStart"/>
      <w:r>
        <w:t>package</w:t>
      </w:r>
      <w:proofErr w:type="spellEnd"/>
      <w:r>
        <w:t xml:space="preserve"> and </w:t>
      </w:r>
      <w:proofErr w:type="spellStart"/>
      <w:r>
        <w:t>shelf</w:t>
      </w:r>
      <w:proofErr w:type="spellEnd"/>
      <w:r>
        <w:t xml:space="preserve"> </w:t>
      </w:r>
      <w:proofErr w:type="spellStart"/>
      <w:r>
        <w:t>nutrition</w:t>
      </w:r>
      <w:proofErr w:type="spellEnd"/>
      <w:r>
        <w:t xml:space="preserve"> </w:t>
      </w:r>
      <w:proofErr w:type="spellStart"/>
      <w:r>
        <w:t>labeling</w:t>
      </w:r>
      <w:proofErr w:type="spellEnd"/>
      <w:r>
        <w:t xml:space="preserve"> </w:t>
      </w:r>
      <w:proofErr w:type="spellStart"/>
      <w:r>
        <w:t>systems</w:t>
      </w:r>
      <w:proofErr w:type="spellEnd"/>
      <w:r>
        <w:t xml:space="preserve"> </w:t>
      </w:r>
      <w:proofErr w:type="spellStart"/>
      <w:r>
        <w:t>on</w:t>
      </w:r>
      <w:proofErr w:type="spellEnd"/>
      <w:r>
        <w:t xml:space="preserve"> </w:t>
      </w:r>
      <w:proofErr w:type="spellStart"/>
      <w:r>
        <w:t>consumers</w:t>
      </w:r>
      <w:proofErr w:type="spellEnd"/>
      <w:r>
        <w:t xml:space="preserve">. </w:t>
      </w:r>
      <w:proofErr w:type="spellStart"/>
      <w:r>
        <w:t>Nutr</w:t>
      </w:r>
      <w:proofErr w:type="spellEnd"/>
      <w:r>
        <w:t xml:space="preserve"> Rev. 2013; 71:1-14.</w:t>
      </w:r>
    </w:p>
    <w:p w14:paraId="3FD8ABBA" w14:textId="55FDBB23" w:rsidR="00516E6B" w:rsidRDefault="00516E6B" w:rsidP="00516E6B">
      <w:pPr>
        <w:pStyle w:val="Biblio"/>
      </w:pPr>
      <w:r>
        <w:t xml:space="preserve">Antúnez L, Giménez A, </w:t>
      </w:r>
      <w:proofErr w:type="spellStart"/>
      <w:r>
        <w:t>Maiche</w:t>
      </w:r>
      <w:proofErr w:type="spellEnd"/>
      <w:r>
        <w:t xml:space="preserve"> A, Ares G. </w:t>
      </w:r>
      <w:proofErr w:type="spellStart"/>
      <w:r>
        <w:t>Influence</w:t>
      </w:r>
      <w:proofErr w:type="spellEnd"/>
      <w:r>
        <w:t xml:space="preserve"> of </w:t>
      </w:r>
      <w:proofErr w:type="spellStart"/>
      <w:r>
        <w:t>interpretation</w:t>
      </w:r>
      <w:proofErr w:type="spellEnd"/>
      <w:r>
        <w:t xml:space="preserve"> </w:t>
      </w:r>
      <w:proofErr w:type="spellStart"/>
      <w:r>
        <w:t>aids</w:t>
      </w:r>
      <w:proofErr w:type="spellEnd"/>
      <w:r>
        <w:t xml:space="preserve"> </w:t>
      </w:r>
      <w:proofErr w:type="spellStart"/>
      <w:r>
        <w:t>on</w:t>
      </w:r>
      <w:proofErr w:type="spellEnd"/>
      <w:r>
        <w:t xml:space="preserve"> </w:t>
      </w:r>
      <w:proofErr w:type="spellStart"/>
      <w:r>
        <w:t>attentional</w:t>
      </w:r>
      <w:proofErr w:type="spellEnd"/>
      <w:r>
        <w:t xml:space="preserve"> capture, visual </w:t>
      </w:r>
      <w:proofErr w:type="spellStart"/>
      <w:r>
        <w:t>processing</w:t>
      </w:r>
      <w:proofErr w:type="spellEnd"/>
      <w:r>
        <w:t xml:space="preserve">, and </w:t>
      </w:r>
      <w:proofErr w:type="spellStart"/>
      <w:r>
        <w:t>understanding</w:t>
      </w:r>
      <w:proofErr w:type="spellEnd"/>
      <w:r>
        <w:t xml:space="preserve"> of </w:t>
      </w:r>
      <w:proofErr w:type="spellStart"/>
      <w:r>
        <w:t>front</w:t>
      </w:r>
      <w:proofErr w:type="spellEnd"/>
      <w:r>
        <w:t>-of-</w:t>
      </w:r>
      <w:proofErr w:type="spellStart"/>
      <w:r>
        <w:t>package</w:t>
      </w:r>
      <w:proofErr w:type="spellEnd"/>
      <w:r>
        <w:t xml:space="preserve"> </w:t>
      </w:r>
      <w:proofErr w:type="spellStart"/>
      <w:r>
        <w:t>nutrition</w:t>
      </w:r>
      <w:proofErr w:type="spellEnd"/>
      <w:r>
        <w:t xml:space="preserve"> </w:t>
      </w:r>
      <w:proofErr w:type="spellStart"/>
      <w:r>
        <w:t>labels</w:t>
      </w:r>
      <w:proofErr w:type="spellEnd"/>
      <w:r>
        <w:t xml:space="preserve">. J </w:t>
      </w:r>
      <w:proofErr w:type="spellStart"/>
      <w:r>
        <w:t>Nutr</w:t>
      </w:r>
      <w:proofErr w:type="spellEnd"/>
      <w:r>
        <w:t xml:space="preserve"> </w:t>
      </w:r>
      <w:proofErr w:type="spellStart"/>
      <w:r>
        <w:t>Educ</w:t>
      </w:r>
      <w:proofErr w:type="spellEnd"/>
      <w:r>
        <w:t xml:space="preserve"> </w:t>
      </w:r>
      <w:proofErr w:type="spellStart"/>
      <w:r>
        <w:t>Behav</w:t>
      </w:r>
      <w:proofErr w:type="spellEnd"/>
      <w:r>
        <w:t>. 2015; 47:292-299.</w:t>
      </w:r>
    </w:p>
    <w:p w14:paraId="7640DA35" w14:textId="4999CCB3" w:rsidR="00516E6B" w:rsidRDefault="00516E6B" w:rsidP="00516E6B">
      <w:pPr>
        <w:pStyle w:val="Biblio"/>
      </w:pPr>
      <w:r>
        <w:t xml:space="preserve"> Julia C, </w:t>
      </w:r>
      <w:proofErr w:type="spellStart"/>
      <w:r>
        <w:t>Peneau</w:t>
      </w:r>
      <w:proofErr w:type="spellEnd"/>
      <w:r>
        <w:t xml:space="preserve"> S, </w:t>
      </w:r>
      <w:proofErr w:type="spellStart"/>
      <w:r>
        <w:t>Buscail</w:t>
      </w:r>
      <w:proofErr w:type="spellEnd"/>
      <w:r>
        <w:t xml:space="preserve"> C, </w:t>
      </w:r>
      <w:proofErr w:type="spellStart"/>
      <w:r>
        <w:t>Gonzalez</w:t>
      </w:r>
      <w:proofErr w:type="spellEnd"/>
      <w:r>
        <w:t xml:space="preserve"> R, </w:t>
      </w:r>
      <w:proofErr w:type="spellStart"/>
      <w:r>
        <w:t>Touvier</w:t>
      </w:r>
      <w:proofErr w:type="spellEnd"/>
      <w:r>
        <w:t xml:space="preserve"> M, </w:t>
      </w:r>
      <w:proofErr w:type="spellStart"/>
      <w:r>
        <w:t>Hercberg</w:t>
      </w:r>
      <w:proofErr w:type="spellEnd"/>
      <w:r>
        <w:t xml:space="preserve"> S. </w:t>
      </w:r>
      <w:proofErr w:type="spellStart"/>
      <w:r>
        <w:t>Perception</w:t>
      </w:r>
      <w:proofErr w:type="spellEnd"/>
      <w:r>
        <w:t xml:space="preserve"> of </w:t>
      </w:r>
      <w:proofErr w:type="spellStart"/>
      <w:r>
        <w:t>different</w:t>
      </w:r>
      <w:proofErr w:type="spellEnd"/>
      <w:r>
        <w:t xml:space="preserve"> </w:t>
      </w:r>
      <w:proofErr w:type="spellStart"/>
      <w:r>
        <w:t>formats</w:t>
      </w:r>
      <w:proofErr w:type="spellEnd"/>
      <w:r>
        <w:t xml:space="preserve"> of </w:t>
      </w:r>
      <w:proofErr w:type="spellStart"/>
      <w:r>
        <w:t>front</w:t>
      </w:r>
      <w:proofErr w:type="spellEnd"/>
      <w:r>
        <w:t xml:space="preserve">-of-pack </w:t>
      </w:r>
      <w:proofErr w:type="spellStart"/>
      <w:r>
        <w:t>nutrition</w:t>
      </w:r>
      <w:proofErr w:type="spellEnd"/>
      <w:r>
        <w:t xml:space="preserve"> </w:t>
      </w:r>
      <w:proofErr w:type="spellStart"/>
      <w:r>
        <w:t>labels</w:t>
      </w:r>
      <w:proofErr w:type="spellEnd"/>
      <w:r>
        <w:t xml:space="preserve"> </w:t>
      </w:r>
      <w:proofErr w:type="spellStart"/>
      <w:r>
        <w:t>according</w:t>
      </w:r>
      <w:proofErr w:type="spellEnd"/>
      <w:r>
        <w:t xml:space="preserve"> to </w:t>
      </w:r>
      <w:proofErr w:type="spellStart"/>
      <w:r>
        <w:t>sociodemographic</w:t>
      </w:r>
      <w:proofErr w:type="spellEnd"/>
      <w:r>
        <w:t xml:space="preserve">, </w:t>
      </w:r>
      <w:proofErr w:type="spellStart"/>
      <w:r>
        <w:t>lifestyle</w:t>
      </w:r>
      <w:proofErr w:type="spellEnd"/>
      <w:r>
        <w:t xml:space="preserve"> and </w:t>
      </w:r>
      <w:proofErr w:type="spellStart"/>
      <w:r>
        <w:t>dietary</w:t>
      </w:r>
      <w:proofErr w:type="spellEnd"/>
      <w:r>
        <w:t xml:space="preserve"> </w:t>
      </w:r>
      <w:proofErr w:type="spellStart"/>
      <w:r>
        <w:t>factors</w:t>
      </w:r>
      <w:proofErr w:type="spellEnd"/>
      <w:r>
        <w:t xml:space="preserve"> in a French </w:t>
      </w:r>
      <w:proofErr w:type="spellStart"/>
      <w:r>
        <w:t>population</w:t>
      </w:r>
      <w:proofErr w:type="spellEnd"/>
      <w:r>
        <w:t>: Cross-</w:t>
      </w:r>
      <w:proofErr w:type="spellStart"/>
      <w:r>
        <w:t>sectional</w:t>
      </w:r>
      <w:proofErr w:type="spellEnd"/>
      <w:r>
        <w:t xml:space="preserve"> </w:t>
      </w:r>
      <w:proofErr w:type="spellStart"/>
      <w:r>
        <w:t>study</w:t>
      </w:r>
      <w:proofErr w:type="spellEnd"/>
      <w:r>
        <w:t xml:space="preserve"> </w:t>
      </w:r>
      <w:proofErr w:type="spellStart"/>
      <w:r>
        <w:t>among</w:t>
      </w:r>
      <w:proofErr w:type="spellEnd"/>
      <w:r>
        <w:t xml:space="preserve"> the </w:t>
      </w:r>
      <w:proofErr w:type="spellStart"/>
      <w:r>
        <w:t>NutriNet-Sante</w:t>
      </w:r>
      <w:proofErr w:type="spellEnd"/>
      <w:r>
        <w:t xml:space="preserve"> </w:t>
      </w:r>
      <w:proofErr w:type="spellStart"/>
      <w:r>
        <w:t>cohort</w:t>
      </w:r>
      <w:proofErr w:type="spellEnd"/>
      <w:r>
        <w:t xml:space="preserve"> </w:t>
      </w:r>
      <w:proofErr w:type="spellStart"/>
      <w:r>
        <w:t>participants</w:t>
      </w:r>
      <w:proofErr w:type="spellEnd"/>
      <w:r>
        <w:t>. BMJ Open. 2017; 7: e016108.</w:t>
      </w:r>
    </w:p>
    <w:p w14:paraId="31000E2E" w14:textId="00ACEB4D" w:rsidR="00516E6B" w:rsidRDefault="00516E6B" w:rsidP="00516E6B">
      <w:pPr>
        <w:pStyle w:val="Biblio"/>
      </w:pPr>
      <w:proofErr w:type="spellStart"/>
      <w:r>
        <w:t>Vasiljevic</w:t>
      </w:r>
      <w:proofErr w:type="spellEnd"/>
      <w:r>
        <w:t xml:space="preserve"> M, </w:t>
      </w:r>
      <w:proofErr w:type="spellStart"/>
      <w:r>
        <w:t>Pechey</w:t>
      </w:r>
      <w:proofErr w:type="spellEnd"/>
      <w:r>
        <w:t xml:space="preserve"> R, </w:t>
      </w:r>
      <w:proofErr w:type="spellStart"/>
      <w:r>
        <w:t>Marteau</w:t>
      </w:r>
      <w:proofErr w:type="spellEnd"/>
      <w:r>
        <w:t xml:space="preserve"> TM. </w:t>
      </w:r>
      <w:proofErr w:type="spellStart"/>
      <w:r>
        <w:t>Making</w:t>
      </w:r>
      <w:proofErr w:type="spellEnd"/>
      <w:r>
        <w:t xml:space="preserve"> </w:t>
      </w:r>
      <w:proofErr w:type="spellStart"/>
      <w:r>
        <w:t>food</w:t>
      </w:r>
      <w:proofErr w:type="spellEnd"/>
      <w:r>
        <w:t xml:space="preserve"> </w:t>
      </w:r>
      <w:proofErr w:type="spellStart"/>
      <w:r>
        <w:t>labels</w:t>
      </w:r>
      <w:proofErr w:type="spellEnd"/>
      <w:r>
        <w:t xml:space="preserve"> social: The </w:t>
      </w:r>
      <w:proofErr w:type="spellStart"/>
      <w:r>
        <w:t>impact</w:t>
      </w:r>
      <w:proofErr w:type="spellEnd"/>
      <w:r>
        <w:t xml:space="preserve"> of </w:t>
      </w:r>
      <w:proofErr w:type="spellStart"/>
      <w:r>
        <w:t>colour</w:t>
      </w:r>
      <w:proofErr w:type="spellEnd"/>
      <w:r>
        <w:t xml:space="preserve"> of </w:t>
      </w:r>
      <w:proofErr w:type="spellStart"/>
      <w:r>
        <w:t>nutritional</w:t>
      </w:r>
      <w:proofErr w:type="spellEnd"/>
      <w:r>
        <w:t xml:space="preserve"> </w:t>
      </w:r>
      <w:proofErr w:type="spellStart"/>
      <w:r>
        <w:t>labels</w:t>
      </w:r>
      <w:proofErr w:type="spellEnd"/>
      <w:r>
        <w:t xml:space="preserve"> and </w:t>
      </w:r>
      <w:proofErr w:type="spellStart"/>
      <w:r>
        <w:t>injunctive</w:t>
      </w:r>
      <w:proofErr w:type="spellEnd"/>
      <w:r>
        <w:t xml:space="preserve"> </w:t>
      </w:r>
      <w:proofErr w:type="spellStart"/>
      <w:r>
        <w:t>norms</w:t>
      </w:r>
      <w:proofErr w:type="spellEnd"/>
      <w:r>
        <w:t xml:space="preserve"> </w:t>
      </w:r>
      <w:proofErr w:type="spellStart"/>
      <w:r>
        <w:t>on</w:t>
      </w:r>
      <w:proofErr w:type="spellEnd"/>
      <w:r>
        <w:t xml:space="preserve"> </w:t>
      </w:r>
      <w:proofErr w:type="spellStart"/>
      <w:r>
        <w:t>perceptions</w:t>
      </w:r>
      <w:proofErr w:type="spellEnd"/>
      <w:r>
        <w:t xml:space="preserve"> and </w:t>
      </w:r>
      <w:proofErr w:type="spellStart"/>
      <w:r>
        <w:t>choice</w:t>
      </w:r>
      <w:proofErr w:type="spellEnd"/>
      <w:r>
        <w:t xml:space="preserve"> of snack </w:t>
      </w:r>
      <w:proofErr w:type="spellStart"/>
      <w:r>
        <w:t>foods</w:t>
      </w:r>
      <w:proofErr w:type="spellEnd"/>
      <w:r>
        <w:t xml:space="preserve">. </w:t>
      </w:r>
      <w:proofErr w:type="spellStart"/>
      <w:r>
        <w:t>Appetite</w:t>
      </w:r>
      <w:proofErr w:type="spellEnd"/>
      <w:r>
        <w:t>. 2015; 91:56-63.</w:t>
      </w:r>
    </w:p>
    <w:p w14:paraId="6A2CB5FA" w14:textId="5390F50C" w:rsidR="00516E6B" w:rsidRDefault="00516E6B" w:rsidP="00516E6B">
      <w:pPr>
        <w:pStyle w:val="Biblio"/>
      </w:pPr>
      <w:r>
        <w:t xml:space="preserve">Becker MW, Bello NM, </w:t>
      </w:r>
      <w:proofErr w:type="spellStart"/>
      <w:r>
        <w:t>Sundar</w:t>
      </w:r>
      <w:proofErr w:type="spellEnd"/>
      <w:r>
        <w:t xml:space="preserve"> RP, </w:t>
      </w:r>
      <w:proofErr w:type="spellStart"/>
      <w:r>
        <w:t>Peltier</w:t>
      </w:r>
      <w:proofErr w:type="spellEnd"/>
      <w:r>
        <w:t xml:space="preserve"> C, </w:t>
      </w:r>
      <w:proofErr w:type="spellStart"/>
      <w:r>
        <w:t>Bix</w:t>
      </w:r>
      <w:proofErr w:type="spellEnd"/>
      <w:r>
        <w:t xml:space="preserve"> L. Front of pack </w:t>
      </w:r>
      <w:proofErr w:type="spellStart"/>
      <w:r>
        <w:t>labels</w:t>
      </w:r>
      <w:proofErr w:type="spellEnd"/>
      <w:r>
        <w:t xml:space="preserve"> </w:t>
      </w:r>
      <w:proofErr w:type="spellStart"/>
      <w:r>
        <w:t>enhance</w:t>
      </w:r>
      <w:proofErr w:type="spellEnd"/>
      <w:r>
        <w:t xml:space="preserve"> </w:t>
      </w:r>
      <w:proofErr w:type="spellStart"/>
      <w:r>
        <w:t>attention</w:t>
      </w:r>
      <w:proofErr w:type="spellEnd"/>
      <w:r>
        <w:t xml:space="preserve"> to </w:t>
      </w:r>
      <w:proofErr w:type="spellStart"/>
      <w:r>
        <w:t>nutrition</w:t>
      </w:r>
      <w:proofErr w:type="spellEnd"/>
      <w:r>
        <w:t xml:space="preserve"> </w:t>
      </w:r>
      <w:proofErr w:type="spellStart"/>
      <w:r>
        <w:t>information</w:t>
      </w:r>
      <w:proofErr w:type="spellEnd"/>
      <w:r>
        <w:t xml:space="preserve"> in novel and </w:t>
      </w:r>
      <w:proofErr w:type="spellStart"/>
      <w:r>
        <w:t>commercial</w:t>
      </w:r>
      <w:proofErr w:type="spellEnd"/>
      <w:r>
        <w:t xml:space="preserve"> </w:t>
      </w:r>
      <w:proofErr w:type="spellStart"/>
      <w:r>
        <w:t>brands</w:t>
      </w:r>
      <w:proofErr w:type="spellEnd"/>
      <w:r>
        <w:t xml:space="preserve">. </w:t>
      </w:r>
      <w:proofErr w:type="spellStart"/>
      <w:r>
        <w:t>Food</w:t>
      </w:r>
      <w:proofErr w:type="spellEnd"/>
      <w:r>
        <w:t xml:space="preserve"> </w:t>
      </w:r>
      <w:proofErr w:type="spellStart"/>
      <w:r>
        <w:t>Policy</w:t>
      </w:r>
      <w:proofErr w:type="spellEnd"/>
      <w:r>
        <w:t>. 2015; 56:76-86.</w:t>
      </w:r>
    </w:p>
    <w:p w14:paraId="504E2BA9" w14:textId="51B57B91" w:rsidR="00516E6B" w:rsidRDefault="00516E6B" w:rsidP="00516E6B">
      <w:pPr>
        <w:pStyle w:val="Biblio"/>
      </w:pPr>
      <w:r>
        <w:t xml:space="preserve">van </w:t>
      </w:r>
      <w:proofErr w:type="spellStart"/>
      <w:r>
        <w:t>Herpen</w:t>
      </w:r>
      <w:proofErr w:type="spellEnd"/>
      <w:r>
        <w:t xml:space="preserve"> E, van </w:t>
      </w:r>
      <w:proofErr w:type="spellStart"/>
      <w:r>
        <w:t>Trijp</w:t>
      </w:r>
      <w:proofErr w:type="spellEnd"/>
      <w:r>
        <w:t xml:space="preserve"> HCM. Front-of-pack </w:t>
      </w:r>
      <w:proofErr w:type="spellStart"/>
      <w:r>
        <w:t>nutrition</w:t>
      </w:r>
      <w:proofErr w:type="spellEnd"/>
      <w:r>
        <w:t xml:space="preserve"> </w:t>
      </w:r>
      <w:proofErr w:type="spellStart"/>
      <w:r>
        <w:t>labels</w:t>
      </w:r>
      <w:proofErr w:type="spellEnd"/>
      <w:r>
        <w:t xml:space="preserve">. </w:t>
      </w:r>
      <w:proofErr w:type="spellStart"/>
      <w:r>
        <w:t>Their</w:t>
      </w:r>
      <w:proofErr w:type="spellEnd"/>
      <w:r>
        <w:t xml:space="preserve"> </w:t>
      </w:r>
      <w:proofErr w:type="spellStart"/>
      <w:r>
        <w:t>effect</w:t>
      </w:r>
      <w:proofErr w:type="spellEnd"/>
      <w:r>
        <w:t xml:space="preserve"> </w:t>
      </w:r>
      <w:proofErr w:type="spellStart"/>
      <w:r>
        <w:t>on</w:t>
      </w:r>
      <w:proofErr w:type="spellEnd"/>
      <w:r>
        <w:t xml:space="preserve"> </w:t>
      </w:r>
      <w:proofErr w:type="spellStart"/>
      <w:r>
        <w:t>attention</w:t>
      </w:r>
      <w:proofErr w:type="spellEnd"/>
      <w:r>
        <w:t xml:space="preserve"> and </w:t>
      </w:r>
      <w:proofErr w:type="spellStart"/>
      <w:r>
        <w:t>choices</w:t>
      </w:r>
      <w:proofErr w:type="spellEnd"/>
      <w:r>
        <w:t xml:space="preserve"> </w:t>
      </w:r>
      <w:proofErr w:type="spellStart"/>
      <w:r>
        <w:t>when</w:t>
      </w:r>
      <w:proofErr w:type="spellEnd"/>
      <w:r>
        <w:t xml:space="preserve"> </w:t>
      </w:r>
      <w:proofErr w:type="spellStart"/>
      <w:r>
        <w:t>consumers</w:t>
      </w:r>
      <w:proofErr w:type="spellEnd"/>
      <w:r>
        <w:t xml:space="preserve"> </w:t>
      </w:r>
      <w:proofErr w:type="spellStart"/>
      <w:r>
        <w:t>have</w:t>
      </w:r>
      <w:proofErr w:type="spellEnd"/>
      <w:r>
        <w:t xml:space="preserve"> </w:t>
      </w:r>
      <w:proofErr w:type="spellStart"/>
      <w:r>
        <w:t>varying</w:t>
      </w:r>
      <w:proofErr w:type="spellEnd"/>
      <w:r>
        <w:t xml:space="preserve"> </w:t>
      </w:r>
      <w:proofErr w:type="spellStart"/>
      <w:r>
        <w:t>goals</w:t>
      </w:r>
      <w:proofErr w:type="spellEnd"/>
      <w:r>
        <w:t xml:space="preserve"> and time </w:t>
      </w:r>
      <w:proofErr w:type="spellStart"/>
      <w:r>
        <w:t>constraints</w:t>
      </w:r>
      <w:proofErr w:type="spellEnd"/>
      <w:r>
        <w:t xml:space="preserve">. </w:t>
      </w:r>
      <w:proofErr w:type="spellStart"/>
      <w:r>
        <w:t>Appetite</w:t>
      </w:r>
      <w:proofErr w:type="spellEnd"/>
      <w:r>
        <w:t>. 2011; 57:148–160.</w:t>
      </w:r>
    </w:p>
    <w:p w14:paraId="61EDC530" w14:textId="1496A5A1" w:rsidR="00516E6B" w:rsidRDefault="00516E6B" w:rsidP="00516E6B">
      <w:pPr>
        <w:pStyle w:val="Biblio"/>
      </w:pPr>
      <w:proofErr w:type="spellStart"/>
      <w:r>
        <w:t>Cowburn</w:t>
      </w:r>
      <w:proofErr w:type="spellEnd"/>
      <w:r>
        <w:t xml:space="preserve"> G, </w:t>
      </w:r>
      <w:proofErr w:type="spellStart"/>
      <w:r>
        <w:t>Stockley</w:t>
      </w:r>
      <w:proofErr w:type="spellEnd"/>
      <w:r>
        <w:t xml:space="preserve"> L. </w:t>
      </w:r>
      <w:proofErr w:type="spellStart"/>
      <w:r>
        <w:t>Consumer</w:t>
      </w:r>
      <w:proofErr w:type="spellEnd"/>
      <w:r>
        <w:t xml:space="preserve"> </w:t>
      </w:r>
      <w:proofErr w:type="spellStart"/>
      <w:r>
        <w:t>understanding</w:t>
      </w:r>
      <w:proofErr w:type="spellEnd"/>
      <w:r>
        <w:t xml:space="preserve"> and use of </w:t>
      </w:r>
      <w:proofErr w:type="spellStart"/>
      <w:r>
        <w:t>nutrition</w:t>
      </w:r>
      <w:proofErr w:type="spellEnd"/>
      <w:r>
        <w:t xml:space="preserve"> </w:t>
      </w:r>
      <w:proofErr w:type="spellStart"/>
      <w:r>
        <w:t>labelling</w:t>
      </w:r>
      <w:proofErr w:type="spellEnd"/>
      <w:r>
        <w:t xml:space="preserve">: a </w:t>
      </w:r>
      <w:proofErr w:type="spellStart"/>
      <w:r>
        <w:t>systematic</w:t>
      </w:r>
      <w:proofErr w:type="spellEnd"/>
      <w:r>
        <w:t xml:space="preserve"> </w:t>
      </w:r>
      <w:proofErr w:type="spellStart"/>
      <w:r>
        <w:t>review</w:t>
      </w:r>
      <w:proofErr w:type="spellEnd"/>
      <w:r>
        <w:t xml:space="preserve">. </w:t>
      </w:r>
      <w:proofErr w:type="spellStart"/>
      <w:r>
        <w:t>Public</w:t>
      </w:r>
      <w:proofErr w:type="spellEnd"/>
      <w:r>
        <w:t xml:space="preserve"> </w:t>
      </w:r>
      <w:proofErr w:type="spellStart"/>
      <w:r>
        <w:t>Health</w:t>
      </w:r>
      <w:proofErr w:type="spellEnd"/>
      <w:r>
        <w:t xml:space="preserve"> </w:t>
      </w:r>
      <w:proofErr w:type="spellStart"/>
      <w:r>
        <w:t>Nutr</w:t>
      </w:r>
      <w:proofErr w:type="spellEnd"/>
      <w:r>
        <w:t>. 2005; 8:21-28.</w:t>
      </w:r>
    </w:p>
    <w:p w14:paraId="3AC970D5" w14:textId="453F8D98" w:rsidR="006C1B35" w:rsidRDefault="00516E6B" w:rsidP="00516E6B">
      <w:pPr>
        <w:pStyle w:val="Biblio"/>
      </w:pPr>
      <w:proofErr w:type="spellStart"/>
      <w:r>
        <w:t>Santarsiero</w:t>
      </w:r>
      <w:proofErr w:type="spellEnd"/>
      <w:r>
        <w:t xml:space="preserve"> LH. Comedores comunitarios en la ciudad de la Plata: organización social e intervención alimentaria estatal en el espacio barrial. Pilquen. 2013; 16:1-13.</w:t>
      </w:r>
    </w:p>
    <w:p w14:paraId="6A01FFEC" w14:textId="1BE896CC" w:rsidR="006C1B35" w:rsidRDefault="006C1B35" w:rsidP="006C1B35">
      <w:pPr>
        <w:pStyle w:val="Biblio"/>
        <w:numPr>
          <w:ilvl w:val="0"/>
          <w:numId w:val="0"/>
        </w:numPr>
        <w:ind w:left="360"/>
      </w:pPr>
      <w:r>
        <w:rPr>
          <w:rFonts w:ascii="Calibri" w:eastAsia="Calibri" w:hAnsi="Calibri" w:cs="Calibri"/>
          <w:noProof/>
          <w:color w:val="000000"/>
          <w:sz w:val="22"/>
          <w:szCs w:val="22"/>
          <w:lang w:val="es-AR" w:eastAsia="es-AR"/>
        </w:rPr>
        <mc:AlternateContent>
          <mc:Choice Requires="wpg">
            <w:drawing>
              <wp:inline distT="0" distB="0" distL="0" distR="0" wp14:anchorId="2B04B06F" wp14:editId="582FE597">
                <wp:extent cx="1143000" cy="503341"/>
                <wp:effectExtent l="0" t="0" r="0" b="0"/>
                <wp:docPr id="10" name="Grupo 10"/>
                <wp:cNvGraphicFramePr/>
                <a:graphic xmlns:a="http://schemas.openxmlformats.org/drawingml/2006/main">
                  <a:graphicData uri="http://schemas.microsoft.com/office/word/2010/wordprocessingGroup">
                    <wpg:wgp>
                      <wpg:cNvGrpSpPr/>
                      <wpg:grpSpPr>
                        <a:xfrm>
                          <a:off x="0" y="0"/>
                          <a:ext cx="1143000" cy="503341"/>
                          <a:chOff x="0" y="0"/>
                          <a:chExt cx="11701" cy="4312"/>
                        </a:xfrm>
                      </wpg:grpSpPr>
                      <wps:wsp>
                        <wps:cNvPr id="12" name="Forma libre 3"/>
                        <wps:cNvSpPr/>
                        <wps:spPr>
                          <a:xfrm>
                            <a:off x="8" y="4206"/>
                            <a:ext cx="11693" cy="106"/>
                          </a:xfrm>
                          <a:custGeom>
                            <a:avLst/>
                            <a:gdLst/>
                            <a:ahLst/>
                            <a:cxnLst/>
                            <a:rect l="l" t="t" r="r" b="b"/>
                            <a:pathLst>
                              <a:path w="1169213" h="10668" extrusionOk="0">
                                <a:moveTo>
                                  <a:pt x="0" y="0"/>
                                </a:moveTo>
                                <a:lnTo>
                                  <a:pt x="1169213" y="0"/>
                                </a:lnTo>
                                <a:lnTo>
                                  <a:pt x="1169213" y="10668"/>
                                </a:lnTo>
                                <a:lnTo>
                                  <a:pt x="0" y="10668"/>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17" name="Shape 7"/>
                          <pic:cNvPicPr preferRelativeResize="0"/>
                        </pic:nvPicPr>
                        <pic:blipFill rotWithShape="1">
                          <a:blip r:embed="rId17">
                            <a:alphaModFix/>
                          </a:blip>
                          <a:srcRect/>
                          <a:stretch/>
                        </pic:blipFill>
                        <pic:spPr>
                          <a:xfrm>
                            <a:off x="0" y="0"/>
                            <a:ext cx="11673" cy="4069"/>
                          </a:xfrm>
                          <a:prstGeom prst="rect">
                            <a:avLst/>
                          </a:prstGeom>
                          <a:noFill/>
                          <a:ln>
                            <a:noFill/>
                          </a:ln>
                        </pic:spPr>
                      </pic:pic>
                    </wpg:wgp>
                  </a:graphicData>
                </a:graphic>
              </wp:inline>
            </w:drawing>
          </mc:Choice>
          <mc:Fallback>
            <w:pict>
              <v:group w14:anchorId="7DB56262" id="Grupo 10" o:spid="_x0000_s1026" style="width:90pt;height:39.65pt;mso-position-horizontal-relative:char;mso-position-vertical-relative:line" coordsize="11701,43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">
                <v:shape id="Forma libre 3" o:spid="_x0000_s1027" style="position:absolute;left:8;top:4206;width:11693;height:106;visibility:visible;mso-wrap-style:square;v-text-anchor:middle" coordsize="11692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" path="m,l1169213,r,10668l,10668,,e" fillcolor="black"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8" type="#_x0000_t75" style="position:absolute;width:11673;height:40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">
                  <v:imagedata r:id="rId18" o:title=""/>
                </v:shape>
                <w10:anchorlock/>
              </v:group>
            </w:pict>
          </mc:Fallback>
        </mc:AlternateContent>
      </w:r>
    </w:p>
    <w:p w14:paraId="1F1B8F61" w14:textId="3227E141" w:rsidR="003A64F9" w:rsidRDefault="002827CF" w:rsidP="006C1B35">
      <w:pPr>
        <w:pStyle w:val="Biblio"/>
        <w:numPr>
          <w:ilvl w:val="0"/>
          <w:numId w:val="0"/>
        </w:numPr>
        <w:ind w:left="360"/>
      </w:pPr>
      <w:r w:rsidRPr="00486C48">
        <w:rPr>
          <w:noProof/>
          <w:lang w:val="es-AR" w:eastAsia="es-AR"/>
        </w:rPr>
        <mc:AlternateContent>
          <mc:Choice Requires="wps">
            <w:drawing>
              <wp:anchor distT="0" distB="0" distL="114300" distR="114300" simplePos="0" relativeHeight="251694080" behindDoc="0" locked="0" layoutInCell="1" allowOverlap="1" wp14:anchorId="7D16F896" wp14:editId="24AEF274">
                <wp:simplePos x="0" y="0"/>
                <wp:positionH relativeFrom="rightMargin">
                  <wp:align>left</wp:align>
                </wp:positionH>
                <wp:positionV relativeFrom="paragraph">
                  <wp:posOffset>459105</wp:posOffset>
                </wp:positionV>
                <wp:extent cx="457200" cy="400050"/>
                <wp:effectExtent l="0" t="0" r="19050" b="19050"/>
                <wp:wrapNone/>
                <wp:docPr id="20"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005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5C2468" w14:textId="32382FFB" w:rsidR="00C829F9" w:rsidRPr="009B5CED" w:rsidRDefault="002D6592" w:rsidP="00C829F9">
                            <w:pPr>
                              <w:jc w:val="center"/>
                              <w:rPr>
                                <w:b/>
                                <w:color w:val="FFFFFF" w:themeColor="background1"/>
                                <w:sz w:val="24"/>
                                <w:lang w:val="es-AR"/>
                              </w:rPr>
                            </w:pPr>
                            <w:r>
                              <w:rPr>
                                <w:b/>
                                <w:color w:val="FFFFFF" w:themeColor="background1"/>
                                <w:sz w:val="24"/>
                                <w:lang w:val="es-AR"/>
                              </w:rPr>
                              <w:t>173</w:t>
                            </w:r>
                          </w:p>
                          <w:p w14:paraId="6FED72FC" w14:textId="77777777" w:rsidR="00C829F9" w:rsidRDefault="00C829F9" w:rsidP="00C829F9">
                            <w:pPr>
                              <w:rPr>
                                <w:b/>
                                <w:color w:val="FFFFFF" w:themeColor="background1"/>
                                <w:lang w:val="es-AR"/>
                              </w:rPr>
                            </w:pPr>
                          </w:p>
                          <w:p w14:paraId="03611926" w14:textId="77777777" w:rsidR="00C829F9" w:rsidRDefault="00C829F9" w:rsidP="00C829F9">
                            <w:pPr>
                              <w:rPr>
                                <w:b/>
                                <w:color w:val="FFFFFF" w:themeColor="background1"/>
                                <w:lang w:val="es-AR"/>
                              </w:rPr>
                            </w:pPr>
                          </w:p>
                          <w:p w14:paraId="3F0E73FD" w14:textId="77777777" w:rsidR="00C829F9" w:rsidRPr="00E317E6" w:rsidRDefault="00C829F9" w:rsidP="00C829F9">
                            <w:pPr>
                              <w:rPr>
                                <w:b/>
                                <w:color w:val="FFFFFF" w:themeColor="background1"/>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6F896" id="_x0000_s1031" type="#_x0000_t202" style="position:absolute;left:0;text-align:left;margin-left:0;margin-top:36.15pt;width:36pt;height:31.5pt;z-index:2516940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" fillcolor="#030" strokeweight=".5pt">
                <v:path arrowok="t"/>
                <v:textbox>
                  <w:txbxContent>
                    <w:p w14:paraId="3E5C2468" w14:textId="32382FFB" w:rsidR="00C829F9" w:rsidRPr="009B5CED" w:rsidRDefault="002D6592" w:rsidP="00C829F9">
                      <w:pPr>
                        <w:jc w:val="center"/>
                        <w:rPr>
                          <w:b/>
                          <w:color w:val="FFFFFF" w:themeColor="background1"/>
                          <w:sz w:val="24"/>
                          <w:lang w:val="es-AR"/>
                        </w:rPr>
                      </w:pPr>
                      <w:r>
                        <w:rPr>
                          <w:b/>
                          <w:color w:val="FFFFFF" w:themeColor="background1"/>
                          <w:sz w:val="24"/>
                          <w:lang w:val="es-AR"/>
                        </w:rPr>
                        <w:t>173</w:t>
                      </w:r>
                    </w:p>
                    <w:p w14:paraId="6FED72FC" w14:textId="77777777" w:rsidR="00C829F9" w:rsidRDefault="00C829F9" w:rsidP="00C829F9">
                      <w:pPr>
                        <w:rPr>
                          <w:b/>
                          <w:color w:val="FFFFFF" w:themeColor="background1"/>
                          <w:lang w:val="es-AR"/>
                        </w:rPr>
                      </w:pPr>
                    </w:p>
                    <w:p w14:paraId="03611926" w14:textId="77777777" w:rsidR="00C829F9" w:rsidRDefault="00C829F9" w:rsidP="00C829F9">
                      <w:pPr>
                        <w:rPr>
                          <w:b/>
                          <w:color w:val="FFFFFF" w:themeColor="background1"/>
                          <w:lang w:val="es-AR"/>
                        </w:rPr>
                      </w:pPr>
                    </w:p>
                    <w:p w14:paraId="3F0E73FD" w14:textId="77777777" w:rsidR="00C829F9" w:rsidRPr="00E317E6" w:rsidRDefault="00C829F9" w:rsidP="00C829F9">
                      <w:pPr>
                        <w:rPr>
                          <w:b/>
                          <w:color w:val="FFFFFF" w:themeColor="background1"/>
                          <w:lang w:val="es-AR"/>
                        </w:rPr>
                      </w:pPr>
                    </w:p>
                  </w:txbxContent>
                </v:textbox>
                <w10:wrap anchorx="margin"/>
              </v:shape>
            </w:pict>
          </mc:Fallback>
        </mc:AlternateContent>
      </w:r>
    </w:p>
    <w:p w14:paraId="7A3E96B2" w14:textId="4E281549" w:rsidR="003A64F9" w:rsidRDefault="003A64F9" w:rsidP="006C1B35">
      <w:pPr>
        <w:pStyle w:val="Biblio"/>
        <w:numPr>
          <w:ilvl w:val="0"/>
          <w:numId w:val="0"/>
        </w:numPr>
        <w:ind w:left="360"/>
      </w:pPr>
    </w:p>
    <w:p w14:paraId="72C57DA3" w14:textId="1D71DA8A" w:rsidR="003A64F9" w:rsidRDefault="003A64F9" w:rsidP="006C1B35">
      <w:pPr>
        <w:pStyle w:val="Biblio"/>
        <w:numPr>
          <w:ilvl w:val="0"/>
          <w:numId w:val="0"/>
        </w:numPr>
        <w:ind w:left="360"/>
      </w:pPr>
    </w:p>
    <w:p w14:paraId="33D9B195" w14:textId="417E659D" w:rsidR="003A64F9" w:rsidRDefault="003A64F9" w:rsidP="006C1B35">
      <w:pPr>
        <w:pStyle w:val="Biblio"/>
        <w:numPr>
          <w:ilvl w:val="0"/>
          <w:numId w:val="0"/>
        </w:numPr>
        <w:ind w:left="360"/>
      </w:pPr>
    </w:p>
    <w:p w14:paraId="290D12A0" w14:textId="40CB1AFD" w:rsidR="003A64F9" w:rsidRDefault="003A64F9" w:rsidP="006C1B35">
      <w:pPr>
        <w:pStyle w:val="Biblio"/>
        <w:numPr>
          <w:ilvl w:val="0"/>
          <w:numId w:val="0"/>
        </w:numPr>
        <w:ind w:left="360"/>
      </w:pPr>
    </w:p>
    <w:p w14:paraId="0B3D1FF8" w14:textId="77777777" w:rsidR="003A64F9" w:rsidRDefault="003A64F9" w:rsidP="003A64F9">
      <w:pPr>
        <w:pStyle w:val="Biblio"/>
        <w:numPr>
          <w:ilvl w:val="0"/>
          <w:numId w:val="0"/>
        </w:numPr>
        <w:ind w:left="360"/>
        <w:jc w:val="center"/>
        <w:rPr>
          <w:b/>
        </w:rPr>
        <w:sectPr w:rsidR="003A64F9" w:rsidSect="00344B77">
          <w:headerReference w:type="even" r:id="rId19"/>
          <w:headerReference w:type="default" r:id="rId20"/>
          <w:headerReference w:type="first" r:id="rId21"/>
          <w:type w:val="continuous"/>
          <w:pgSz w:w="11906" w:h="16838" w:code="9"/>
          <w:pgMar w:top="1531" w:right="1701" w:bottom="1418" w:left="1701" w:header="709" w:footer="709" w:gutter="0"/>
          <w:pgNumType w:start="18"/>
          <w:cols w:num="2" w:space="454"/>
          <w:titlePg/>
          <w:docGrid w:linePitch="360"/>
        </w:sectPr>
      </w:pPr>
    </w:p>
    <w:p w14:paraId="7A01EF46" w14:textId="11D0B656" w:rsidR="003A64F9" w:rsidRDefault="003A64F9" w:rsidP="003A64F9">
      <w:pPr>
        <w:pStyle w:val="Ttulo1"/>
        <w:jc w:val="center"/>
        <w:rPr>
          <w:b w:val="0"/>
        </w:rPr>
      </w:pPr>
      <w:r w:rsidRPr="003A64F9">
        <w:rPr>
          <w:rFonts w:ascii="Times New Roman" w:hAnsi="Times New Roman"/>
        </w:rPr>
        <w:lastRenderedPageBreak/>
        <w:t xml:space="preserve">Anexo 1. </w:t>
      </w:r>
      <w:r w:rsidRPr="003A64F9">
        <w:rPr>
          <w:rFonts w:ascii="Times New Roman" w:hAnsi="Times New Roman"/>
          <w:b w:val="0"/>
        </w:rPr>
        <w:t>Construcción del Diseño del Packaging</w:t>
      </w:r>
    </w:p>
    <w:p w14:paraId="76A3C615" w14:textId="77777777" w:rsidR="003A64F9" w:rsidRDefault="003A64F9" w:rsidP="006C1B35">
      <w:pPr>
        <w:pStyle w:val="Biblio"/>
        <w:numPr>
          <w:ilvl w:val="0"/>
          <w:numId w:val="0"/>
        </w:numPr>
        <w:ind w:left="360"/>
        <w:rPr>
          <w:b/>
        </w:rPr>
        <w:sectPr w:rsidR="003A64F9" w:rsidSect="003A64F9">
          <w:type w:val="continuous"/>
          <w:pgSz w:w="11906" w:h="16838" w:code="9"/>
          <w:pgMar w:top="1531" w:right="1701" w:bottom="1418" w:left="1701" w:header="709" w:footer="709" w:gutter="0"/>
          <w:pgNumType w:start="18"/>
          <w:cols w:space="454"/>
          <w:titlePg/>
          <w:docGrid w:linePitch="360"/>
        </w:sectPr>
      </w:pPr>
    </w:p>
    <w:p w14:paraId="6CDDC0AE" w14:textId="4300351A" w:rsidR="003A64F9" w:rsidRPr="003A64F9" w:rsidRDefault="003A64F9" w:rsidP="003A64F9">
      <w:pPr>
        <w:pStyle w:val="Subseccin"/>
      </w:pPr>
      <w:r w:rsidRPr="003A64F9">
        <w:lastRenderedPageBreak/>
        <w:t>Pastas Secas</w:t>
      </w:r>
    </w:p>
    <w:p w14:paraId="304679D4" w14:textId="3774BDB7" w:rsidR="003A64F9" w:rsidRPr="003A64F9" w:rsidRDefault="003A64F9" w:rsidP="003A64F9">
      <w:pPr>
        <w:spacing w:line="360" w:lineRule="auto"/>
        <w:rPr>
          <w:sz w:val="24"/>
        </w:rPr>
      </w:pPr>
      <w:r w:rsidRPr="003A64F9">
        <w:rPr>
          <w:sz w:val="24"/>
          <w:u w:val="single"/>
        </w:rPr>
        <w:t>Alta calidad nutricional</w:t>
      </w:r>
      <w:r>
        <w:rPr>
          <w:b/>
        </w:rPr>
        <w:t xml:space="preserve">                 </w:t>
      </w:r>
      <w:r w:rsidRPr="00FC56A0">
        <w:rPr>
          <w:sz w:val="24"/>
          <w:u w:val="single"/>
        </w:rPr>
        <w:t>Media calidad nutricional</w:t>
      </w:r>
      <w:r w:rsidRPr="003A64F9">
        <w:rPr>
          <w:sz w:val="24"/>
        </w:rPr>
        <w:t xml:space="preserve">       </w:t>
      </w:r>
      <w:r w:rsidRPr="003A64F9">
        <w:rPr>
          <w:sz w:val="24"/>
          <w:u w:val="single"/>
          <w:lang w:val="es-419"/>
        </w:rPr>
        <w:t>Baja calidad nutricional</w:t>
      </w:r>
      <w:r w:rsidRPr="00FC56A0">
        <w:rPr>
          <w:sz w:val="24"/>
          <w:u w:val="single"/>
          <w:lang w:val="es-419"/>
        </w:rPr>
        <w:t xml:space="preserve"> </w:t>
      </w:r>
    </w:p>
    <w:p w14:paraId="08AB18D1" w14:textId="39FEAD4B" w:rsidR="003A64F9" w:rsidRDefault="003A64F9" w:rsidP="006C1B35">
      <w:pPr>
        <w:pStyle w:val="Biblio"/>
        <w:numPr>
          <w:ilvl w:val="0"/>
          <w:numId w:val="0"/>
        </w:numPr>
        <w:ind w:left="360"/>
      </w:pPr>
      <w:r w:rsidRPr="00FC56A0">
        <w:rPr>
          <w:noProof/>
          <w:sz w:val="24"/>
          <w:lang w:val="es-AR" w:eastAsia="es-AR"/>
        </w:rPr>
        <w:drawing>
          <wp:inline distT="0" distB="0" distL="0" distR="0" wp14:anchorId="6E42CC22" wp14:editId="58FAFF4B">
            <wp:extent cx="1228243" cy="16071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451" r="16419" b="5398"/>
                    <a:stretch/>
                  </pic:blipFill>
                  <pic:spPr bwMode="auto">
                    <a:xfrm>
                      <a:off x="0" y="0"/>
                      <a:ext cx="1247816" cy="1632797"/>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noProof/>
          <w:sz w:val="24"/>
          <w:lang w:eastAsia="es-AR"/>
        </w:rPr>
        <w:t xml:space="preserve">               </w:t>
      </w:r>
      <w:r w:rsidRPr="00FC56A0">
        <w:rPr>
          <w:noProof/>
          <w:sz w:val="24"/>
          <w:lang w:val="es-AR" w:eastAsia="es-AR"/>
        </w:rPr>
        <w:drawing>
          <wp:inline distT="0" distB="0" distL="0" distR="0" wp14:anchorId="390FE3A1" wp14:editId="27B5DDF6">
            <wp:extent cx="1209675" cy="158395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278" t="1477" r="9812" b="3273"/>
                    <a:stretch/>
                  </pic:blipFill>
                  <pic:spPr bwMode="auto">
                    <a:xfrm>
                      <a:off x="0" y="0"/>
                      <a:ext cx="1232106" cy="161332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lang w:eastAsia="es-AR"/>
        </w:rPr>
        <w:t xml:space="preserve">                     </w:t>
      </w:r>
      <w:r w:rsidRPr="00FC56A0">
        <w:rPr>
          <w:noProof/>
          <w:sz w:val="24"/>
          <w:lang w:val="es-AR" w:eastAsia="es-AR"/>
        </w:rPr>
        <w:drawing>
          <wp:inline distT="0" distB="0" distL="0" distR="0" wp14:anchorId="373C5401" wp14:editId="3DFF4812">
            <wp:extent cx="1238250" cy="157272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913" t="1705" r="7956" b="4119"/>
                    <a:stretch/>
                  </pic:blipFill>
                  <pic:spPr bwMode="auto">
                    <a:xfrm>
                      <a:off x="0" y="0"/>
                      <a:ext cx="1259013" cy="1599092"/>
                    </a:xfrm>
                    <a:prstGeom prst="rect">
                      <a:avLst/>
                    </a:prstGeom>
                    <a:noFill/>
                    <a:ln>
                      <a:noFill/>
                    </a:ln>
                    <a:extLst>
                      <a:ext uri="{53640926-AAD7-44D8-BBD7-CCE9431645EC}">
                        <a14:shadowObscured xmlns:a14="http://schemas.microsoft.com/office/drawing/2010/main"/>
                      </a:ext>
                    </a:extLst>
                  </pic:spPr>
                </pic:pic>
              </a:graphicData>
            </a:graphic>
          </wp:inline>
        </w:drawing>
      </w:r>
    </w:p>
    <w:p w14:paraId="0FBA090F" w14:textId="13465FEA" w:rsidR="00C03950" w:rsidRPr="00C03950" w:rsidRDefault="00C03950" w:rsidP="00C03950"/>
    <w:p w14:paraId="6EBE4013" w14:textId="4933B617" w:rsidR="000F4944" w:rsidRDefault="003A64F9" w:rsidP="005F0A47">
      <w:pPr>
        <w:pStyle w:val="Biblio"/>
        <w:numPr>
          <w:ilvl w:val="0"/>
          <w:numId w:val="0"/>
        </w:numPr>
        <w:ind w:left="360" w:hanging="360"/>
      </w:pPr>
      <w:r w:rsidRPr="003A64F9">
        <w:rPr>
          <w:rFonts w:ascii="Arial" w:hAnsi="Arial" w:cs="Arial"/>
          <w:b/>
        </w:rPr>
        <w:t>Galletas dulces</w:t>
      </w:r>
    </w:p>
    <w:p w14:paraId="6ECC1F0A" w14:textId="27CFC78F" w:rsidR="000F4944" w:rsidRDefault="000F4944" w:rsidP="003F475B">
      <w:pPr>
        <w:pStyle w:val="LeyendaTabla"/>
        <w:jc w:val="left"/>
      </w:pPr>
    </w:p>
    <w:p w14:paraId="6927756A" w14:textId="7B18B7B8" w:rsidR="000F4944" w:rsidRPr="005F0A47" w:rsidRDefault="003A64F9" w:rsidP="005F0A47">
      <w:pPr>
        <w:pStyle w:val="LeyendaTabla"/>
        <w:jc w:val="left"/>
        <w:rPr>
          <w:sz w:val="24"/>
          <w:u w:val="single"/>
        </w:rPr>
      </w:pPr>
      <w:r w:rsidRPr="005F0A47">
        <w:rPr>
          <w:sz w:val="24"/>
          <w:u w:val="single"/>
        </w:rPr>
        <w:t>Alta calidad nutricional</w:t>
      </w:r>
      <w:r w:rsidR="005F0A47">
        <w:rPr>
          <w:sz w:val="24"/>
          <w:u w:val="single"/>
        </w:rPr>
        <w:t xml:space="preserve"> </w:t>
      </w:r>
      <w:r w:rsidR="005F0A47" w:rsidRPr="005F0A47">
        <w:rPr>
          <w:sz w:val="24"/>
        </w:rPr>
        <w:t xml:space="preserve">           </w:t>
      </w:r>
      <w:r w:rsidR="005F0A47">
        <w:rPr>
          <w:sz w:val="24"/>
          <w:u w:val="single"/>
        </w:rPr>
        <w:t xml:space="preserve"> </w:t>
      </w:r>
      <w:r w:rsidR="005F0A47" w:rsidRPr="005F0A47">
        <w:rPr>
          <w:sz w:val="24"/>
          <w:u w:val="single"/>
        </w:rPr>
        <w:t>Media calidad nutricional</w:t>
      </w:r>
      <w:r w:rsidR="005F0A47" w:rsidRPr="005F0A47">
        <w:rPr>
          <w:sz w:val="24"/>
        </w:rPr>
        <w:t xml:space="preserve">          </w:t>
      </w:r>
      <w:r w:rsidR="005F0A47" w:rsidRPr="003A64F9">
        <w:rPr>
          <w:sz w:val="24"/>
          <w:u w:val="single"/>
          <w:lang w:val="es-419"/>
        </w:rPr>
        <w:t>Baja calidad nutricional</w:t>
      </w:r>
    </w:p>
    <w:p w14:paraId="5A9284A3" w14:textId="77777777" w:rsidR="00BC22EE" w:rsidRDefault="00BC22EE" w:rsidP="00344B77">
      <w:pPr>
        <w:pStyle w:val="LeyendaTabla"/>
        <w:jc w:val="both"/>
      </w:pPr>
    </w:p>
    <w:p w14:paraId="5070A546" w14:textId="36A0A01B" w:rsidR="00BC22EE" w:rsidRDefault="005F0A47" w:rsidP="00344B77">
      <w:pPr>
        <w:pStyle w:val="LeyendaTabla"/>
        <w:jc w:val="both"/>
        <w:rPr>
          <w:noProof/>
          <w:sz w:val="24"/>
          <w:lang w:eastAsia="es-AR"/>
        </w:rPr>
      </w:pPr>
      <w:r w:rsidRPr="00303B6F">
        <w:rPr>
          <w:noProof/>
          <w:sz w:val="24"/>
          <w:lang w:val="es-AR" w:eastAsia="es-AR"/>
        </w:rPr>
        <w:drawing>
          <wp:inline distT="0" distB="0" distL="0" distR="0" wp14:anchorId="51EFCD4E" wp14:editId="15034D70">
            <wp:extent cx="809625" cy="193357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22010" r="21298" b="3777"/>
                    <a:stretch/>
                  </pic:blipFill>
                  <pic:spPr bwMode="auto">
                    <a:xfrm>
                      <a:off x="0" y="0"/>
                      <a:ext cx="826376" cy="197357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sz w:val="24"/>
          <w:lang w:eastAsia="es-AR"/>
        </w:rPr>
        <w:t xml:space="preserve">        </w:t>
      </w:r>
      <w:r w:rsidRPr="00303B6F">
        <w:rPr>
          <w:noProof/>
          <w:sz w:val="24"/>
          <w:lang w:val="es-AR" w:eastAsia="es-AR"/>
        </w:rPr>
        <w:drawing>
          <wp:inline distT="0" distB="0" distL="0" distR="0" wp14:anchorId="7BBF4D0F" wp14:editId="65C616FB">
            <wp:extent cx="885825" cy="18953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21307" t="3650" r="17182" b="3163"/>
                    <a:stretch/>
                  </pic:blipFill>
                  <pic:spPr bwMode="auto">
                    <a:xfrm>
                      <a:off x="0" y="0"/>
                      <a:ext cx="893324" cy="191141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lang w:eastAsia="es-AR"/>
        </w:rPr>
        <w:t xml:space="preserve">                            </w:t>
      </w:r>
      <w:r w:rsidRPr="00303B6F">
        <w:rPr>
          <w:noProof/>
          <w:sz w:val="24"/>
          <w:lang w:val="es-AR" w:eastAsia="es-AR"/>
        </w:rPr>
        <w:drawing>
          <wp:inline distT="0" distB="0" distL="0" distR="0" wp14:anchorId="1FF0EF48" wp14:editId="791872F2">
            <wp:extent cx="628650" cy="182431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805" t="6746" r="27576" b="5158"/>
                    <a:stretch/>
                  </pic:blipFill>
                  <pic:spPr bwMode="auto">
                    <a:xfrm>
                      <a:off x="0" y="0"/>
                      <a:ext cx="637750" cy="1850727"/>
                    </a:xfrm>
                    <a:prstGeom prst="rect">
                      <a:avLst/>
                    </a:prstGeom>
                    <a:noFill/>
                    <a:ln>
                      <a:noFill/>
                    </a:ln>
                    <a:extLst>
                      <a:ext uri="{53640926-AAD7-44D8-BBD7-CCE9431645EC}">
                        <a14:shadowObscured xmlns:a14="http://schemas.microsoft.com/office/drawing/2010/main"/>
                      </a:ext>
                    </a:extLst>
                  </pic:spPr>
                </pic:pic>
              </a:graphicData>
            </a:graphic>
          </wp:inline>
        </w:drawing>
      </w:r>
    </w:p>
    <w:p w14:paraId="4B2B05DF" w14:textId="4C8D2297" w:rsidR="005F0A47" w:rsidRDefault="005F0A47" w:rsidP="00344B77">
      <w:pPr>
        <w:pStyle w:val="LeyendaTabla"/>
        <w:jc w:val="both"/>
        <w:rPr>
          <w:noProof/>
          <w:sz w:val="24"/>
          <w:lang w:eastAsia="es-AR"/>
        </w:rPr>
      </w:pPr>
    </w:p>
    <w:p w14:paraId="5D74C7E1" w14:textId="687BFC19" w:rsidR="005F0A47" w:rsidRDefault="005F0A47" w:rsidP="00344B77">
      <w:pPr>
        <w:pStyle w:val="LeyendaTabla"/>
        <w:jc w:val="both"/>
        <w:rPr>
          <w:rFonts w:ascii="Arial" w:hAnsi="Arial" w:cs="Arial"/>
          <w:b/>
          <w:sz w:val="20"/>
          <w:szCs w:val="20"/>
        </w:rPr>
      </w:pPr>
      <w:r w:rsidRPr="005F0A47">
        <w:rPr>
          <w:rFonts w:ascii="Arial" w:hAnsi="Arial" w:cs="Arial"/>
          <w:b/>
          <w:sz w:val="20"/>
          <w:szCs w:val="20"/>
        </w:rPr>
        <w:t>Yogures</w:t>
      </w:r>
    </w:p>
    <w:p w14:paraId="77833182" w14:textId="5FDD7103" w:rsidR="005F0A47" w:rsidRDefault="005F0A47" w:rsidP="00344B77">
      <w:pPr>
        <w:pStyle w:val="LeyendaTabla"/>
        <w:jc w:val="both"/>
        <w:rPr>
          <w:rFonts w:ascii="Arial" w:hAnsi="Arial" w:cs="Arial"/>
          <w:b/>
          <w:sz w:val="20"/>
          <w:szCs w:val="20"/>
        </w:rPr>
      </w:pPr>
    </w:p>
    <w:p w14:paraId="7A697C2E" w14:textId="77777777" w:rsidR="005F0A47" w:rsidRPr="005F0A47" w:rsidRDefault="005F0A47" w:rsidP="005F0A47">
      <w:pPr>
        <w:pStyle w:val="LeyendaTabla"/>
        <w:jc w:val="left"/>
        <w:rPr>
          <w:sz w:val="24"/>
          <w:u w:val="single"/>
        </w:rPr>
      </w:pPr>
      <w:r w:rsidRPr="005F0A47">
        <w:rPr>
          <w:sz w:val="24"/>
          <w:u w:val="single"/>
        </w:rPr>
        <w:t>Alta calidad nutricional</w:t>
      </w:r>
      <w:r>
        <w:rPr>
          <w:sz w:val="24"/>
          <w:u w:val="single"/>
        </w:rPr>
        <w:t xml:space="preserve"> </w:t>
      </w:r>
      <w:r w:rsidRPr="005F0A47">
        <w:rPr>
          <w:sz w:val="24"/>
        </w:rPr>
        <w:t xml:space="preserve">           </w:t>
      </w:r>
      <w:r>
        <w:rPr>
          <w:sz w:val="24"/>
          <w:u w:val="single"/>
        </w:rPr>
        <w:t xml:space="preserve"> </w:t>
      </w:r>
      <w:r w:rsidRPr="005F0A47">
        <w:rPr>
          <w:sz w:val="24"/>
          <w:u w:val="single"/>
        </w:rPr>
        <w:t>Media calidad nutricional</w:t>
      </w:r>
      <w:r w:rsidRPr="005F0A47">
        <w:rPr>
          <w:sz w:val="24"/>
        </w:rPr>
        <w:t xml:space="preserve">          </w:t>
      </w:r>
      <w:r w:rsidRPr="003A64F9">
        <w:rPr>
          <w:sz w:val="24"/>
          <w:u w:val="single"/>
          <w:lang w:val="es-419"/>
        </w:rPr>
        <w:t>Baja calidad nutricional</w:t>
      </w:r>
    </w:p>
    <w:p w14:paraId="3BCDE107" w14:textId="77777777" w:rsidR="005F0A47" w:rsidRDefault="005F0A47" w:rsidP="005F0A47">
      <w:pPr>
        <w:pStyle w:val="LeyendaTabla"/>
        <w:jc w:val="both"/>
      </w:pPr>
    </w:p>
    <w:p w14:paraId="4D456611" w14:textId="58463ED3" w:rsidR="005F0A47" w:rsidRPr="005F0A47" w:rsidRDefault="005F0A47" w:rsidP="00344B77">
      <w:pPr>
        <w:pStyle w:val="LeyendaTabla"/>
        <w:jc w:val="both"/>
        <w:rPr>
          <w:rFonts w:ascii="Arial" w:hAnsi="Arial" w:cs="Arial"/>
          <w:b/>
          <w:sz w:val="20"/>
          <w:szCs w:val="20"/>
        </w:rPr>
      </w:pPr>
      <w:r w:rsidRPr="00486C48">
        <w:rPr>
          <w:noProof/>
          <w:lang w:val="es-AR" w:eastAsia="es-AR"/>
        </w:rPr>
        <mc:AlternateContent>
          <mc:Choice Requires="wps">
            <w:drawing>
              <wp:anchor distT="0" distB="0" distL="114300" distR="114300" simplePos="0" relativeHeight="251702272" behindDoc="0" locked="0" layoutInCell="1" allowOverlap="1" wp14:anchorId="20BD4CC2" wp14:editId="6420F47F">
                <wp:simplePos x="0" y="0"/>
                <wp:positionH relativeFrom="rightMargin">
                  <wp:align>left</wp:align>
                </wp:positionH>
                <wp:positionV relativeFrom="paragraph">
                  <wp:posOffset>2089150</wp:posOffset>
                </wp:positionV>
                <wp:extent cx="447675" cy="400050"/>
                <wp:effectExtent l="0" t="0" r="28575" b="19050"/>
                <wp:wrapNone/>
                <wp:docPr id="15"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40005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21B147" w14:textId="1BA39D6A" w:rsidR="005F0A47" w:rsidRPr="009B5CED" w:rsidRDefault="002D6592" w:rsidP="005F0A47">
                            <w:pPr>
                              <w:jc w:val="center"/>
                              <w:rPr>
                                <w:b/>
                                <w:color w:val="FFFFFF" w:themeColor="background1"/>
                                <w:sz w:val="24"/>
                                <w:lang w:val="es-AR"/>
                              </w:rPr>
                            </w:pPr>
                            <w:r>
                              <w:rPr>
                                <w:b/>
                                <w:color w:val="FFFFFF" w:themeColor="background1"/>
                                <w:sz w:val="24"/>
                                <w:lang w:val="es-AR"/>
                              </w:rPr>
                              <w:t>174</w:t>
                            </w:r>
                          </w:p>
                          <w:p w14:paraId="719AC22A" w14:textId="77777777" w:rsidR="005F0A47" w:rsidRDefault="005F0A47" w:rsidP="005F0A47">
                            <w:pPr>
                              <w:rPr>
                                <w:b/>
                                <w:color w:val="FFFFFF" w:themeColor="background1"/>
                                <w:lang w:val="es-AR"/>
                              </w:rPr>
                            </w:pPr>
                          </w:p>
                          <w:p w14:paraId="5917A923" w14:textId="77777777" w:rsidR="005F0A47" w:rsidRDefault="005F0A47" w:rsidP="005F0A47">
                            <w:pPr>
                              <w:rPr>
                                <w:b/>
                                <w:color w:val="FFFFFF" w:themeColor="background1"/>
                                <w:lang w:val="es-AR"/>
                              </w:rPr>
                            </w:pPr>
                          </w:p>
                          <w:p w14:paraId="7BC0827F" w14:textId="77777777" w:rsidR="005F0A47" w:rsidRPr="00E317E6" w:rsidRDefault="005F0A47" w:rsidP="005F0A47">
                            <w:pPr>
                              <w:rPr>
                                <w:b/>
                                <w:color w:val="FFFFFF" w:themeColor="background1"/>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D4CC2" id="_x0000_s1032" type="#_x0000_t202" style="position:absolute;left:0;text-align:left;margin-left:0;margin-top:164.5pt;width:35.25pt;height:31.5pt;z-index:2517022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" fillcolor="#030" strokeweight=".5pt">
                <v:path arrowok="t"/>
                <v:textbox>
                  <w:txbxContent>
                    <w:p w14:paraId="5221B147" w14:textId="1BA39D6A" w:rsidR="005F0A47" w:rsidRPr="009B5CED" w:rsidRDefault="002D6592" w:rsidP="005F0A47">
                      <w:pPr>
                        <w:jc w:val="center"/>
                        <w:rPr>
                          <w:b/>
                          <w:color w:val="FFFFFF" w:themeColor="background1"/>
                          <w:sz w:val="24"/>
                          <w:lang w:val="es-AR"/>
                        </w:rPr>
                      </w:pPr>
                      <w:r>
                        <w:rPr>
                          <w:b/>
                          <w:color w:val="FFFFFF" w:themeColor="background1"/>
                          <w:sz w:val="24"/>
                          <w:lang w:val="es-AR"/>
                        </w:rPr>
                        <w:t>174</w:t>
                      </w:r>
                    </w:p>
                    <w:p w14:paraId="719AC22A" w14:textId="77777777" w:rsidR="005F0A47" w:rsidRDefault="005F0A47" w:rsidP="005F0A47">
                      <w:pPr>
                        <w:rPr>
                          <w:b/>
                          <w:color w:val="FFFFFF" w:themeColor="background1"/>
                          <w:lang w:val="es-AR"/>
                        </w:rPr>
                      </w:pPr>
                    </w:p>
                    <w:p w14:paraId="5917A923" w14:textId="77777777" w:rsidR="005F0A47" w:rsidRDefault="005F0A47" w:rsidP="005F0A47">
                      <w:pPr>
                        <w:rPr>
                          <w:b/>
                          <w:color w:val="FFFFFF" w:themeColor="background1"/>
                          <w:lang w:val="es-AR"/>
                        </w:rPr>
                      </w:pPr>
                    </w:p>
                    <w:p w14:paraId="7BC0827F" w14:textId="77777777" w:rsidR="005F0A47" w:rsidRPr="00E317E6" w:rsidRDefault="005F0A47" w:rsidP="005F0A47">
                      <w:pPr>
                        <w:rPr>
                          <w:b/>
                          <w:color w:val="FFFFFF" w:themeColor="background1"/>
                          <w:lang w:val="es-AR"/>
                        </w:rPr>
                      </w:pPr>
                    </w:p>
                  </w:txbxContent>
                </v:textbox>
                <w10:wrap anchorx="margin"/>
              </v:shape>
            </w:pict>
          </mc:Fallback>
        </mc:AlternateContent>
      </w:r>
      <w:r w:rsidRPr="00303B6F">
        <w:rPr>
          <w:noProof/>
          <w:sz w:val="24"/>
          <w:lang w:val="es-AR" w:eastAsia="es-AR"/>
        </w:rPr>
        <w:drawing>
          <wp:inline distT="0" distB="0" distL="0" distR="0" wp14:anchorId="17D45B9B" wp14:editId="28863E1E">
            <wp:extent cx="847725" cy="12786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493" r="19873" b="7357"/>
                    <a:stretch/>
                  </pic:blipFill>
                  <pic:spPr bwMode="auto">
                    <a:xfrm>
                      <a:off x="0" y="0"/>
                      <a:ext cx="871690" cy="13148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0"/>
          <w:szCs w:val="20"/>
        </w:rPr>
        <w:t xml:space="preserve">                                 </w:t>
      </w:r>
      <w:r w:rsidRPr="00303B6F">
        <w:rPr>
          <w:noProof/>
          <w:sz w:val="24"/>
          <w:lang w:val="es-AR" w:eastAsia="es-AR"/>
        </w:rPr>
        <w:drawing>
          <wp:inline distT="0" distB="0" distL="0" distR="0" wp14:anchorId="74D3BA4E" wp14:editId="4D475ED5">
            <wp:extent cx="1150504" cy="1162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619" t="12984" r="11274" b="7550"/>
                    <a:stretch/>
                  </pic:blipFill>
                  <pic:spPr bwMode="auto">
                    <a:xfrm>
                      <a:off x="0" y="0"/>
                      <a:ext cx="1178845" cy="11906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0"/>
          <w:szCs w:val="20"/>
        </w:rPr>
        <w:t xml:space="preserve">                             </w:t>
      </w:r>
      <w:r w:rsidRPr="00303B6F">
        <w:rPr>
          <w:noProof/>
          <w:sz w:val="24"/>
          <w:lang w:val="es-AR" w:eastAsia="es-AR"/>
        </w:rPr>
        <w:drawing>
          <wp:inline distT="0" distB="0" distL="0" distR="0" wp14:anchorId="498078CE" wp14:editId="599C781F">
            <wp:extent cx="878674" cy="14382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414" t="9486" r="19713" b="6286"/>
                    <a:stretch/>
                  </pic:blipFill>
                  <pic:spPr bwMode="auto">
                    <a:xfrm>
                      <a:off x="0" y="0"/>
                      <a:ext cx="899499" cy="1472363"/>
                    </a:xfrm>
                    <a:prstGeom prst="rect">
                      <a:avLst/>
                    </a:prstGeom>
                    <a:noFill/>
                    <a:ln>
                      <a:noFill/>
                    </a:ln>
                    <a:extLst>
                      <a:ext uri="{53640926-AAD7-44D8-BBD7-CCE9431645EC}">
                        <a14:shadowObscured xmlns:a14="http://schemas.microsoft.com/office/drawing/2010/main"/>
                      </a:ext>
                    </a:extLst>
                  </pic:spPr>
                </pic:pic>
              </a:graphicData>
            </a:graphic>
          </wp:inline>
        </w:drawing>
      </w:r>
    </w:p>
    <w:sectPr w:rsidR="005F0A47" w:rsidRPr="005F0A47" w:rsidSect="003A64F9">
      <w:type w:val="continuous"/>
      <w:pgSz w:w="11906" w:h="16838" w:code="9"/>
      <w:pgMar w:top="1531" w:right="1701" w:bottom="1418" w:left="1701" w:header="709" w:footer="709" w:gutter="0"/>
      <w:pgNumType w:start="18"/>
      <w:cols w:space="45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7698C" w14:textId="77777777" w:rsidR="004D7649" w:rsidRDefault="004D7649" w:rsidP="00D77054">
      <w:r>
        <w:separator/>
      </w:r>
    </w:p>
  </w:endnote>
  <w:endnote w:type="continuationSeparator" w:id="0">
    <w:p w14:paraId="727FCD14" w14:textId="77777777" w:rsidR="004D7649" w:rsidRDefault="004D7649" w:rsidP="00D7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37" w:type="pct"/>
      <w:tblCellMar>
        <w:top w:w="72" w:type="dxa"/>
        <w:left w:w="115" w:type="dxa"/>
        <w:bottom w:w="72" w:type="dxa"/>
        <w:right w:w="115" w:type="dxa"/>
      </w:tblCellMar>
      <w:tblLook w:val="04A0" w:firstRow="1" w:lastRow="0" w:firstColumn="1" w:lastColumn="0" w:noHBand="0" w:noVBand="1"/>
    </w:tblPr>
    <w:tblGrid>
      <w:gridCol w:w="8057"/>
    </w:tblGrid>
    <w:tr w:rsidR="00971AF0" w14:paraId="72BBC348" w14:textId="77777777" w:rsidTr="003375F7">
      <w:trPr>
        <w:trHeight w:val="613"/>
      </w:trPr>
      <w:tc>
        <w:tcPr>
          <w:tcW w:w="5000" w:type="pct"/>
          <w:tcBorders>
            <w:top w:val="single" w:sz="4" w:space="0" w:color="000000" w:themeColor="text1"/>
          </w:tcBorders>
        </w:tcPr>
        <w:p w14:paraId="5E90C3FE" w14:textId="5D4E830B" w:rsidR="00971AF0" w:rsidRPr="009408C8" w:rsidRDefault="00971AF0" w:rsidP="003375F7">
          <w:pPr>
            <w:pStyle w:val="Piedepgina"/>
            <w:rPr>
              <w:rFonts w:ascii="Arial" w:hAnsi="Arial" w:cs="Arial"/>
              <w:sz w:val="16"/>
              <w:szCs w:val="16"/>
            </w:rPr>
          </w:pPr>
          <w:r w:rsidRPr="00F17033">
            <w:rPr>
              <w:rFonts w:ascii="Arial" w:hAnsi="Arial" w:cs="Arial"/>
              <w:sz w:val="16"/>
              <w:szCs w:val="16"/>
            </w:rPr>
            <w:t>Revista Methodo: Investigación Aplicada a las Ciencias Biológicas. Universidad Católica de Córdoba. Jacinto Ríos 571 Bº Gral. Paz. X5004FXS. Córdoba. Argentina. Tel.: (54) 351 4517299 / Correo: methodo@ucc.edu.ar / Web: methodo.ucc.edu.ar | AR</w:t>
          </w:r>
          <w:r>
            <w:rPr>
              <w:rFonts w:ascii="Arial" w:hAnsi="Arial" w:cs="Arial"/>
              <w:sz w:val="16"/>
              <w:szCs w:val="16"/>
            </w:rPr>
            <w:t>TICULO ORIGINAL Rev. Methodo 202</w:t>
          </w:r>
          <w:r w:rsidR="005171BD">
            <w:rPr>
              <w:rFonts w:ascii="Arial" w:hAnsi="Arial" w:cs="Arial"/>
              <w:sz w:val="16"/>
              <w:szCs w:val="16"/>
            </w:rPr>
            <w:t>1</w:t>
          </w:r>
          <w:r>
            <w:rPr>
              <w:rFonts w:ascii="Arial" w:hAnsi="Arial" w:cs="Arial"/>
              <w:sz w:val="16"/>
              <w:szCs w:val="16"/>
            </w:rPr>
            <w:t>;</w:t>
          </w:r>
          <w:r w:rsidR="005171BD">
            <w:rPr>
              <w:rFonts w:ascii="Arial" w:hAnsi="Arial" w:cs="Arial"/>
              <w:sz w:val="16"/>
              <w:szCs w:val="16"/>
            </w:rPr>
            <w:t>6</w:t>
          </w:r>
          <w:r>
            <w:rPr>
              <w:rFonts w:ascii="Arial" w:hAnsi="Arial" w:cs="Arial"/>
              <w:sz w:val="16"/>
              <w:szCs w:val="16"/>
            </w:rPr>
            <w:t>(</w:t>
          </w:r>
          <w:r w:rsidR="002D6592">
            <w:rPr>
              <w:rFonts w:ascii="Arial" w:hAnsi="Arial" w:cs="Arial"/>
              <w:sz w:val="16"/>
              <w:szCs w:val="16"/>
            </w:rPr>
            <w:t>4):168-174.</w:t>
          </w:r>
        </w:p>
      </w:tc>
    </w:tr>
  </w:tbl>
  <w:p w14:paraId="283FA375" w14:textId="77777777" w:rsidR="00971AF0" w:rsidRPr="00120067" w:rsidRDefault="00971AF0" w:rsidP="00794C2A">
    <w:pPr>
      <w:pStyle w:val="Piedepgina"/>
      <w:rPr>
        <w:color w:val="000000" w:themeColor="text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84" w:type="pct"/>
      <w:tblCellMar>
        <w:top w:w="72" w:type="dxa"/>
        <w:left w:w="115" w:type="dxa"/>
        <w:bottom w:w="72" w:type="dxa"/>
        <w:right w:w="115" w:type="dxa"/>
      </w:tblCellMar>
      <w:tblLook w:val="04A0" w:firstRow="1" w:lastRow="0" w:firstColumn="1" w:lastColumn="0" w:noHBand="0" w:noVBand="1"/>
    </w:tblPr>
    <w:tblGrid>
      <w:gridCol w:w="7796"/>
    </w:tblGrid>
    <w:tr w:rsidR="00971AF0" w14:paraId="309BD176" w14:textId="77777777" w:rsidTr="00DA6E9E">
      <w:tc>
        <w:tcPr>
          <w:tcW w:w="5000" w:type="pct"/>
          <w:tcBorders>
            <w:top w:val="single" w:sz="4" w:space="0" w:color="000000" w:themeColor="text1"/>
          </w:tcBorders>
        </w:tcPr>
        <w:p w14:paraId="551C0FED" w14:textId="685751C2" w:rsidR="00971AF0" w:rsidRPr="009408C8" w:rsidRDefault="004D7649" w:rsidP="005B3359">
          <w:pPr>
            <w:pStyle w:val="Piedepgina"/>
            <w:rPr>
              <w:rFonts w:ascii="Arial" w:hAnsi="Arial" w:cs="Arial"/>
              <w:sz w:val="16"/>
              <w:szCs w:val="16"/>
            </w:rPr>
          </w:pPr>
          <w:sdt>
            <w:sdtPr>
              <w:rPr>
                <w:rFonts w:ascii="Arial" w:hAnsi="Arial" w:cs="Arial"/>
                <w:sz w:val="16"/>
                <w:szCs w:val="16"/>
              </w:rPr>
              <w:alias w:val="Compañía"/>
              <w:id w:val="928694774"/>
              <w:placeholder>
                <w:docPart w:val="C1CD0F8C637E469E931CDD56D0176FFE"/>
              </w:placeholder>
              <w:dataBinding w:prefixMappings="xmlns:ns0='http://schemas.openxmlformats.org/officeDocument/2006/extended-properties'" w:xpath="/ns0:Properties[1]/ns0:Company[1]" w:storeItemID="{6668398D-A668-4E3E-A5EB-62B293D839F1}"/>
              <w:text/>
            </w:sdtPr>
            <w:sdtEndPr/>
            <w:sdtContent>
              <w:r w:rsidR="00971AF0">
                <w:rPr>
                  <w:rFonts w:ascii="Arial" w:hAnsi="Arial" w:cs="Arial"/>
                  <w:sz w:val="16"/>
                  <w:szCs w:val="16"/>
                </w:rPr>
                <w:t>Revista Methodo: Investigación Aplicada a las Ciencias Biológicas. Universidad Católica de Córdoba. Jacinto Ríos 571 Bº Gral. Paz. X5004FXS. Córdoba. Argentina. Tel.: (54) 351 4517299 / Correo: methodo@ucc.edu.ar /Web: methodo.ucc.edu.ar</w:t>
              </w:r>
            </w:sdtContent>
          </w:sdt>
          <w:r w:rsidR="00971AF0" w:rsidRPr="009408C8">
            <w:rPr>
              <w:rFonts w:ascii="Arial" w:hAnsi="Arial" w:cs="Arial"/>
              <w:sz w:val="16"/>
              <w:szCs w:val="16"/>
            </w:rPr>
            <w:t xml:space="preserve"> | </w:t>
          </w:r>
          <w:r w:rsidR="00971AF0" w:rsidRPr="003F3182">
            <w:rPr>
              <w:rFonts w:ascii="Arial" w:hAnsi="Arial" w:cs="Arial"/>
              <w:sz w:val="16"/>
              <w:szCs w:val="16"/>
            </w:rPr>
            <w:t>ARTIC</w:t>
          </w:r>
          <w:r w:rsidR="00971AF0">
            <w:rPr>
              <w:rFonts w:ascii="Arial" w:hAnsi="Arial" w:cs="Arial"/>
              <w:sz w:val="16"/>
              <w:szCs w:val="16"/>
            </w:rPr>
            <w:t>ULO ORIGINAL Rev. Methodo 202</w:t>
          </w:r>
          <w:r w:rsidR="005171BD">
            <w:rPr>
              <w:rFonts w:ascii="Arial" w:hAnsi="Arial" w:cs="Arial"/>
              <w:sz w:val="16"/>
              <w:szCs w:val="16"/>
            </w:rPr>
            <w:t>1</w:t>
          </w:r>
          <w:r w:rsidR="00971AF0">
            <w:rPr>
              <w:rFonts w:ascii="Arial" w:hAnsi="Arial" w:cs="Arial"/>
              <w:sz w:val="16"/>
              <w:szCs w:val="16"/>
            </w:rPr>
            <w:t>;</w:t>
          </w:r>
          <w:r w:rsidR="005171BD">
            <w:rPr>
              <w:rFonts w:ascii="Arial" w:hAnsi="Arial" w:cs="Arial"/>
              <w:sz w:val="16"/>
              <w:szCs w:val="16"/>
            </w:rPr>
            <w:t>6</w:t>
          </w:r>
          <w:r w:rsidR="00971AF0">
            <w:rPr>
              <w:rFonts w:ascii="Arial" w:hAnsi="Arial" w:cs="Arial"/>
              <w:sz w:val="16"/>
              <w:szCs w:val="16"/>
            </w:rPr>
            <w:t>(</w:t>
          </w:r>
          <w:r w:rsidR="00C829F9">
            <w:rPr>
              <w:rFonts w:ascii="Arial" w:hAnsi="Arial" w:cs="Arial"/>
              <w:sz w:val="16"/>
              <w:szCs w:val="16"/>
            </w:rPr>
            <w:t>4</w:t>
          </w:r>
          <w:r w:rsidR="00971AF0">
            <w:rPr>
              <w:rFonts w:ascii="Arial" w:hAnsi="Arial" w:cs="Arial"/>
              <w:sz w:val="16"/>
              <w:szCs w:val="16"/>
            </w:rPr>
            <w:t>)</w:t>
          </w:r>
          <w:r w:rsidR="00C95FD4">
            <w:rPr>
              <w:rFonts w:ascii="Arial" w:hAnsi="Arial" w:cs="Arial"/>
              <w:sz w:val="16"/>
              <w:szCs w:val="16"/>
            </w:rPr>
            <w:t>:</w:t>
          </w:r>
          <w:r w:rsidR="00F14B2E">
            <w:rPr>
              <w:rFonts w:ascii="Arial" w:hAnsi="Arial" w:cs="Arial"/>
              <w:sz w:val="16"/>
              <w:szCs w:val="16"/>
            </w:rPr>
            <w:t>168-174.</w:t>
          </w:r>
        </w:p>
      </w:tc>
    </w:tr>
  </w:tbl>
  <w:p w14:paraId="64BF77F4" w14:textId="77777777" w:rsidR="00971AF0" w:rsidRDefault="00971AF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0BDD2" w14:textId="77777777" w:rsidR="004D7649" w:rsidRDefault="004D7649" w:rsidP="00D77054">
      <w:r>
        <w:separator/>
      </w:r>
    </w:p>
  </w:footnote>
  <w:footnote w:type="continuationSeparator" w:id="0">
    <w:p w14:paraId="01419C91" w14:textId="77777777" w:rsidR="004D7649" w:rsidRDefault="004D7649" w:rsidP="00D770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F622A" w14:textId="3AFC2E55" w:rsidR="00971AF0" w:rsidRPr="009F37E9" w:rsidRDefault="009753DD" w:rsidP="00F8739D">
    <w:pPr>
      <w:pStyle w:val="Encabezado"/>
      <w:rPr>
        <w:i/>
      </w:rPr>
    </w:pPr>
    <w:proofErr w:type="spellStart"/>
    <w:r>
      <w:rPr>
        <w:rFonts w:ascii="Arial" w:hAnsi="Arial" w:cs="Arial"/>
        <w:sz w:val="16"/>
        <w:szCs w:val="16"/>
      </w:rPr>
      <w:t>Bertorello</w:t>
    </w:r>
    <w:proofErr w:type="spellEnd"/>
    <w:r>
      <w:rPr>
        <w:rFonts w:ascii="Arial" w:hAnsi="Arial" w:cs="Arial"/>
        <w:sz w:val="16"/>
        <w:szCs w:val="16"/>
      </w:rPr>
      <w:t xml:space="preserve"> N B, </w:t>
    </w:r>
    <w:r w:rsidRPr="009753DD">
      <w:rPr>
        <w:rFonts w:ascii="Arial" w:hAnsi="Arial" w:cs="Arial"/>
        <w:sz w:val="16"/>
        <w:szCs w:val="16"/>
      </w:rPr>
      <w:t xml:space="preserve">Rodríguez </w:t>
    </w:r>
    <w:proofErr w:type="spellStart"/>
    <w:r w:rsidRPr="009753DD">
      <w:rPr>
        <w:rFonts w:ascii="Arial" w:hAnsi="Arial" w:cs="Arial"/>
        <w:sz w:val="16"/>
        <w:szCs w:val="16"/>
      </w:rPr>
      <w:t>Junyent</w:t>
    </w:r>
    <w:proofErr w:type="spellEnd"/>
    <w:r w:rsidRPr="009753DD">
      <w:rPr>
        <w:rFonts w:ascii="Arial" w:hAnsi="Arial" w:cs="Arial"/>
        <w:sz w:val="16"/>
        <w:szCs w:val="16"/>
      </w:rPr>
      <w:t xml:space="preserve"> </w:t>
    </w:r>
    <w:r>
      <w:rPr>
        <w:rFonts w:ascii="Arial" w:hAnsi="Arial" w:cs="Arial"/>
        <w:sz w:val="16"/>
        <w:szCs w:val="16"/>
      </w:rPr>
      <w:t xml:space="preserve">C, Barbero V, </w:t>
    </w:r>
    <w:proofErr w:type="spellStart"/>
    <w:r>
      <w:rPr>
        <w:rFonts w:ascii="Arial" w:hAnsi="Arial" w:cs="Arial"/>
        <w:sz w:val="16"/>
        <w:szCs w:val="16"/>
      </w:rPr>
      <w:t>Ninin</w:t>
    </w:r>
    <w:proofErr w:type="spellEnd"/>
    <w:r>
      <w:rPr>
        <w:rFonts w:ascii="Arial" w:hAnsi="Arial" w:cs="Arial"/>
        <w:sz w:val="16"/>
        <w:szCs w:val="16"/>
      </w:rPr>
      <w:t xml:space="preserve"> A. </w:t>
    </w:r>
    <w:r w:rsidR="00C829F9" w:rsidRPr="00C829F9">
      <w:rPr>
        <w:rFonts w:ascii="Arial" w:hAnsi="Arial" w:cs="Arial"/>
        <w:i/>
        <w:sz w:val="16"/>
        <w:szCs w:val="16"/>
      </w:rPr>
      <w:t>Nivel de comprensión del Sistema de Perfilado Nutricional NutriScore para las elecciones alimentarias y su relación con el nivel educativo</w:t>
    </w:r>
    <w:r w:rsidR="008B506C">
      <w:rPr>
        <w:rFonts w:ascii="Arial" w:hAnsi="Arial" w:cs="Arial"/>
        <w:i/>
        <w:sz w:val="16"/>
        <w:szCs w:val="16"/>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9EEB" w14:textId="5335FC45" w:rsidR="00971AF0" w:rsidRDefault="00971AF0" w:rsidP="00626ABA">
    <w:pPr>
      <w:pStyle w:val="Encabezado"/>
      <w:jc w:val="center"/>
    </w:pPr>
    <w:r w:rsidRPr="00360FF3">
      <w:rPr>
        <w:noProof/>
        <w:lang w:val="es-AR" w:eastAsia="es-AR"/>
      </w:rPr>
      <w:drawing>
        <wp:inline distT="0" distB="0" distL="0" distR="0" wp14:anchorId="2F0EB0C4" wp14:editId="61A01B8E">
          <wp:extent cx="4312920" cy="1247617"/>
          <wp:effectExtent l="0" t="0" r="0" b="0"/>
          <wp:docPr id="6" name="Imagen 6" descr="C:\Users\Docente\Downloads\Revista Methodo Log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cente\Downloads\Revista Methodo Logo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2213" cy="1276340"/>
                  </a:xfrm>
                  <a:prstGeom prst="rect">
                    <a:avLst/>
                  </a:prstGeom>
                  <a:noFill/>
                  <a:ln>
                    <a:noFill/>
                  </a:ln>
                </pic:spPr>
              </pic:pic>
            </a:graphicData>
          </a:graphic>
        </wp:inline>
      </w:drawing>
    </w:r>
  </w:p>
  <w:p w14:paraId="6EEE71F6" w14:textId="77777777" w:rsidR="00971AF0" w:rsidRDefault="00971AF0" w:rsidP="00626ABA">
    <w:pPr>
      <w:pStyle w:val="Encabezado"/>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8C9E" w14:textId="2E12813D" w:rsidR="007D20CD" w:rsidRDefault="007D20CD">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691BF" w14:textId="559ABBAF" w:rsidR="007D20CD" w:rsidRPr="009753DD" w:rsidRDefault="009753DD" w:rsidP="009753DD">
    <w:pPr>
      <w:pStyle w:val="Encabezado"/>
    </w:pPr>
    <w:proofErr w:type="spellStart"/>
    <w:r w:rsidRPr="009753DD">
      <w:rPr>
        <w:rFonts w:ascii="Arial" w:hAnsi="Arial" w:cs="Arial"/>
        <w:sz w:val="16"/>
        <w:szCs w:val="16"/>
      </w:rPr>
      <w:t>Bertorello</w:t>
    </w:r>
    <w:proofErr w:type="spellEnd"/>
    <w:r w:rsidRPr="009753DD">
      <w:rPr>
        <w:rFonts w:ascii="Arial" w:hAnsi="Arial" w:cs="Arial"/>
        <w:sz w:val="16"/>
        <w:szCs w:val="16"/>
      </w:rPr>
      <w:t xml:space="preserve"> N B, Rodríguez </w:t>
    </w:r>
    <w:proofErr w:type="spellStart"/>
    <w:r w:rsidRPr="009753DD">
      <w:rPr>
        <w:rFonts w:ascii="Arial" w:hAnsi="Arial" w:cs="Arial"/>
        <w:sz w:val="16"/>
        <w:szCs w:val="16"/>
      </w:rPr>
      <w:t>Junyent</w:t>
    </w:r>
    <w:proofErr w:type="spellEnd"/>
    <w:r w:rsidRPr="009753DD">
      <w:rPr>
        <w:rFonts w:ascii="Arial" w:hAnsi="Arial" w:cs="Arial"/>
        <w:sz w:val="16"/>
        <w:szCs w:val="16"/>
      </w:rPr>
      <w:t xml:space="preserve"> C, Barbero V, </w:t>
    </w:r>
    <w:proofErr w:type="spellStart"/>
    <w:r w:rsidRPr="009753DD">
      <w:rPr>
        <w:rFonts w:ascii="Arial" w:hAnsi="Arial" w:cs="Arial"/>
        <w:sz w:val="16"/>
        <w:szCs w:val="16"/>
      </w:rPr>
      <w:t>Ninin</w:t>
    </w:r>
    <w:proofErr w:type="spellEnd"/>
    <w:r w:rsidRPr="009753DD">
      <w:rPr>
        <w:rFonts w:ascii="Arial" w:hAnsi="Arial" w:cs="Arial"/>
        <w:sz w:val="16"/>
        <w:szCs w:val="16"/>
      </w:rPr>
      <w:t xml:space="preserve"> A. </w:t>
    </w:r>
    <w:r w:rsidRPr="005F0A47">
      <w:rPr>
        <w:rFonts w:ascii="Arial" w:hAnsi="Arial" w:cs="Arial"/>
        <w:i/>
        <w:sz w:val="16"/>
        <w:szCs w:val="16"/>
      </w:rPr>
      <w:t>Nivel de comprensión del Sistema de Perfilado Nutricional NutriScore para las elecciones alimentarias y su relación con el nivel educativo.</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A01B6" w14:textId="046EADCD" w:rsidR="00971AF0" w:rsidRPr="005F0A47" w:rsidRDefault="005F0A47" w:rsidP="005F0A47">
    <w:pPr>
      <w:pStyle w:val="Encabezado"/>
    </w:pPr>
    <w:proofErr w:type="spellStart"/>
    <w:r w:rsidRPr="005F0A47">
      <w:rPr>
        <w:rFonts w:ascii="Arial" w:hAnsi="Arial" w:cs="Arial"/>
        <w:iCs/>
        <w:sz w:val="16"/>
        <w:szCs w:val="16"/>
      </w:rPr>
      <w:t>Bertorello</w:t>
    </w:r>
    <w:proofErr w:type="spellEnd"/>
    <w:r w:rsidRPr="005F0A47">
      <w:rPr>
        <w:rFonts w:ascii="Arial" w:hAnsi="Arial" w:cs="Arial"/>
        <w:iCs/>
        <w:sz w:val="16"/>
        <w:szCs w:val="16"/>
      </w:rPr>
      <w:t xml:space="preserve"> N B, Rodríguez </w:t>
    </w:r>
    <w:proofErr w:type="spellStart"/>
    <w:r w:rsidRPr="005F0A47">
      <w:rPr>
        <w:rFonts w:ascii="Arial" w:hAnsi="Arial" w:cs="Arial"/>
        <w:iCs/>
        <w:sz w:val="16"/>
        <w:szCs w:val="16"/>
      </w:rPr>
      <w:t>Junyent</w:t>
    </w:r>
    <w:proofErr w:type="spellEnd"/>
    <w:r w:rsidRPr="005F0A47">
      <w:rPr>
        <w:rFonts w:ascii="Arial" w:hAnsi="Arial" w:cs="Arial"/>
        <w:iCs/>
        <w:sz w:val="16"/>
        <w:szCs w:val="16"/>
      </w:rPr>
      <w:t xml:space="preserve"> C, Barbero V, </w:t>
    </w:r>
    <w:proofErr w:type="spellStart"/>
    <w:r w:rsidRPr="005F0A47">
      <w:rPr>
        <w:rFonts w:ascii="Arial" w:hAnsi="Arial" w:cs="Arial"/>
        <w:iCs/>
        <w:sz w:val="16"/>
        <w:szCs w:val="16"/>
      </w:rPr>
      <w:t>Ninin</w:t>
    </w:r>
    <w:proofErr w:type="spellEnd"/>
    <w:r w:rsidRPr="005F0A47">
      <w:rPr>
        <w:rFonts w:ascii="Arial" w:hAnsi="Arial" w:cs="Arial"/>
        <w:iCs/>
        <w:sz w:val="16"/>
        <w:szCs w:val="16"/>
      </w:rPr>
      <w:t xml:space="preserve"> A. </w:t>
    </w:r>
    <w:r w:rsidRPr="005F0A47">
      <w:rPr>
        <w:rFonts w:ascii="Arial" w:hAnsi="Arial" w:cs="Arial"/>
        <w:i/>
        <w:iCs/>
        <w:sz w:val="16"/>
        <w:szCs w:val="16"/>
      </w:rPr>
      <w:t>Nivel de comprensión del Sistema de Perfilado Nutricional NutriScore para las elecciones alimentarias y su relación con el nivel educativo.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7298"/>
    <w:multiLevelType w:val="hybridMultilevel"/>
    <w:tmpl w:val="FE709BE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95B185C"/>
    <w:multiLevelType w:val="hybridMultilevel"/>
    <w:tmpl w:val="34A6548E"/>
    <w:lvl w:ilvl="0" w:tplc="8C10AB06">
      <w:start w:val="5"/>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FC70323"/>
    <w:multiLevelType w:val="hybridMultilevel"/>
    <w:tmpl w:val="46C204C6"/>
    <w:lvl w:ilvl="0" w:tplc="BD9A37A0">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F240CD"/>
    <w:multiLevelType w:val="hybridMultilevel"/>
    <w:tmpl w:val="82E059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1F6326D"/>
    <w:multiLevelType w:val="hybridMultilevel"/>
    <w:tmpl w:val="53425D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0A50418"/>
    <w:multiLevelType w:val="multilevel"/>
    <w:tmpl w:val="8A8697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0F80080"/>
    <w:multiLevelType w:val="hybridMultilevel"/>
    <w:tmpl w:val="DE3E88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95D7C75"/>
    <w:multiLevelType w:val="hybridMultilevel"/>
    <w:tmpl w:val="A7805972"/>
    <w:lvl w:ilvl="0" w:tplc="D3DE92E4">
      <w:start w:val="1"/>
      <w:numFmt w:val="decimal"/>
      <w:lvlText w:val="%1."/>
      <w:lvlJc w:val="left"/>
      <w:pPr>
        <w:ind w:left="360" w:hanging="360"/>
      </w:pPr>
      <w:rPr>
        <w:rFonts w:ascii="Times New Roman" w:hAnsi="Times New Roman" w:cs="Times New Roman" w:hint="default"/>
        <w:sz w:val="18"/>
        <w:szCs w:val="18"/>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2B4A7BB9"/>
    <w:multiLevelType w:val="hybridMultilevel"/>
    <w:tmpl w:val="652806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2720471"/>
    <w:multiLevelType w:val="hybridMultilevel"/>
    <w:tmpl w:val="63AAC648"/>
    <w:lvl w:ilvl="0" w:tplc="A72E0AFA">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0" w15:restartNumberingAfterBreak="0">
    <w:nsid w:val="33F03E4E"/>
    <w:multiLevelType w:val="hybridMultilevel"/>
    <w:tmpl w:val="CBC0FBC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5844256"/>
    <w:multiLevelType w:val="hybridMultilevel"/>
    <w:tmpl w:val="5DFE2FD4"/>
    <w:lvl w:ilvl="0" w:tplc="2C0A0015">
      <w:start w:val="1"/>
      <w:numFmt w:val="upperLetter"/>
      <w:lvlText w:val="%1."/>
      <w:lvlJc w:val="left"/>
      <w:pPr>
        <w:ind w:left="1495" w:hanging="360"/>
      </w:pPr>
    </w:lvl>
    <w:lvl w:ilvl="1" w:tplc="2C0A0019" w:tentative="1">
      <w:start w:val="1"/>
      <w:numFmt w:val="lowerLetter"/>
      <w:lvlText w:val="%2."/>
      <w:lvlJc w:val="left"/>
      <w:pPr>
        <w:ind w:left="2215" w:hanging="360"/>
      </w:pPr>
    </w:lvl>
    <w:lvl w:ilvl="2" w:tplc="2C0A001B" w:tentative="1">
      <w:start w:val="1"/>
      <w:numFmt w:val="lowerRoman"/>
      <w:lvlText w:val="%3."/>
      <w:lvlJc w:val="right"/>
      <w:pPr>
        <w:ind w:left="2935" w:hanging="180"/>
      </w:pPr>
    </w:lvl>
    <w:lvl w:ilvl="3" w:tplc="2C0A000F" w:tentative="1">
      <w:start w:val="1"/>
      <w:numFmt w:val="decimal"/>
      <w:lvlText w:val="%4."/>
      <w:lvlJc w:val="left"/>
      <w:pPr>
        <w:ind w:left="3655" w:hanging="360"/>
      </w:pPr>
    </w:lvl>
    <w:lvl w:ilvl="4" w:tplc="2C0A0019" w:tentative="1">
      <w:start w:val="1"/>
      <w:numFmt w:val="lowerLetter"/>
      <w:lvlText w:val="%5."/>
      <w:lvlJc w:val="left"/>
      <w:pPr>
        <w:ind w:left="4375" w:hanging="360"/>
      </w:pPr>
    </w:lvl>
    <w:lvl w:ilvl="5" w:tplc="2C0A001B" w:tentative="1">
      <w:start w:val="1"/>
      <w:numFmt w:val="lowerRoman"/>
      <w:lvlText w:val="%6."/>
      <w:lvlJc w:val="right"/>
      <w:pPr>
        <w:ind w:left="5095" w:hanging="180"/>
      </w:pPr>
    </w:lvl>
    <w:lvl w:ilvl="6" w:tplc="2C0A000F" w:tentative="1">
      <w:start w:val="1"/>
      <w:numFmt w:val="decimal"/>
      <w:lvlText w:val="%7."/>
      <w:lvlJc w:val="left"/>
      <w:pPr>
        <w:ind w:left="5815" w:hanging="360"/>
      </w:pPr>
    </w:lvl>
    <w:lvl w:ilvl="7" w:tplc="2C0A0019" w:tentative="1">
      <w:start w:val="1"/>
      <w:numFmt w:val="lowerLetter"/>
      <w:lvlText w:val="%8."/>
      <w:lvlJc w:val="left"/>
      <w:pPr>
        <w:ind w:left="6535" w:hanging="360"/>
      </w:pPr>
    </w:lvl>
    <w:lvl w:ilvl="8" w:tplc="2C0A001B" w:tentative="1">
      <w:start w:val="1"/>
      <w:numFmt w:val="lowerRoman"/>
      <w:lvlText w:val="%9."/>
      <w:lvlJc w:val="right"/>
      <w:pPr>
        <w:ind w:left="7255" w:hanging="180"/>
      </w:pPr>
    </w:lvl>
  </w:abstractNum>
  <w:abstractNum w:abstractNumId="12" w15:restartNumberingAfterBreak="0">
    <w:nsid w:val="380B3AC6"/>
    <w:multiLevelType w:val="hybridMultilevel"/>
    <w:tmpl w:val="E140F814"/>
    <w:styleLink w:val="Estiloimportado3"/>
    <w:lvl w:ilvl="0" w:tplc="E28E0CE0">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E46DAC">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DA7E8C">
      <w:start w:val="1"/>
      <w:numFmt w:val="lowerRoman"/>
      <w:lvlText w:val="%3."/>
      <w:lvlJc w:val="left"/>
      <w:pPr>
        <w:ind w:left="28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28DD7A">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006A24">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8A4828">
      <w:start w:val="1"/>
      <w:numFmt w:val="lowerRoman"/>
      <w:lvlText w:val="%6."/>
      <w:lvlJc w:val="left"/>
      <w:pPr>
        <w:ind w:left="504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B40C24">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6E133C">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18564A">
      <w:start w:val="1"/>
      <w:numFmt w:val="lowerRoman"/>
      <w:lvlText w:val="%9."/>
      <w:lvlJc w:val="left"/>
      <w:pPr>
        <w:ind w:left="720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B6F58DB"/>
    <w:multiLevelType w:val="hybridMultilevel"/>
    <w:tmpl w:val="19726B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4329513B"/>
    <w:multiLevelType w:val="hybridMultilevel"/>
    <w:tmpl w:val="24D42B88"/>
    <w:styleLink w:val="Estiloimportado2"/>
    <w:lvl w:ilvl="0" w:tplc="45986AA4">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10078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000C9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3C192E">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463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E4171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54CAD4">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324DAA">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10EA7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66669C4"/>
    <w:multiLevelType w:val="hybridMultilevel"/>
    <w:tmpl w:val="E140F814"/>
    <w:numStyleLink w:val="Estiloimportado3"/>
  </w:abstractNum>
  <w:abstractNum w:abstractNumId="16" w15:restartNumberingAfterBreak="0">
    <w:nsid w:val="4B3A3B0E"/>
    <w:multiLevelType w:val="hybridMultilevel"/>
    <w:tmpl w:val="80DAAC9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D1A364D"/>
    <w:multiLevelType w:val="hybridMultilevel"/>
    <w:tmpl w:val="DE040466"/>
    <w:lvl w:ilvl="0" w:tplc="16900920">
      <w:start w:val="1"/>
      <w:numFmt w:val="decimal"/>
      <w:pStyle w:val="Biblio"/>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4E34670C"/>
    <w:multiLevelType w:val="hybridMultilevel"/>
    <w:tmpl w:val="F0E063BE"/>
    <w:lvl w:ilvl="0" w:tplc="0EB80F58">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9" w15:restartNumberingAfterBreak="0">
    <w:nsid w:val="4E6128B2"/>
    <w:multiLevelType w:val="hybridMultilevel"/>
    <w:tmpl w:val="ED78B6B4"/>
    <w:lvl w:ilvl="0" w:tplc="916452FC">
      <w:numFmt w:val="bullet"/>
      <w:lvlText w:val="-"/>
      <w:lvlJc w:val="left"/>
      <w:pPr>
        <w:ind w:left="720" w:hanging="360"/>
      </w:pPr>
      <w:rPr>
        <w:rFonts w:ascii="Calibri" w:eastAsia="Calibri"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E8E6B1B"/>
    <w:multiLevelType w:val="hybridMultilevel"/>
    <w:tmpl w:val="AEDCD7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52373C8A"/>
    <w:multiLevelType w:val="hybridMultilevel"/>
    <w:tmpl w:val="970ACDA0"/>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549E0141"/>
    <w:multiLevelType w:val="hybridMultilevel"/>
    <w:tmpl w:val="9B2095F8"/>
    <w:lvl w:ilvl="0" w:tplc="3AA2AB2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579A6984"/>
    <w:multiLevelType w:val="hybridMultilevel"/>
    <w:tmpl w:val="737E4408"/>
    <w:styleLink w:val="Estiloimportado1"/>
    <w:lvl w:ilvl="0" w:tplc="744C1AA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38B1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EAAD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1C4DF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C89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88C1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E4FBE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8C1F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06B1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BBD34B4"/>
    <w:multiLevelType w:val="hybridMultilevel"/>
    <w:tmpl w:val="4EB6F5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E3E2E85"/>
    <w:multiLevelType w:val="hybridMultilevel"/>
    <w:tmpl w:val="FA52AC0A"/>
    <w:lvl w:ilvl="0" w:tplc="35542050">
      <w:start w:val="1"/>
      <w:numFmt w:val="decimal"/>
      <w:lvlText w:val="%1."/>
      <w:lvlJc w:val="left"/>
      <w:pPr>
        <w:ind w:left="765" w:hanging="36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6" w15:restartNumberingAfterBreak="0">
    <w:nsid w:val="5F325E59"/>
    <w:multiLevelType w:val="hybridMultilevel"/>
    <w:tmpl w:val="972855BC"/>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61653D46"/>
    <w:multiLevelType w:val="hybridMultilevel"/>
    <w:tmpl w:val="ED58D0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1930877"/>
    <w:multiLevelType w:val="hybridMultilevel"/>
    <w:tmpl w:val="24D42B88"/>
    <w:numStyleLink w:val="Estiloimportado2"/>
  </w:abstractNum>
  <w:abstractNum w:abstractNumId="29" w15:restartNumberingAfterBreak="0">
    <w:nsid w:val="62202164"/>
    <w:multiLevelType w:val="hybridMultilevel"/>
    <w:tmpl w:val="34D8D2F6"/>
    <w:lvl w:ilvl="0" w:tplc="75E44792">
      <w:start w:val="1"/>
      <w:numFmt w:val="decimal"/>
      <w:lvlText w:val="%1."/>
      <w:lvlJc w:val="left"/>
      <w:pPr>
        <w:ind w:left="720" w:hanging="360"/>
      </w:pPr>
      <w:rPr>
        <w:rFonts w:hint="default"/>
        <w:b/>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67E34231"/>
    <w:multiLevelType w:val="hybridMultilevel"/>
    <w:tmpl w:val="0178B3AC"/>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6B5E3968"/>
    <w:multiLevelType w:val="hybridMultilevel"/>
    <w:tmpl w:val="737E4408"/>
    <w:numStyleLink w:val="Estiloimportado1"/>
  </w:abstractNum>
  <w:abstractNum w:abstractNumId="32" w15:restartNumberingAfterBreak="0">
    <w:nsid w:val="78C15B24"/>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F07096C"/>
    <w:multiLevelType w:val="hybridMultilevel"/>
    <w:tmpl w:val="5656BCF6"/>
    <w:lvl w:ilvl="0" w:tplc="499A2AB0">
      <w:start w:val="1"/>
      <w:numFmt w:val="decimal"/>
      <w:lvlText w:val="%1-"/>
      <w:lvlJc w:val="left"/>
      <w:pPr>
        <w:ind w:left="426"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9"/>
  </w:num>
  <w:num w:numId="2">
    <w:abstractNumId w:val="20"/>
  </w:num>
  <w:num w:numId="3">
    <w:abstractNumId w:val="16"/>
  </w:num>
  <w:num w:numId="4">
    <w:abstractNumId w:val="0"/>
  </w:num>
  <w:num w:numId="5">
    <w:abstractNumId w:val="7"/>
  </w:num>
  <w:num w:numId="6">
    <w:abstractNumId w:val="9"/>
  </w:num>
  <w:num w:numId="7">
    <w:abstractNumId w:val="18"/>
  </w:num>
  <w:num w:numId="8">
    <w:abstractNumId w:val="25"/>
  </w:num>
  <w:num w:numId="9">
    <w:abstractNumId w:val="2"/>
  </w:num>
  <w:num w:numId="10">
    <w:abstractNumId w:val="17"/>
  </w:num>
  <w:num w:numId="11">
    <w:abstractNumId w:val="5"/>
  </w:num>
  <w:num w:numId="12">
    <w:abstractNumId w:val="17"/>
    <w:lvlOverride w:ilvl="0">
      <w:startOverride w:val="3"/>
    </w:lvlOverride>
  </w:num>
  <w:num w:numId="13">
    <w:abstractNumId w:val="19"/>
  </w:num>
  <w:num w:numId="14">
    <w:abstractNumId w:val="32"/>
  </w:num>
  <w:num w:numId="15">
    <w:abstractNumId w:val="1"/>
  </w:num>
  <w:num w:numId="16">
    <w:abstractNumId w:val="4"/>
  </w:num>
  <w:num w:numId="17">
    <w:abstractNumId w:val="24"/>
  </w:num>
  <w:num w:numId="18">
    <w:abstractNumId w:val="8"/>
  </w:num>
  <w:num w:numId="19">
    <w:abstractNumId w:val="10"/>
  </w:num>
  <w:num w:numId="20">
    <w:abstractNumId w:val="11"/>
  </w:num>
  <w:num w:numId="21">
    <w:abstractNumId w:val="26"/>
  </w:num>
  <w:num w:numId="22">
    <w:abstractNumId w:val="33"/>
  </w:num>
  <w:num w:numId="23">
    <w:abstractNumId w:val="30"/>
  </w:num>
  <w:num w:numId="24">
    <w:abstractNumId w:val="23"/>
  </w:num>
  <w:num w:numId="25">
    <w:abstractNumId w:val="31"/>
  </w:num>
  <w:num w:numId="26">
    <w:abstractNumId w:val="14"/>
  </w:num>
  <w:num w:numId="27">
    <w:abstractNumId w:val="28"/>
  </w:num>
  <w:num w:numId="28">
    <w:abstractNumId w:val="12"/>
  </w:num>
  <w:num w:numId="29">
    <w:abstractNumId w:val="15"/>
  </w:num>
  <w:num w:numId="30">
    <w:abstractNumId w:val="27"/>
  </w:num>
  <w:num w:numId="31">
    <w:abstractNumId w:val="6"/>
  </w:num>
  <w:num w:numId="32">
    <w:abstractNumId w:val="3"/>
  </w:num>
  <w:num w:numId="33">
    <w:abstractNumId w:val="13"/>
  </w:num>
  <w:num w:numId="34">
    <w:abstractNumId w:val="22"/>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5DB"/>
    <w:rsid w:val="00001A5E"/>
    <w:rsid w:val="00006D21"/>
    <w:rsid w:val="00007298"/>
    <w:rsid w:val="0001004C"/>
    <w:rsid w:val="00011826"/>
    <w:rsid w:val="0001201D"/>
    <w:rsid w:val="00014492"/>
    <w:rsid w:val="0002099C"/>
    <w:rsid w:val="0002415D"/>
    <w:rsid w:val="00024DE8"/>
    <w:rsid w:val="000325CD"/>
    <w:rsid w:val="00033DF4"/>
    <w:rsid w:val="000351BC"/>
    <w:rsid w:val="00035D6F"/>
    <w:rsid w:val="0003745E"/>
    <w:rsid w:val="00037571"/>
    <w:rsid w:val="00037684"/>
    <w:rsid w:val="00037D14"/>
    <w:rsid w:val="00037DCE"/>
    <w:rsid w:val="00040DCE"/>
    <w:rsid w:val="00040E34"/>
    <w:rsid w:val="00041FD0"/>
    <w:rsid w:val="0004272F"/>
    <w:rsid w:val="00042C96"/>
    <w:rsid w:val="00046A93"/>
    <w:rsid w:val="00050946"/>
    <w:rsid w:val="00051761"/>
    <w:rsid w:val="000558C3"/>
    <w:rsid w:val="00056D20"/>
    <w:rsid w:val="00057DF3"/>
    <w:rsid w:val="00057EFF"/>
    <w:rsid w:val="00061BA4"/>
    <w:rsid w:val="00062ABC"/>
    <w:rsid w:val="00063680"/>
    <w:rsid w:val="00063C9F"/>
    <w:rsid w:val="00064176"/>
    <w:rsid w:val="0006522E"/>
    <w:rsid w:val="00065BAF"/>
    <w:rsid w:val="0006767C"/>
    <w:rsid w:val="00074BEF"/>
    <w:rsid w:val="00074CA1"/>
    <w:rsid w:val="00075E92"/>
    <w:rsid w:val="0008187E"/>
    <w:rsid w:val="00081CD5"/>
    <w:rsid w:val="0008782A"/>
    <w:rsid w:val="00092E36"/>
    <w:rsid w:val="0009695F"/>
    <w:rsid w:val="000A1247"/>
    <w:rsid w:val="000A1748"/>
    <w:rsid w:val="000A47B0"/>
    <w:rsid w:val="000A6453"/>
    <w:rsid w:val="000A742C"/>
    <w:rsid w:val="000B08CA"/>
    <w:rsid w:val="000B2D99"/>
    <w:rsid w:val="000B4E71"/>
    <w:rsid w:val="000B515D"/>
    <w:rsid w:val="000B6405"/>
    <w:rsid w:val="000B7DD3"/>
    <w:rsid w:val="000C1054"/>
    <w:rsid w:val="000C267C"/>
    <w:rsid w:val="000C6FC9"/>
    <w:rsid w:val="000D1BAA"/>
    <w:rsid w:val="000D201F"/>
    <w:rsid w:val="000D2D76"/>
    <w:rsid w:val="000D4293"/>
    <w:rsid w:val="000D4EF9"/>
    <w:rsid w:val="000E1FA1"/>
    <w:rsid w:val="000E5042"/>
    <w:rsid w:val="000E6FB3"/>
    <w:rsid w:val="000F2419"/>
    <w:rsid w:val="000F3664"/>
    <w:rsid w:val="000F4944"/>
    <w:rsid w:val="000F512A"/>
    <w:rsid w:val="000F7A78"/>
    <w:rsid w:val="0010169C"/>
    <w:rsid w:val="0010295B"/>
    <w:rsid w:val="001032DC"/>
    <w:rsid w:val="00104871"/>
    <w:rsid w:val="0010708D"/>
    <w:rsid w:val="00110616"/>
    <w:rsid w:val="00112410"/>
    <w:rsid w:val="001145EE"/>
    <w:rsid w:val="00114757"/>
    <w:rsid w:val="00120067"/>
    <w:rsid w:val="00120ADE"/>
    <w:rsid w:val="001244A8"/>
    <w:rsid w:val="001245AC"/>
    <w:rsid w:val="00126384"/>
    <w:rsid w:val="0012685C"/>
    <w:rsid w:val="0012708C"/>
    <w:rsid w:val="00127D6C"/>
    <w:rsid w:val="00131D35"/>
    <w:rsid w:val="00140656"/>
    <w:rsid w:val="0014317A"/>
    <w:rsid w:val="00143BBB"/>
    <w:rsid w:val="00143D85"/>
    <w:rsid w:val="00143DCF"/>
    <w:rsid w:val="0014643F"/>
    <w:rsid w:val="00147DE4"/>
    <w:rsid w:val="001525A2"/>
    <w:rsid w:val="001528ED"/>
    <w:rsid w:val="00153C82"/>
    <w:rsid w:val="00153CF9"/>
    <w:rsid w:val="001558AA"/>
    <w:rsid w:val="00157905"/>
    <w:rsid w:val="00163875"/>
    <w:rsid w:val="00167057"/>
    <w:rsid w:val="00167709"/>
    <w:rsid w:val="00171437"/>
    <w:rsid w:val="00171CA4"/>
    <w:rsid w:val="001744CB"/>
    <w:rsid w:val="00174B77"/>
    <w:rsid w:val="00175E70"/>
    <w:rsid w:val="0017732E"/>
    <w:rsid w:val="001828F1"/>
    <w:rsid w:val="0018378F"/>
    <w:rsid w:val="00185477"/>
    <w:rsid w:val="001866D9"/>
    <w:rsid w:val="001910F8"/>
    <w:rsid w:val="001A0926"/>
    <w:rsid w:val="001A13CE"/>
    <w:rsid w:val="001A2EF8"/>
    <w:rsid w:val="001A31DE"/>
    <w:rsid w:val="001B012D"/>
    <w:rsid w:val="001B0A1C"/>
    <w:rsid w:val="001B220B"/>
    <w:rsid w:val="001B2BE5"/>
    <w:rsid w:val="001B3FC4"/>
    <w:rsid w:val="001B6EB4"/>
    <w:rsid w:val="001C4A54"/>
    <w:rsid w:val="001D48E3"/>
    <w:rsid w:val="001D65DB"/>
    <w:rsid w:val="001E0A02"/>
    <w:rsid w:val="001E1546"/>
    <w:rsid w:val="001E2DB2"/>
    <w:rsid w:val="001F218C"/>
    <w:rsid w:val="001F3062"/>
    <w:rsid w:val="001F427E"/>
    <w:rsid w:val="00204BFA"/>
    <w:rsid w:val="0020719A"/>
    <w:rsid w:val="00210EFB"/>
    <w:rsid w:val="0021471A"/>
    <w:rsid w:val="002152A5"/>
    <w:rsid w:val="0022214F"/>
    <w:rsid w:val="002226DB"/>
    <w:rsid w:val="00223A30"/>
    <w:rsid w:val="002277A8"/>
    <w:rsid w:val="0023024B"/>
    <w:rsid w:val="00230717"/>
    <w:rsid w:val="00233090"/>
    <w:rsid w:val="0023485C"/>
    <w:rsid w:val="002361A5"/>
    <w:rsid w:val="00236F4D"/>
    <w:rsid w:val="00237ACF"/>
    <w:rsid w:val="00240051"/>
    <w:rsid w:val="00242B70"/>
    <w:rsid w:val="0024358D"/>
    <w:rsid w:val="002453A3"/>
    <w:rsid w:val="0025559F"/>
    <w:rsid w:val="00260767"/>
    <w:rsid w:val="00261B13"/>
    <w:rsid w:val="00261DEC"/>
    <w:rsid w:val="00264CCF"/>
    <w:rsid w:val="00266900"/>
    <w:rsid w:val="002670AA"/>
    <w:rsid w:val="00272428"/>
    <w:rsid w:val="00276B56"/>
    <w:rsid w:val="00277D69"/>
    <w:rsid w:val="00281849"/>
    <w:rsid w:val="00281C33"/>
    <w:rsid w:val="002827CF"/>
    <w:rsid w:val="0028563C"/>
    <w:rsid w:val="00290CB6"/>
    <w:rsid w:val="00291B2C"/>
    <w:rsid w:val="002924BC"/>
    <w:rsid w:val="0029375C"/>
    <w:rsid w:val="00294A14"/>
    <w:rsid w:val="0029650E"/>
    <w:rsid w:val="002A4F89"/>
    <w:rsid w:val="002B2141"/>
    <w:rsid w:val="002B26B0"/>
    <w:rsid w:val="002B64CA"/>
    <w:rsid w:val="002B7121"/>
    <w:rsid w:val="002B7518"/>
    <w:rsid w:val="002C169D"/>
    <w:rsid w:val="002C3444"/>
    <w:rsid w:val="002C536E"/>
    <w:rsid w:val="002C61B9"/>
    <w:rsid w:val="002C6AFC"/>
    <w:rsid w:val="002C7F59"/>
    <w:rsid w:val="002D03F1"/>
    <w:rsid w:val="002D070D"/>
    <w:rsid w:val="002D14EE"/>
    <w:rsid w:val="002D1B22"/>
    <w:rsid w:val="002D6592"/>
    <w:rsid w:val="002E14DE"/>
    <w:rsid w:val="002E2A25"/>
    <w:rsid w:val="002E3407"/>
    <w:rsid w:val="002E5036"/>
    <w:rsid w:val="002E5C62"/>
    <w:rsid w:val="002E60CF"/>
    <w:rsid w:val="002F2402"/>
    <w:rsid w:val="002F2C04"/>
    <w:rsid w:val="002F2E20"/>
    <w:rsid w:val="002F370F"/>
    <w:rsid w:val="002F5E6C"/>
    <w:rsid w:val="002F6AB8"/>
    <w:rsid w:val="002F6E6A"/>
    <w:rsid w:val="002F7CB3"/>
    <w:rsid w:val="00304633"/>
    <w:rsid w:val="00305081"/>
    <w:rsid w:val="00311C03"/>
    <w:rsid w:val="0031259A"/>
    <w:rsid w:val="00315871"/>
    <w:rsid w:val="00321197"/>
    <w:rsid w:val="00324933"/>
    <w:rsid w:val="003265E0"/>
    <w:rsid w:val="003267D3"/>
    <w:rsid w:val="003268A8"/>
    <w:rsid w:val="00326DFF"/>
    <w:rsid w:val="00331F73"/>
    <w:rsid w:val="00332E19"/>
    <w:rsid w:val="003342EA"/>
    <w:rsid w:val="0033644D"/>
    <w:rsid w:val="00336570"/>
    <w:rsid w:val="003375F7"/>
    <w:rsid w:val="00341EBB"/>
    <w:rsid w:val="00343AF1"/>
    <w:rsid w:val="00343CA3"/>
    <w:rsid w:val="0034487B"/>
    <w:rsid w:val="00344B77"/>
    <w:rsid w:val="00346DAF"/>
    <w:rsid w:val="0035231D"/>
    <w:rsid w:val="00353DF4"/>
    <w:rsid w:val="0036279E"/>
    <w:rsid w:val="00363D42"/>
    <w:rsid w:val="0036499A"/>
    <w:rsid w:val="00366214"/>
    <w:rsid w:val="00367733"/>
    <w:rsid w:val="00370F60"/>
    <w:rsid w:val="003725D2"/>
    <w:rsid w:val="003727DF"/>
    <w:rsid w:val="00373197"/>
    <w:rsid w:val="00373DBA"/>
    <w:rsid w:val="003801CF"/>
    <w:rsid w:val="003940BE"/>
    <w:rsid w:val="003A0DF4"/>
    <w:rsid w:val="003A15FB"/>
    <w:rsid w:val="003A2686"/>
    <w:rsid w:val="003A64F9"/>
    <w:rsid w:val="003A6688"/>
    <w:rsid w:val="003B070C"/>
    <w:rsid w:val="003B129F"/>
    <w:rsid w:val="003B1462"/>
    <w:rsid w:val="003B7D8F"/>
    <w:rsid w:val="003C2B6A"/>
    <w:rsid w:val="003C3D06"/>
    <w:rsid w:val="003C7073"/>
    <w:rsid w:val="003D23DE"/>
    <w:rsid w:val="003D4377"/>
    <w:rsid w:val="003D49B4"/>
    <w:rsid w:val="003E23C7"/>
    <w:rsid w:val="003E2F64"/>
    <w:rsid w:val="003E3DC4"/>
    <w:rsid w:val="003E59C0"/>
    <w:rsid w:val="003F0A0D"/>
    <w:rsid w:val="003F0FAF"/>
    <w:rsid w:val="003F2186"/>
    <w:rsid w:val="003F3182"/>
    <w:rsid w:val="003F3CF4"/>
    <w:rsid w:val="003F475B"/>
    <w:rsid w:val="003F7575"/>
    <w:rsid w:val="00401A4B"/>
    <w:rsid w:val="00404809"/>
    <w:rsid w:val="00404B55"/>
    <w:rsid w:val="0041075F"/>
    <w:rsid w:val="0041079D"/>
    <w:rsid w:val="0041128C"/>
    <w:rsid w:val="0041377B"/>
    <w:rsid w:val="0041572E"/>
    <w:rsid w:val="00417719"/>
    <w:rsid w:val="0041771C"/>
    <w:rsid w:val="00420DE2"/>
    <w:rsid w:val="00420FD6"/>
    <w:rsid w:val="004221FD"/>
    <w:rsid w:val="00422525"/>
    <w:rsid w:val="00426A25"/>
    <w:rsid w:val="004312CA"/>
    <w:rsid w:val="00432053"/>
    <w:rsid w:val="00432725"/>
    <w:rsid w:val="004402B3"/>
    <w:rsid w:val="00440F60"/>
    <w:rsid w:val="00441623"/>
    <w:rsid w:val="00443C0B"/>
    <w:rsid w:val="004454F7"/>
    <w:rsid w:val="00445E45"/>
    <w:rsid w:val="00447B4D"/>
    <w:rsid w:val="004552A8"/>
    <w:rsid w:val="004560A9"/>
    <w:rsid w:val="00465097"/>
    <w:rsid w:val="00465D20"/>
    <w:rsid w:val="00465F31"/>
    <w:rsid w:val="004671F7"/>
    <w:rsid w:val="0047296E"/>
    <w:rsid w:val="00472B3F"/>
    <w:rsid w:val="0047355B"/>
    <w:rsid w:val="004770EE"/>
    <w:rsid w:val="00482D93"/>
    <w:rsid w:val="004836BA"/>
    <w:rsid w:val="004853DC"/>
    <w:rsid w:val="004859D8"/>
    <w:rsid w:val="00486C48"/>
    <w:rsid w:val="004905B4"/>
    <w:rsid w:val="004936F3"/>
    <w:rsid w:val="00494731"/>
    <w:rsid w:val="00496966"/>
    <w:rsid w:val="004A0FCD"/>
    <w:rsid w:val="004A33CE"/>
    <w:rsid w:val="004A38DE"/>
    <w:rsid w:val="004A45B6"/>
    <w:rsid w:val="004A5934"/>
    <w:rsid w:val="004A7261"/>
    <w:rsid w:val="004B05B7"/>
    <w:rsid w:val="004B22F1"/>
    <w:rsid w:val="004B364A"/>
    <w:rsid w:val="004B4C64"/>
    <w:rsid w:val="004B69F4"/>
    <w:rsid w:val="004C5BAC"/>
    <w:rsid w:val="004C6923"/>
    <w:rsid w:val="004D08C6"/>
    <w:rsid w:val="004D2733"/>
    <w:rsid w:val="004D3303"/>
    <w:rsid w:val="004D36A8"/>
    <w:rsid w:val="004D4357"/>
    <w:rsid w:val="004D533D"/>
    <w:rsid w:val="004D648C"/>
    <w:rsid w:val="004D721D"/>
    <w:rsid w:val="004D7649"/>
    <w:rsid w:val="004E023E"/>
    <w:rsid w:val="004E0DC9"/>
    <w:rsid w:val="004E2132"/>
    <w:rsid w:val="004E38DD"/>
    <w:rsid w:val="004E765D"/>
    <w:rsid w:val="004E7D6D"/>
    <w:rsid w:val="004F3078"/>
    <w:rsid w:val="005005BE"/>
    <w:rsid w:val="0050322F"/>
    <w:rsid w:val="0050561E"/>
    <w:rsid w:val="00510839"/>
    <w:rsid w:val="005111E1"/>
    <w:rsid w:val="00511CBE"/>
    <w:rsid w:val="0051334B"/>
    <w:rsid w:val="00515E51"/>
    <w:rsid w:val="00516E6B"/>
    <w:rsid w:val="005171BD"/>
    <w:rsid w:val="005226BE"/>
    <w:rsid w:val="005254B9"/>
    <w:rsid w:val="00525CDD"/>
    <w:rsid w:val="005322D8"/>
    <w:rsid w:val="00533170"/>
    <w:rsid w:val="0053324F"/>
    <w:rsid w:val="00537EB1"/>
    <w:rsid w:val="00541E88"/>
    <w:rsid w:val="005431FD"/>
    <w:rsid w:val="005453A2"/>
    <w:rsid w:val="00547665"/>
    <w:rsid w:val="00551291"/>
    <w:rsid w:val="005531E4"/>
    <w:rsid w:val="005534BD"/>
    <w:rsid w:val="005602B4"/>
    <w:rsid w:val="0056128D"/>
    <w:rsid w:val="0056159E"/>
    <w:rsid w:val="00572177"/>
    <w:rsid w:val="005741EB"/>
    <w:rsid w:val="00574B02"/>
    <w:rsid w:val="00576ABF"/>
    <w:rsid w:val="00577682"/>
    <w:rsid w:val="0058162A"/>
    <w:rsid w:val="00583CEF"/>
    <w:rsid w:val="005877F2"/>
    <w:rsid w:val="00594100"/>
    <w:rsid w:val="00596D8F"/>
    <w:rsid w:val="005A284A"/>
    <w:rsid w:val="005A30D7"/>
    <w:rsid w:val="005A3D6A"/>
    <w:rsid w:val="005A4BD8"/>
    <w:rsid w:val="005B0DF1"/>
    <w:rsid w:val="005B12C7"/>
    <w:rsid w:val="005B1681"/>
    <w:rsid w:val="005B28BA"/>
    <w:rsid w:val="005B3359"/>
    <w:rsid w:val="005B39C4"/>
    <w:rsid w:val="005B3E5C"/>
    <w:rsid w:val="005B3FD4"/>
    <w:rsid w:val="005B4A6E"/>
    <w:rsid w:val="005B5798"/>
    <w:rsid w:val="005C6BDE"/>
    <w:rsid w:val="005C79E8"/>
    <w:rsid w:val="005D19E8"/>
    <w:rsid w:val="005D356F"/>
    <w:rsid w:val="005D4356"/>
    <w:rsid w:val="005D6839"/>
    <w:rsid w:val="005D7BBF"/>
    <w:rsid w:val="005E4E03"/>
    <w:rsid w:val="005F0754"/>
    <w:rsid w:val="005F0A47"/>
    <w:rsid w:val="005F0C73"/>
    <w:rsid w:val="005F0DBF"/>
    <w:rsid w:val="005F0E07"/>
    <w:rsid w:val="005F163A"/>
    <w:rsid w:val="005F2035"/>
    <w:rsid w:val="005F22F0"/>
    <w:rsid w:val="005F3CF0"/>
    <w:rsid w:val="005F46F7"/>
    <w:rsid w:val="005F7159"/>
    <w:rsid w:val="005F75A7"/>
    <w:rsid w:val="006003A7"/>
    <w:rsid w:val="006004B2"/>
    <w:rsid w:val="0060124D"/>
    <w:rsid w:val="00604382"/>
    <w:rsid w:val="00604EA7"/>
    <w:rsid w:val="006062AD"/>
    <w:rsid w:val="00606677"/>
    <w:rsid w:val="00606A9D"/>
    <w:rsid w:val="0061282E"/>
    <w:rsid w:val="00621058"/>
    <w:rsid w:val="00621989"/>
    <w:rsid w:val="0062546C"/>
    <w:rsid w:val="00626ABA"/>
    <w:rsid w:val="0063401A"/>
    <w:rsid w:val="00634633"/>
    <w:rsid w:val="00635A6F"/>
    <w:rsid w:val="00641E7D"/>
    <w:rsid w:val="00645972"/>
    <w:rsid w:val="00645E5A"/>
    <w:rsid w:val="00646C19"/>
    <w:rsid w:val="006472DC"/>
    <w:rsid w:val="0065286E"/>
    <w:rsid w:val="00657E0A"/>
    <w:rsid w:val="00663C9B"/>
    <w:rsid w:val="0066435A"/>
    <w:rsid w:val="00666F9E"/>
    <w:rsid w:val="00670DA9"/>
    <w:rsid w:val="00682B1A"/>
    <w:rsid w:val="00685396"/>
    <w:rsid w:val="00687289"/>
    <w:rsid w:val="006902EE"/>
    <w:rsid w:val="00691B4C"/>
    <w:rsid w:val="006958DB"/>
    <w:rsid w:val="00695990"/>
    <w:rsid w:val="006A10AE"/>
    <w:rsid w:val="006A6BC4"/>
    <w:rsid w:val="006A6ECE"/>
    <w:rsid w:val="006A7E78"/>
    <w:rsid w:val="006B5384"/>
    <w:rsid w:val="006B687C"/>
    <w:rsid w:val="006B6B54"/>
    <w:rsid w:val="006B6DBF"/>
    <w:rsid w:val="006C1B35"/>
    <w:rsid w:val="006C20A4"/>
    <w:rsid w:val="006C2B3F"/>
    <w:rsid w:val="006C2B9C"/>
    <w:rsid w:val="006C4A3A"/>
    <w:rsid w:val="006C4B0D"/>
    <w:rsid w:val="006C4E55"/>
    <w:rsid w:val="006C6499"/>
    <w:rsid w:val="006D003D"/>
    <w:rsid w:val="006D036E"/>
    <w:rsid w:val="006D2D02"/>
    <w:rsid w:val="006D5200"/>
    <w:rsid w:val="006E1D3B"/>
    <w:rsid w:val="006E28EC"/>
    <w:rsid w:val="006E29C8"/>
    <w:rsid w:val="006E6083"/>
    <w:rsid w:val="006E76EB"/>
    <w:rsid w:val="006F33E0"/>
    <w:rsid w:val="006F6081"/>
    <w:rsid w:val="00703B1F"/>
    <w:rsid w:val="00705899"/>
    <w:rsid w:val="00706BAA"/>
    <w:rsid w:val="00707A7B"/>
    <w:rsid w:val="00713949"/>
    <w:rsid w:val="00713CE9"/>
    <w:rsid w:val="00714706"/>
    <w:rsid w:val="0072074B"/>
    <w:rsid w:val="00721400"/>
    <w:rsid w:val="007256A3"/>
    <w:rsid w:val="007351E9"/>
    <w:rsid w:val="00740E6B"/>
    <w:rsid w:val="007430A8"/>
    <w:rsid w:val="00743B53"/>
    <w:rsid w:val="00745844"/>
    <w:rsid w:val="007469AF"/>
    <w:rsid w:val="00750B4D"/>
    <w:rsid w:val="007523F9"/>
    <w:rsid w:val="00752898"/>
    <w:rsid w:val="00753DF8"/>
    <w:rsid w:val="007548FA"/>
    <w:rsid w:val="00764D40"/>
    <w:rsid w:val="0076569B"/>
    <w:rsid w:val="00767B2B"/>
    <w:rsid w:val="00775346"/>
    <w:rsid w:val="00775986"/>
    <w:rsid w:val="007770AE"/>
    <w:rsid w:val="00777E42"/>
    <w:rsid w:val="00780487"/>
    <w:rsid w:val="0078056E"/>
    <w:rsid w:val="0078135C"/>
    <w:rsid w:val="00783E71"/>
    <w:rsid w:val="00787713"/>
    <w:rsid w:val="0079022D"/>
    <w:rsid w:val="0079081E"/>
    <w:rsid w:val="00791176"/>
    <w:rsid w:val="00794C2A"/>
    <w:rsid w:val="007A02D1"/>
    <w:rsid w:val="007A0880"/>
    <w:rsid w:val="007A2918"/>
    <w:rsid w:val="007A331D"/>
    <w:rsid w:val="007A52C8"/>
    <w:rsid w:val="007B0BDE"/>
    <w:rsid w:val="007B4DF0"/>
    <w:rsid w:val="007B4EC3"/>
    <w:rsid w:val="007B7978"/>
    <w:rsid w:val="007C0DAB"/>
    <w:rsid w:val="007C0E2E"/>
    <w:rsid w:val="007C10D4"/>
    <w:rsid w:val="007C4E23"/>
    <w:rsid w:val="007C718B"/>
    <w:rsid w:val="007D20CD"/>
    <w:rsid w:val="007D228A"/>
    <w:rsid w:val="007D5DC8"/>
    <w:rsid w:val="007E2D9D"/>
    <w:rsid w:val="007E3929"/>
    <w:rsid w:val="007F2521"/>
    <w:rsid w:val="007F30E6"/>
    <w:rsid w:val="007F769E"/>
    <w:rsid w:val="007F7787"/>
    <w:rsid w:val="008005A6"/>
    <w:rsid w:val="00803D5F"/>
    <w:rsid w:val="0080443B"/>
    <w:rsid w:val="008054FD"/>
    <w:rsid w:val="008147F1"/>
    <w:rsid w:val="008153CE"/>
    <w:rsid w:val="00815597"/>
    <w:rsid w:val="00816B5B"/>
    <w:rsid w:val="00817B07"/>
    <w:rsid w:val="00820C2E"/>
    <w:rsid w:val="00821E83"/>
    <w:rsid w:val="0083113B"/>
    <w:rsid w:val="00831468"/>
    <w:rsid w:val="008327AB"/>
    <w:rsid w:val="00833070"/>
    <w:rsid w:val="00835E69"/>
    <w:rsid w:val="00835E84"/>
    <w:rsid w:val="00835FF7"/>
    <w:rsid w:val="00837507"/>
    <w:rsid w:val="00837FE4"/>
    <w:rsid w:val="00840B71"/>
    <w:rsid w:val="0084202B"/>
    <w:rsid w:val="00844880"/>
    <w:rsid w:val="0084562A"/>
    <w:rsid w:val="00846CF1"/>
    <w:rsid w:val="0084733F"/>
    <w:rsid w:val="0085057F"/>
    <w:rsid w:val="0085111A"/>
    <w:rsid w:val="00852B42"/>
    <w:rsid w:val="00854577"/>
    <w:rsid w:val="00855B02"/>
    <w:rsid w:val="0085615D"/>
    <w:rsid w:val="00862D4F"/>
    <w:rsid w:val="0086410E"/>
    <w:rsid w:val="00865E0F"/>
    <w:rsid w:val="00866D8C"/>
    <w:rsid w:val="008702AB"/>
    <w:rsid w:val="00871F93"/>
    <w:rsid w:val="00876815"/>
    <w:rsid w:val="00880BE4"/>
    <w:rsid w:val="008820A6"/>
    <w:rsid w:val="008832F3"/>
    <w:rsid w:val="008839AF"/>
    <w:rsid w:val="008845A1"/>
    <w:rsid w:val="00885198"/>
    <w:rsid w:val="008855E0"/>
    <w:rsid w:val="00885D6F"/>
    <w:rsid w:val="00887CB3"/>
    <w:rsid w:val="0089217A"/>
    <w:rsid w:val="00894BB8"/>
    <w:rsid w:val="00896A33"/>
    <w:rsid w:val="0089743A"/>
    <w:rsid w:val="008A2286"/>
    <w:rsid w:val="008A496F"/>
    <w:rsid w:val="008A5673"/>
    <w:rsid w:val="008A5A5A"/>
    <w:rsid w:val="008A68DB"/>
    <w:rsid w:val="008B0F31"/>
    <w:rsid w:val="008B138A"/>
    <w:rsid w:val="008B23C6"/>
    <w:rsid w:val="008B2FE0"/>
    <w:rsid w:val="008B506C"/>
    <w:rsid w:val="008B7B83"/>
    <w:rsid w:val="008C2A36"/>
    <w:rsid w:val="008C3942"/>
    <w:rsid w:val="008C4F17"/>
    <w:rsid w:val="008C6B4F"/>
    <w:rsid w:val="008C726E"/>
    <w:rsid w:val="008D0F98"/>
    <w:rsid w:val="008D2A54"/>
    <w:rsid w:val="008D3671"/>
    <w:rsid w:val="008D4927"/>
    <w:rsid w:val="008D4F2A"/>
    <w:rsid w:val="008D5F74"/>
    <w:rsid w:val="008D660E"/>
    <w:rsid w:val="008D6849"/>
    <w:rsid w:val="008D6B32"/>
    <w:rsid w:val="008D7724"/>
    <w:rsid w:val="008E1CCA"/>
    <w:rsid w:val="008E4110"/>
    <w:rsid w:val="008E50A0"/>
    <w:rsid w:val="008E5A4B"/>
    <w:rsid w:val="008E5FAF"/>
    <w:rsid w:val="008E7E43"/>
    <w:rsid w:val="008F16A0"/>
    <w:rsid w:val="008F22DE"/>
    <w:rsid w:val="008F4B4B"/>
    <w:rsid w:val="008F5642"/>
    <w:rsid w:val="00902746"/>
    <w:rsid w:val="00902E1E"/>
    <w:rsid w:val="00902F62"/>
    <w:rsid w:val="00906F9E"/>
    <w:rsid w:val="0091102C"/>
    <w:rsid w:val="00911284"/>
    <w:rsid w:val="00913552"/>
    <w:rsid w:val="009152D3"/>
    <w:rsid w:val="00916620"/>
    <w:rsid w:val="00917E9E"/>
    <w:rsid w:val="00921513"/>
    <w:rsid w:val="00922640"/>
    <w:rsid w:val="00922BA6"/>
    <w:rsid w:val="009309DA"/>
    <w:rsid w:val="00930F12"/>
    <w:rsid w:val="00931DFE"/>
    <w:rsid w:val="0093361F"/>
    <w:rsid w:val="009408C8"/>
    <w:rsid w:val="00940E59"/>
    <w:rsid w:val="00941A77"/>
    <w:rsid w:val="00941F8F"/>
    <w:rsid w:val="00947190"/>
    <w:rsid w:val="00951529"/>
    <w:rsid w:val="00952E5B"/>
    <w:rsid w:val="00953FA2"/>
    <w:rsid w:val="009569D9"/>
    <w:rsid w:val="0096024F"/>
    <w:rsid w:val="009610A5"/>
    <w:rsid w:val="00962388"/>
    <w:rsid w:val="00962727"/>
    <w:rsid w:val="009629FD"/>
    <w:rsid w:val="00963887"/>
    <w:rsid w:val="0097162C"/>
    <w:rsid w:val="00971AF0"/>
    <w:rsid w:val="00972062"/>
    <w:rsid w:val="009753DD"/>
    <w:rsid w:val="00975CED"/>
    <w:rsid w:val="00981CD9"/>
    <w:rsid w:val="009864DD"/>
    <w:rsid w:val="00986BEE"/>
    <w:rsid w:val="00986EFD"/>
    <w:rsid w:val="00990E56"/>
    <w:rsid w:val="00991BA7"/>
    <w:rsid w:val="00991C63"/>
    <w:rsid w:val="00993A2F"/>
    <w:rsid w:val="009A2E16"/>
    <w:rsid w:val="009A5345"/>
    <w:rsid w:val="009B33FD"/>
    <w:rsid w:val="009B4DA0"/>
    <w:rsid w:val="009B6187"/>
    <w:rsid w:val="009B6E52"/>
    <w:rsid w:val="009C1FD1"/>
    <w:rsid w:val="009C49FC"/>
    <w:rsid w:val="009C6CE1"/>
    <w:rsid w:val="009C6EA5"/>
    <w:rsid w:val="009C722B"/>
    <w:rsid w:val="009C7EE4"/>
    <w:rsid w:val="009D0300"/>
    <w:rsid w:val="009D1A66"/>
    <w:rsid w:val="009D2D2A"/>
    <w:rsid w:val="009D4561"/>
    <w:rsid w:val="009D62ED"/>
    <w:rsid w:val="009E00A7"/>
    <w:rsid w:val="009E1369"/>
    <w:rsid w:val="009E3C15"/>
    <w:rsid w:val="009E477B"/>
    <w:rsid w:val="009E5441"/>
    <w:rsid w:val="009F37E9"/>
    <w:rsid w:val="009F503C"/>
    <w:rsid w:val="009F6714"/>
    <w:rsid w:val="00A03077"/>
    <w:rsid w:val="00A04459"/>
    <w:rsid w:val="00A0513D"/>
    <w:rsid w:val="00A05E58"/>
    <w:rsid w:val="00A0751F"/>
    <w:rsid w:val="00A07AC9"/>
    <w:rsid w:val="00A118D4"/>
    <w:rsid w:val="00A129C3"/>
    <w:rsid w:val="00A12CE2"/>
    <w:rsid w:val="00A145D8"/>
    <w:rsid w:val="00A146F8"/>
    <w:rsid w:val="00A17CA5"/>
    <w:rsid w:val="00A2497E"/>
    <w:rsid w:val="00A26CE5"/>
    <w:rsid w:val="00A30731"/>
    <w:rsid w:val="00A319BC"/>
    <w:rsid w:val="00A34B7B"/>
    <w:rsid w:val="00A34CF9"/>
    <w:rsid w:val="00A3615D"/>
    <w:rsid w:val="00A3693B"/>
    <w:rsid w:val="00A37786"/>
    <w:rsid w:val="00A377F1"/>
    <w:rsid w:val="00A40172"/>
    <w:rsid w:val="00A40840"/>
    <w:rsid w:val="00A4219B"/>
    <w:rsid w:val="00A42A7A"/>
    <w:rsid w:val="00A50164"/>
    <w:rsid w:val="00A53615"/>
    <w:rsid w:val="00A54CC8"/>
    <w:rsid w:val="00A54F4E"/>
    <w:rsid w:val="00A57344"/>
    <w:rsid w:val="00A616C9"/>
    <w:rsid w:val="00A62A1B"/>
    <w:rsid w:val="00A70A49"/>
    <w:rsid w:val="00A71CA3"/>
    <w:rsid w:val="00A77113"/>
    <w:rsid w:val="00A776C1"/>
    <w:rsid w:val="00A81C33"/>
    <w:rsid w:val="00A85328"/>
    <w:rsid w:val="00A92D88"/>
    <w:rsid w:val="00A95E19"/>
    <w:rsid w:val="00A96262"/>
    <w:rsid w:val="00A96934"/>
    <w:rsid w:val="00AA0631"/>
    <w:rsid w:val="00AA239E"/>
    <w:rsid w:val="00AA690D"/>
    <w:rsid w:val="00AB185E"/>
    <w:rsid w:val="00AB26A9"/>
    <w:rsid w:val="00AB420D"/>
    <w:rsid w:val="00AB48E1"/>
    <w:rsid w:val="00AC3B93"/>
    <w:rsid w:val="00AC4D27"/>
    <w:rsid w:val="00AC5075"/>
    <w:rsid w:val="00AC60E7"/>
    <w:rsid w:val="00AD11F1"/>
    <w:rsid w:val="00AD6D62"/>
    <w:rsid w:val="00AE1524"/>
    <w:rsid w:val="00AE2111"/>
    <w:rsid w:val="00AE357A"/>
    <w:rsid w:val="00AF161D"/>
    <w:rsid w:val="00AF4BE4"/>
    <w:rsid w:val="00B015D3"/>
    <w:rsid w:val="00B01ED1"/>
    <w:rsid w:val="00B03E8C"/>
    <w:rsid w:val="00B05526"/>
    <w:rsid w:val="00B06FBE"/>
    <w:rsid w:val="00B07FA0"/>
    <w:rsid w:val="00B10955"/>
    <w:rsid w:val="00B1214E"/>
    <w:rsid w:val="00B13E0B"/>
    <w:rsid w:val="00B21EA9"/>
    <w:rsid w:val="00B236E9"/>
    <w:rsid w:val="00B23DCC"/>
    <w:rsid w:val="00B24B5F"/>
    <w:rsid w:val="00B266CA"/>
    <w:rsid w:val="00B27CBC"/>
    <w:rsid w:val="00B30D34"/>
    <w:rsid w:val="00B30DBE"/>
    <w:rsid w:val="00B33959"/>
    <w:rsid w:val="00B34676"/>
    <w:rsid w:val="00B34C12"/>
    <w:rsid w:val="00B35630"/>
    <w:rsid w:val="00B3697F"/>
    <w:rsid w:val="00B37838"/>
    <w:rsid w:val="00B40DDB"/>
    <w:rsid w:val="00B428D4"/>
    <w:rsid w:val="00B431AE"/>
    <w:rsid w:val="00B44781"/>
    <w:rsid w:val="00B5012D"/>
    <w:rsid w:val="00B5339E"/>
    <w:rsid w:val="00B56EA3"/>
    <w:rsid w:val="00B603AE"/>
    <w:rsid w:val="00B61D77"/>
    <w:rsid w:val="00B629EB"/>
    <w:rsid w:val="00B62A0B"/>
    <w:rsid w:val="00B64538"/>
    <w:rsid w:val="00B64970"/>
    <w:rsid w:val="00B65C4C"/>
    <w:rsid w:val="00B67DE1"/>
    <w:rsid w:val="00B700FD"/>
    <w:rsid w:val="00B70E3D"/>
    <w:rsid w:val="00B74BEE"/>
    <w:rsid w:val="00B77BDF"/>
    <w:rsid w:val="00B85434"/>
    <w:rsid w:val="00B87D4C"/>
    <w:rsid w:val="00B9037E"/>
    <w:rsid w:val="00B93A4F"/>
    <w:rsid w:val="00BA3874"/>
    <w:rsid w:val="00BB1F17"/>
    <w:rsid w:val="00BC1FDC"/>
    <w:rsid w:val="00BC22EE"/>
    <w:rsid w:val="00BC2A74"/>
    <w:rsid w:val="00BC633C"/>
    <w:rsid w:val="00BC7D85"/>
    <w:rsid w:val="00BD0F5E"/>
    <w:rsid w:val="00BD1B49"/>
    <w:rsid w:val="00BD48CD"/>
    <w:rsid w:val="00BD5245"/>
    <w:rsid w:val="00BD617F"/>
    <w:rsid w:val="00BE09A5"/>
    <w:rsid w:val="00BE2011"/>
    <w:rsid w:val="00BE36B8"/>
    <w:rsid w:val="00BE5FDD"/>
    <w:rsid w:val="00BE74BE"/>
    <w:rsid w:val="00BF0BDB"/>
    <w:rsid w:val="00BF109E"/>
    <w:rsid w:val="00BF370A"/>
    <w:rsid w:val="00BF6D2F"/>
    <w:rsid w:val="00BF6DD3"/>
    <w:rsid w:val="00C029B3"/>
    <w:rsid w:val="00C03950"/>
    <w:rsid w:val="00C0412B"/>
    <w:rsid w:val="00C05E9D"/>
    <w:rsid w:val="00C05FAF"/>
    <w:rsid w:val="00C06A4D"/>
    <w:rsid w:val="00C07FFD"/>
    <w:rsid w:val="00C10321"/>
    <w:rsid w:val="00C13E2D"/>
    <w:rsid w:val="00C20081"/>
    <w:rsid w:val="00C2475B"/>
    <w:rsid w:val="00C250FC"/>
    <w:rsid w:val="00C26C26"/>
    <w:rsid w:val="00C30B8E"/>
    <w:rsid w:val="00C36755"/>
    <w:rsid w:val="00C433A4"/>
    <w:rsid w:val="00C4483A"/>
    <w:rsid w:val="00C45CF4"/>
    <w:rsid w:val="00C4723E"/>
    <w:rsid w:val="00C47948"/>
    <w:rsid w:val="00C50F5A"/>
    <w:rsid w:val="00C51D23"/>
    <w:rsid w:val="00C540B0"/>
    <w:rsid w:val="00C6266E"/>
    <w:rsid w:val="00C648E7"/>
    <w:rsid w:val="00C65EC3"/>
    <w:rsid w:val="00C70D40"/>
    <w:rsid w:val="00C72501"/>
    <w:rsid w:val="00C730B1"/>
    <w:rsid w:val="00C7348E"/>
    <w:rsid w:val="00C73A89"/>
    <w:rsid w:val="00C7642F"/>
    <w:rsid w:val="00C80F19"/>
    <w:rsid w:val="00C829F9"/>
    <w:rsid w:val="00C86493"/>
    <w:rsid w:val="00C8773D"/>
    <w:rsid w:val="00C90064"/>
    <w:rsid w:val="00C90D4E"/>
    <w:rsid w:val="00C92152"/>
    <w:rsid w:val="00C933F4"/>
    <w:rsid w:val="00C935C9"/>
    <w:rsid w:val="00C95FD4"/>
    <w:rsid w:val="00CA04E6"/>
    <w:rsid w:val="00CA5164"/>
    <w:rsid w:val="00CA6675"/>
    <w:rsid w:val="00CA69E9"/>
    <w:rsid w:val="00CA6F7A"/>
    <w:rsid w:val="00CB0337"/>
    <w:rsid w:val="00CB1478"/>
    <w:rsid w:val="00CB1D05"/>
    <w:rsid w:val="00CB21B4"/>
    <w:rsid w:val="00CB2323"/>
    <w:rsid w:val="00CB674C"/>
    <w:rsid w:val="00CB779C"/>
    <w:rsid w:val="00CD12BD"/>
    <w:rsid w:val="00CD1DD4"/>
    <w:rsid w:val="00CD2374"/>
    <w:rsid w:val="00CD3601"/>
    <w:rsid w:val="00CD4C6A"/>
    <w:rsid w:val="00CD5582"/>
    <w:rsid w:val="00CD5B29"/>
    <w:rsid w:val="00CE4282"/>
    <w:rsid w:val="00CE4DE6"/>
    <w:rsid w:val="00CE7436"/>
    <w:rsid w:val="00CF122C"/>
    <w:rsid w:val="00CF18B4"/>
    <w:rsid w:val="00D016A0"/>
    <w:rsid w:val="00D02DE4"/>
    <w:rsid w:val="00D03C84"/>
    <w:rsid w:val="00D057CD"/>
    <w:rsid w:val="00D14EDC"/>
    <w:rsid w:val="00D15D70"/>
    <w:rsid w:val="00D16DDB"/>
    <w:rsid w:val="00D2030F"/>
    <w:rsid w:val="00D20B62"/>
    <w:rsid w:val="00D21BBB"/>
    <w:rsid w:val="00D21DFC"/>
    <w:rsid w:val="00D22CDE"/>
    <w:rsid w:val="00D24A23"/>
    <w:rsid w:val="00D24DAF"/>
    <w:rsid w:val="00D25DC8"/>
    <w:rsid w:val="00D25E54"/>
    <w:rsid w:val="00D265CA"/>
    <w:rsid w:val="00D267A6"/>
    <w:rsid w:val="00D2780B"/>
    <w:rsid w:val="00D33A64"/>
    <w:rsid w:val="00D3553A"/>
    <w:rsid w:val="00D40D11"/>
    <w:rsid w:val="00D41376"/>
    <w:rsid w:val="00D444AA"/>
    <w:rsid w:val="00D5165E"/>
    <w:rsid w:val="00D51E11"/>
    <w:rsid w:val="00D56013"/>
    <w:rsid w:val="00D579D1"/>
    <w:rsid w:val="00D6375E"/>
    <w:rsid w:val="00D65923"/>
    <w:rsid w:val="00D6728C"/>
    <w:rsid w:val="00D7052C"/>
    <w:rsid w:val="00D77054"/>
    <w:rsid w:val="00D8293A"/>
    <w:rsid w:val="00D832D7"/>
    <w:rsid w:val="00D85CF1"/>
    <w:rsid w:val="00D91A8C"/>
    <w:rsid w:val="00D92AA1"/>
    <w:rsid w:val="00D94939"/>
    <w:rsid w:val="00DA409A"/>
    <w:rsid w:val="00DA4578"/>
    <w:rsid w:val="00DA6815"/>
    <w:rsid w:val="00DA6E9E"/>
    <w:rsid w:val="00DB4170"/>
    <w:rsid w:val="00DC2927"/>
    <w:rsid w:val="00DC410A"/>
    <w:rsid w:val="00DD1317"/>
    <w:rsid w:val="00DD1DF3"/>
    <w:rsid w:val="00DD321C"/>
    <w:rsid w:val="00DD6F66"/>
    <w:rsid w:val="00DE12AC"/>
    <w:rsid w:val="00DE1D81"/>
    <w:rsid w:val="00DE210B"/>
    <w:rsid w:val="00DE2257"/>
    <w:rsid w:val="00DE45E9"/>
    <w:rsid w:val="00DE4680"/>
    <w:rsid w:val="00DE52DF"/>
    <w:rsid w:val="00DE56CE"/>
    <w:rsid w:val="00DE5D6C"/>
    <w:rsid w:val="00DE5DE0"/>
    <w:rsid w:val="00DE6C93"/>
    <w:rsid w:val="00DE7486"/>
    <w:rsid w:val="00DF017F"/>
    <w:rsid w:val="00DF183F"/>
    <w:rsid w:val="00DF4C63"/>
    <w:rsid w:val="00DF6F0E"/>
    <w:rsid w:val="00E02145"/>
    <w:rsid w:val="00E04D5C"/>
    <w:rsid w:val="00E05144"/>
    <w:rsid w:val="00E07079"/>
    <w:rsid w:val="00E10DCF"/>
    <w:rsid w:val="00E12E94"/>
    <w:rsid w:val="00E14E9D"/>
    <w:rsid w:val="00E14FE4"/>
    <w:rsid w:val="00E15626"/>
    <w:rsid w:val="00E15764"/>
    <w:rsid w:val="00E24407"/>
    <w:rsid w:val="00E250FE"/>
    <w:rsid w:val="00E308E7"/>
    <w:rsid w:val="00E31118"/>
    <w:rsid w:val="00E317E6"/>
    <w:rsid w:val="00E357D9"/>
    <w:rsid w:val="00E36D2F"/>
    <w:rsid w:val="00E40364"/>
    <w:rsid w:val="00E404A0"/>
    <w:rsid w:val="00E423AE"/>
    <w:rsid w:val="00E43C88"/>
    <w:rsid w:val="00E47ABF"/>
    <w:rsid w:val="00E500DE"/>
    <w:rsid w:val="00E53BA4"/>
    <w:rsid w:val="00E53FBA"/>
    <w:rsid w:val="00E56B62"/>
    <w:rsid w:val="00E57817"/>
    <w:rsid w:val="00E60BD2"/>
    <w:rsid w:val="00E60D69"/>
    <w:rsid w:val="00E64AB4"/>
    <w:rsid w:val="00E64C98"/>
    <w:rsid w:val="00E64DEB"/>
    <w:rsid w:val="00E64E96"/>
    <w:rsid w:val="00E66E33"/>
    <w:rsid w:val="00E66F35"/>
    <w:rsid w:val="00E7077B"/>
    <w:rsid w:val="00E71B80"/>
    <w:rsid w:val="00E72041"/>
    <w:rsid w:val="00E7376C"/>
    <w:rsid w:val="00E74185"/>
    <w:rsid w:val="00E7429B"/>
    <w:rsid w:val="00E81BD8"/>
    <w:rsid w:val="00E82BCE"/>
    <w:rsid w:val="00E86581"/>
    <w:rsid w:val="00E9031F"/>
    <w:rsid w:val="00E96967"/>
    <w:rsid w:val="00EA0724"/>
    <w:rsid w:val="00EA0D8E"/>
    <w:rsid w:val="00EA175F"/>
    <w:rsid w:val="00EA567B"/>
    <w:rsid w:val="00EA62DC"/>
    <w:rsid w:val="00EB0FE0"/>
    <w:rsid w:val="00EB1AB7"/>
    <w:rsid w:val="00EB630C"/>
    <w:rsid w:val="00EC1508"/>
    <w:rsid w:val="00EC2D76"/>
    <w:rsid w:val="00EC3C1E"/>
    <w:rsid w:val="00EC4446"/>
    <w:rsid w:val="00EC7062"/>
    <w:rsid w:val="00ED5D19"/>
    <w:rsid w:val="00EE0B91"/>
    <w:rsid w:val="00EE250C"/>
    <w:rsid w:val="00EF58E2"/>
    <w:rsid w:val="00EF5973"/>
    <w:rsid w:val="00EF6325"/>
    <w:rsid w:val="00EF7CC9"/>
    <w:rsid w:val="00F04D15"/>
    <w:rsid w:val="00F0573B"/>
    <w:rsid w:val="00F06BE6"/>
    <w:rsid w:val="00F07648"/>
    <w:rsid w:val="00F10C07"/>
    <w:rsid w:val="00F11EE3"/>
    <w:rsid w:val="00F12763"/>
    <w:rsid w:val="00F14B2E"/>
    <w:rsid w:val="00F17033"/>
    <w:rsid w:val="00F20BB0"/>
    <w:rsid w:val="00F2104F"/>
    <w:rsid w:val="00F210AC"/>
    <w:rsid w:val="00F216F9"/>
    <w:rsid w:val="00F2350C"/>
    <w:rsid w:val="00F2626B"/>
    <w:rsid w:val="00F272AC"/>
    <w:rsid w:val="00F274E8"/>
    <w:rsid w:val="00F27C2C"/>
    <w:rsid w:val="00F31EF5"/>
    <w:rsid w:val="00F32FCC"/>
    <w:rsid w:val="00F35074"/>
    <w:rsid w:val="00F3567A"/>
    <w:rsid w:val="00F35FAC"/>
    <w:rsid w:val="00F414D8"/>
    <w:rsid w:val="00F42019"/>
    <w:rsid w:val="00F42CA3"/>
    <w:rsid w:val="00F468AA"/>
    <w:rsid w:val="00F469C9"/>
    <w:rsid w:val="00F51B98"/>
    <w:rsid w:val="00F5393A"/>
    <w:rsid w:val="00F53D9E"/>
    <w:rsid w:val="00F541DA"/>
    <w:rsid w:val="00F61D7D"/>
    <w:rsid w:val="00F61DB4"/>
    <w:rsid w:val="00F62F45"/>
    <w:rsid w:val="00F7024A"/>
    <w:rsid w:val="00F73B6A"/>
    <w:rsid w:val="00F76298"/>
    <w:rsid w:val="00F77309"/>
    <w:rsid w:val="00F80223"/>
    <w:rsid w:val="00F80E24"/>
    <w:rsid w:val="00F820F7"/>
    <w:rsid w:val="00F83B4E"/>
    <w:rsid w:val="00F83D6D"/>
    <w:rsid w:val="00F84B6E"/>
    <w:rsid w:val="00F85A2E"/>
    <w:rsid w:val="00F871FA"/>
    <w:rsid w:val="00F8739D"/>
    <w:rsid w:val="00F8770B"/>
    <w:rsid w:val="00F87929"/>
    <w:rsid w:val="00F91BFB"/>
    <w:rsid w:val="00F9406A"/>
    <w:rsid w:val="00FA01B1"/>
    <w:rsid w:val="00FA18C6"/>
    <w:rsid w:val="00FA3A4E"/>
    <w:rsid w:val="00FA476C"/>
    <w:rsid w:val="00FA6387"/>
    <w:rsid w:val="00FA7136"/>
    <w:rsid w:val="00FB0700"/>
    <w:rsid w:val="00FB4BBC"/>
    <w:rsid w:val="00FB57AC"/>
    <w:rsid w:val="00FB6A49"/>
    <w:rsid w:val="00FB759B"/>
    <w:rsid w:val="00FC1325"/>
    <w:rsid w:val="00FD657C"/>
    <w:rsid w:val="00FE0C10"/>
    <w:rsid w:val="00FE1CF8"/>
    <w:rsid w:val="00FE25D8"/>
    <w:rsid w:val="00FE4A35"/>
    <w:rsid w:val="00FE5B28"/>
    <w:rsid w:val="00FE79A9"/>
    <w:rsid w:val="00FF05CD"/>
    <w:rsid w:val="00FF2A7F"/>
    <w:rsid w:val="00FF2E94"/>
    <w:rsid w:val="00FF4815"/>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947132"/>
  <w15:docId w15:val="{BE063A4A-E0E5-42A0-BD12-D10029786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pPr>
        <w:ind w:firstLine="17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rtículo"/>
    <w:qFormat/>
    <w:rsid w:val="00F414D8"/>
    <w:pPr>
      <w:ind w:firstLine="0"/>
      <w:jc w:val="both"/>
    </w:pPr>
    <w:rPr>
      <w:szCs w:val="24"/>
      <w:lang w:val="es-ES" w:eastAsia="es-ES"/>
    </w:rPr>
  </w:style>
  <w:style w:type="paragraph" w:styleId="Ttulo1">
    <w:name w:val="heading 1"/>
    <w:aliases w:val="Sección"/>
    <w:basedOn w:val="Normal"/>
    <w:next w:val="Normal"/>
    <w:link w:val="Ttulo1Car"/>
    <w:qFormat/>
    <w:rsid w:val="00F414D8"/>
    <w:pPr>
      <w:keepNext/>
      <w:spacing w:before="340" w:after="170"/>
      <w:jc w:val="left"/>
      <w:outlineLvl w:val="0"/>
    </w:pPr>
    <w:rPr>
      <w:rFonts w:ascii="Arial" w:hAnsi="Arial"/>
      <w:b/>
      <w:bCs/>
      <w:kern w:val="32"/>
      <w:sz w:val="24"/>
      <w:szCs w:val="32"/>
    </w:rPr>
  </w:style>
  <w:style w:type="paragraph" w:styleId="Ttulo3">
    <w:name w:val="heading 3"/>
    <w:basedOn w:val="Normal"/>
    <w:next w:val="Normal"/>
    <w:link w:val="Ttulo3Car"/>
    <w:semiHidden/>
    <w:unhideWhenUsed/>
    <w:qFormat/>
    <w:rsid w:val="00167057"/>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D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Sección Car"/>
    <w:link w:val="Ttulo1"/>
    <w:rsid w:val="00F414D8"/>
    <w:rPr>
      <w:rFonts w:ascii="Arial" w:hAnsi="Arial"/>
      <w:b/>
      <w:bCs/>
      <w:kern w:val="32"/>
      <w:sz w:val="24"/>
      <w:szCs w:val="32"/>
      <w:lang w:val="es-ES" w:eastAsia="es-ES"/>
    </w:rPr>
  </w:style>
  <w:style w:type="character" w:styleId="nfasis">
    <w:name w:val="Emphasis"/>
    <w:uiPriority w:val="20"/>
    <w:rsid w:val="00D77054"/>
    <w:rPr>
      <w:i/>
      <w:iCs/>
    </w:rPr>
  </w:style>
  <w:style w:type="paragraph" w:styleId="Encabezado">
    <w:name w:val="header"/>
    <w:basedOn w:val="Normal"/>
    <w:link w:val="EncabezadoCar"/>
    <w:uiPriority w:val="99"/>
    <w:rsid w:val="00D77054"/>
    <w:pPr>
      <w:tabs>
        <w:tab w:val="center" w:pos="4419"/>
        <w:tab w:val="right" w:pos="8838"/>
      </w:tabs>
    </w:pPr>
  </w:style>
  <w:style w:type="character" w:customStyle="1" w:styleId="EncabezadoCar">
    <w:name w:val="Encabezado Car"/>
    <w:link w:val="Encabezado"/>
    <w:uiPriority w:val="99"/>
    <w:rsid w:val="00D77054"/>
    <w:rPr>
      <w:sz w:val="24"/>
      <w:szCs w:val="24"/>
      <w:lang w:val="es-ES" w:eastAsia="es-ES"/>
    </w:rPr>
  </w:style>
  <w:style w:type="paragraph" w:styleId="Piedepgina">
    <w:name w:val="footer"/>
    <w:basedOn w:val="Normal"/>
    <w:link w:val="PiedepginaCar"/>
    <w:uiPriority w:val="99"/>
    <w:rsid w:val="00D77054"/>
    <w:pPr>
      <w:tabs>
        <w:tab w:val="center" w:pos="4419"/>
        <w:tab w:val="right" w:pos="8838"/>
      </w:tabs>
    </w:pPr>
  </w:style>
  <w:style w:type="character" w:customStyle="1" w:styleId="PiedepginaCar">
    <w:name w:val="Pie de página Car"/>
    <w:link w:val="Piedepgina"/>
    <w:uiPriority w:val="99"/>
    <w:rsid w:val="00D77054"/>
    <w:rPr>
      <w:sz w:val="24"/>
      <w:szCs w:val="24"/>
      <w:lang w:val="es-ES" w:eastAsia="es-ES"/>
    </w:rPr>
  </w:style>
  <w:style w:type="paragraph" w:styleId="Textodeglobo">
    <w:name w:val="Balloon Text"/>
    <w:basedOn w:val="Normal"/>
    <w:link w:val="TextodegloboCar"/>
    <w:uiPriority w:val="99"/>
    <w:rsid w:val="00D77054"/>
    <w:rPr>
      <w:rFonts w:ascii="Tahoma" w:hAnsi="Tahoma" w:cs="Tahoma"/>
      <w:sz w:val="16"/>
      <w:szCs w:val="16"/>
    </w:rPr>
  </w:style>
  <w:style w:type="character" w:customStyle="1" w:styleId="TextodegloboCar">
    <w:name w:val="Texto de globo Car"/>
    <w:link w:val="Textodeglobo"/>
    <w:uiPriority w:val="99"/>
    <w:rsid w:val="00D77054"/>
    <w:rPr>
      <w:rFonts w:ascii="Tahoma" w:hAnsi="Tahoma" w:cs="Tahoma"/>
      <w:sz w:val="16"/>
      <w:szCs w:val="16"/>
      <w:lang w:val="es-ES" w:eastAsia="es-ES"/>
    </w:rPr>
  </w:style>
  <w:style w:type="character" w:customStyle="1" w:styleId="apple-converted-space">
    <w:name w:val="apple-converted-space"/>
    <w:basedOn w:val="Fuentedeprrafopredeter"/>
    <w:rsid w:val="006A6ECE"/>
  </w:style>
  <w:style w:type="paragraph" w:styleId="Prrafodelista">
    <w:name w:val="List Paragraph"/>
    <w:basedOn w:val="Normal"/>
    <w:uiPriority w:val="34"/>
    <w:qFormat/>
    <w:rsid w:val="009D2D2A"/>
    <w:pPr>
      <w:ind w:left="720"/>
      <w:contextualSpacing/>
    </w:pPr>
  </w:style>
  <w:style w:type="table" w:styleId="Tablabsica1">
    <w:name w:val="Table Simple 1"/>
    <w:basedOn w:val="Tablanormal"/>
    <w:rsid w:val="00D659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D92AA1"/>
    <w:rPr>
      <w:color w:val="0000FF"/>
      <w:u w:val="single"/>
    </w:rPr>
  </w:style>
  <w:style w:type="character" w:styleId="Hipervnculovisitado">
    <w:name w:val="FollowedHyperlink"/>
    <w:basedOn w:val="Fuentedeprrafopredeter"/>
    <w:rsid w:val="00D92AA1"/>
    <w:rPr>
      <w:color w:val="800080" w:themeColor="followedHyperlink"/>
      <w:u w:val="single"/>
    </w:rPr>
  </w:style>
  <w:style w:type="character" w:styleId="Textoennegrita">
    <w:name w:val="Strong"/>
    <w:basedOn w:val="Fuentedeprrafopredeter"/>
    <w:uiPriority w:val="22"/>
    <w:qFormat/>
    <w:rsid w:val="001B220B"/>
    <w:rPr>
      <w:b/>
      <w:bCs/>
    </w:rPr>
  </w:style>
  <w:style w:type="character" w:styleId="Refdecomentario">
    <w:name w:val="annotation reference"/>
    <w:basedOn w:val="Fuentedeprrafopredeter"/>
    <w:uiPriority w:val="99"/>
    <w:unhideWhenUsed/>
    <w:rsid w:val="002F5E6C"/>
    <w:rPr>
      <w:sz w:val="16"/>
      <w:szCs w:val="16"/>
    </w:rPr>
  </w:style>
  <w:style w:type="paragraph" w:styleId="Textocomentario">
    <w:name w:val="annotation text"/>
    <w:basedOn w:val="Normal"/>
    <w:link w:val="TextocomentarioCar"/>
    <w:uiPriority w:val="99"/>
    <w:unhideWhenUsed/>
    <w:rsid w:val="002F5E6C"/>
    <w:pPr>
      <w:spacing w:after="160"/>
    </w:pPr>
    <w:rPr>
      <w:rFonts w:asciiTheme="minorHAnsi" w:eastAsiaTheme="minorHAnsi" w:hAnsiTheme="minorHAnsi" w:cstheme="minorBidi"/>
      <w:szCs w:val="20"/>
      <w:lang w:val="es-AR" w:eastAsia="en-US"/>
    </w:rPr>
  </w:style>
  <w:style w:type="character" w:customStyle="1" w:styleId="TextocomentarioCar">
    <w:name w:val="Texto comentario Car"/>
    <w:basedOn w:val="Fuentedeprrafopredeter"/>
    <w:link w:val="Textocomentario"/>
    <w:uiPriority w:val="99"/>
    <w:rsid w:val="002F5E6C"/>
    <w:rPr>
      <w:rFonts w:asciiTheme="minorHAnsi" w:eastAsiaTheme="minorHAnsi" w:hAnsiTheme="minorHAnsi" w:cstheme="minorBidi"/>
      <w:lang w:eastAsia="en-US"/>
    </w:rPr>
  </w:style>
  <w:style w:type="paragraph" w:styleId="Ttulo">
    <w:name w:val="Title"/>
    <w:basedOn w:val="Normal"/>
    <w:next w:val="Normal"/>
    <w:link w:val="TtuloCar"/>
    <w:rsid w:val="00E57817"/>
    <w:pPr>
      <w:widowControl w:val="0"/>
      <w:pBdr>
        <w:bottom w:val="single" w:sz="8" w:space="4" w:color="4F81BD" w:themeColor="accent1"/>
      </w:pBdr>
      <w:spacing w:before="1701" w:after="284"/>
      <w:contextualSpacing/>
      <w:jc w:val="left"/>
    </w:pPr>
    <w:rPr>
      <w:rFonts w:ascii="Arial" w:eastAsiaTheme="majorEastAsia" w:hAnsi="Arial" w:cstheme="majorBidi"/>
      <w:b/>
      <w:color w:val="17365D" w:themeColor="text2" w:themeShade="BF"/>
      <w:spacing w:val="5"/>
      <w:kern w:val="28"/>
      <w:sz w:val="28"/>
      <w:szCs w:val="52"/>
    </w:rPr>
  </w:style>
  <w:style w:type="character" w:customStyle="1" w:styleId="TtuloCar">
    <w:name w:val="Título Car"/>
    <w:basedOn w:val="Fuentedeprrafopredeter"/>
    <w:link w:val="Ttulo"/>
    <w:rsid w:val="00E57817"/>
    <w:rPr>
      <w:rFonts w:ascii="Arial" w:eastAsiaTheme="majorEastAsia" w:hAnsi="Arial" w:cstheme="majorBidi"/>
      <w:b/>
      <w:color w:val="17365D" w:themeColor="text2" w:themeShade="BF"/>
      <w:spacing w:val="5"/>
      <w:kern w:val="28"/>
      <w:sz w:val="28"/>
      <w:szCs w:val="52"/>
      <w:lang w:val="es-ES" w:eastAsia="es-ES"/>
    </w:rPr>
  </w:style>
  <w:style w:type="paragraph" w:customStyle="1" w:styleId="TituloDocumento">
    <w:name w:val="Titulo Documento"/>
    <w:basedOn w:val="Normal"/>
    <w:link w:val="TituloDocumentoCar"/>
    <w:qFormat/>
    <w:rsid w:val="00F414D8"/>
    <w:pPr>
      <w:spacing w:before="240" w:after="240"/>
      <w:jc w:val="left"/>
    </w:pPr>
    <w:rPr>
      <w:rFonts w:ascii="Arial" w:hAnsi="Arial" w:cs="Arial"/>
      <w:b/>
      <w:sz w:val="28"/>
      <w:szCs w:val="28"/>
    </w:rPr>
  </w:style>
  <w:style w:type="paragraph" w:customStyle="1" w:styleId="Autores">
    <w:name w:val="Autores"/>
    <w:basedOn w:val="Normal"/>
    <w:link w:val="AutoresCar"/>
    <w:qFormat/>
    <w:rsid w:val="00F414D8"/>
    <w:pPr>
      <w:jc w:val="left"/>
    </w:pPr>
    <w:rPr>
      <w:color w:val="333333"/>
      <w:szCs w:val="20"/>
      <w:shd w:val="clear" w:color="auto" w:fill="FFFFFF"/>
      <w:lang w:val="es-AR"/>
    </w:rPr>
  </w:style>
  <w:style w:type="character" w:customStyle="1" w:styleId="TituloDocumentoCar">
    <w:name w:val="Titulo Documento Car"/>
    <w:basedOn w:val="Fuentedeprrafopredeter"/>
    <w:link w:val="TituloDocumento"/>
    <w:rsid w:val="00F414D8"/>
    <w:rPr>
      <w:rFonts w:ascii="Arial" w:hAnsi="Arial" w:cs="Arial"/>
      <w:b/>
      <w:sz w:val="28"/>
      <w:szCs w:val="28"/>
      <w:lang w:val="es-ES" w:eastAsia="es-ES"/>
    </w:rPr>
  </w:style>
  <w:style w:type="paragraph" w:customStyle="1" w:styleId="LeyendaTabla">
    <w:name w:val="Leyenda Tabla"/>
    <w:basedOn w:val="Normal"/>
    <w:link w:val="LeyendaTablaCar"/>
    <w:qFormat/>
    <w:rsid w:val="00F414D8"/>
    <w:pPr>
      <w:jc w:val="center"/>
    </w:pPr>
    <w:rPr>
      <w:sz w:val="18"/>
    </w:rPr>
  </w:style>
  <w:style w:type="character" w:customStyle="1" w:styleId="AutoresCar">
    <w:name w:val="Autores Car"/>
    <w:basedOn w:val="Fuentedeprrafopredeter"/>
    <w:link w:val="Autores"/>
    <w:rsid w:val="00F414D8"/>
    <w:rPr>
      <w:color w:val="333333"/>
      <w:lang w:eastAsia="es-ES"/>
    </w:rPr>
  </w:style>
  <w:style w:type="paragraph" w:customStyle="1" w:styleId="Subseccin">
    <w:name w:val="Subsección"/>
    <w:basedOn w:val="Normal"/>
    <w:link w:val="SubseccinCar"/>
    <w:qFormat/>
    <w:rsid w:val="00F414D8"/>
    <w:pPr>
      <w:spacing w:before="340" w:after="170"/>
      <w:jc w:val="left"/>
    </w:pPr>
    <w:rPr>
      <w:rFonts w:ascii="Arial" w:hAnsi="Arial" w:cs="Arial"/>
      <w:b/>
    </w:rPr>
  </w:style>
  <w:style w:type="character" w:customStyle="1" w:styleId="LeyendaTablaCar">
    <w:name w:val="Leyenda Tabla Car"/>
    <w:basedOn w:val="Fuentedeprrafopredeter"/>
    <w:link w:val="LeyendaTabla"/>
    <w:rsid w:val="00F414D8"/>
    <w:rPr>
      <w:sz w:val="18"/>
      <w:szCs w:val="24"/>
      <w:lang w:val="es-ES" w:eastAsia="es-ES"/>
    </w:rPr>
  </w:style>
  <w:style w:type="paragraph" w:customStyle="1" w:styleId="Resumen">
    <w:name w:val="Resumen"/>
    <w:basedOn w:val="Ttulo1"/>
    <w:link w:val="ResumenCar"/>
    <w:qFormat/>
    <w:rsid w:val="00F414D8"/>
    <w:pPr>
      <w:spacing w:before="454" w:after="567" w:line="276" w:lineRule="auto"/>
      <w:ind w:left="851" w:right="851"/>
      <w:contextualSpacing/>
      <w:jc w:val="both"/>
    </w:pPr>
    <w:rPr>
      <w:sz w:val="18"/>
    </w:rPr>
  </w:style>
  <w:style w:type="character" w:customStyle="1" w:styleId="SubseccinCar">
    <w:name w:val="Subsección Car"/>
    <w:basedOn w:val="Fuentedeprrafopredeter"/>
    <w:link w:val="Subseccin"/>
    <w:rsid w:val="00F414D8"/>
    <w:rPr>
      <w:rFonts w:ascii="Arial" w:hAnsi="Arial" w:cs="Arial"/>
      <w:b/>
      <w:szCs w:val="24"/>
      <w:lang w:val="es-ES" w:eastAsia="es-ES"/>
    </w:rPr>
  </w:style>
  <w:style w:type="character" w:customStyle="1" w:styleId="ResumenCar">
    <w:name w:val="Resumen Car"/>
    <w:basedOn w:val="Ttulo1Car"/>
    <w:link w:val="Resumen"/>
    <w:rsid w:val="00F414D8"/>
    <w:rPr>
      <w:rFonts w:ascii="Arial" w:hAnsi="Arial"/>
      <w:b/>
      <w:bCs/>
      <w:kern w:val="32"/>
      <w:sz w:val="18"/>
      <w:szCs w:val="32"/>
      <w:lang w:val="es-ES" w:eastAsia="es-ES"/>
    </w:rPr>
  </w:style>
  <w:style w:type="paragraph" w:customStyle="1" w:styleId="BodyA">
    <w:name w:val="Body A"/>
    <w:rsid w:val="00B1214E"/>
    <w:pPr>
      <w:pBdr>
        <w:top w:val="nil"/>
        <w:left w:val="nil"/>
        <w:bottom w:val="nil"/>
        <w:right w:val="nil"/>
        <w:between w:val="nil"/>
        <w:bar w:val="nil"/>
      </w:pBdr>
      <w:spacing w:after="200" w:line="276" w:lineRule="auto"/>
      <w:ind w:firstLine="0"/>
    </w:pPr>
    <w:rPr>
      <w:rFonts w:ascii="Calibri" w:eastAsia="Calibri" w:hAnsi="Calibri" w:cs="Calibri"/>
      <w:color w:val="000000"/>
      <w:sz w:val="22"/>
      <w:szCs w:val="22"/>
      <w:u w:color="000000"/>
      <w:bdr w:val="nil"/>
      <w:lang w:val="es-ES" w:eastAsia="es-ES"/>
    </w:rPr>
  </w:style>
  <w:style w:type="paragraph" w:styleId="Descripcin">
    <w:name w:val="caption"/>
    <w:basedOn w:val="Normal"/>
    <w:next w:val="Normal"/>
    <w:semiHidden/>
    <w:unhideWhenUsed/>
    <w:qFormat/>
    <w:rsid w:val="00F414D8"/>
    <w:pPr>
      <w:spacing w:after="200"/>
    </w:pPr>
    <w:rPr>
      <w:b/>
      <w:bCs/>
      <w:color w:val="4F81BD" w:themeColor="accent1"/>
      <w:sz w:val="18"/>
      <w:szCs w:val="18"/>
    </w:rPr>
  </w:style>
  <w:style w:type="paragraph" w:customStyle="1" w:styleId="Biblio">
    <w:name w:val="Biblio"/>
    <w:basedOn w:val="Prrafodelista"/>
    <w:link w:val="BiblioCar"/>
    <w:qFormat/>
    <w:rsid w:val="00F414D8"/>
    <w:pPr>
      <w:numPr>
        <w:numId w:val="10"/>
      </w:numPr>
      <w:suppressAutoHyphens/>
      <w:autoSpaceDN w:val="0"/>
      <w:spacing w:after="120"/>
      <w:contextualSpacing w:val="0"/>
      <w:textAlignment w:val="baseline"/>
    </w:pPr>
    <w:rPr>
      <w:bCs/>
    </w:rPr>
  </w:style>
  <w:style w:type="character" w:customStyle="1" w:styleId="BiblioCar">
    <w:name w:val="Biblio Car"/>
    <w:basedOn w:val="Fuentedeprrafopredeter"/>
    <w:link w:val="Biblio"/>
    <w:rsid w:val="00F414D8"/>
    <w:rPr>
      <w:bCs/>
      <w:szCs w:val="24"/>
      <w:lang w:val="es-ES" w:eastAsia="es-ES"/>
    </w:rPr>
  </w:style>
  <w:style w:type="paragraph" w:customStyle="1" w:styleId="LEYENDAFIGURA">
    <w:name w:val="LEYENDA FIGURA"/>
    <w:basedOn w:val="LeyendaTabla"/>
    <w:link w:val="LEYENDAFIGURACar"/>
    <w:qFormat/>
    <w:rsid w:val="00F414D8"/>
    <w:pPr>
      <w:jc w:val="left"/>
    </w:pPr>
  </w:style>
  <w:style w:type="character" w:customStyle="1" w:styleId="LEYENDAFIGURACar">
    <w:name w:val="LEYENDA FIGURA Car"/>
    <w:basedOn w:val="LeyendaTablaCar"/>
    <w:link w:val="LEYENDAFIGURA"/>
    <w:rsid w:val="00F414D8"/>
    <w:rPr>
      <w:sz w:val="18"/>
      <w:szCs w:val="24"/>
      <w:lang w:val="es-ES" w:eastAsia="es-ES"/>
    </w:rPr>
  </w:style>
  <w:style w:type="character" w:customStyle="1" w:styleId="Ttulo3Car">
    <w:name w:val="Título 3 Car"/>
    <w:basedOn w:val="Fuentedeprrafopredeter"/>
    <w:link w:val="Ttulo3"/>
    <w:semiHidden/>
    <w:rsid w:val="00167057"/>
    <w:rPr>
      <w:rFonts w:asciiTheme="majorHAnsi" w:eastAsiaTheme="majorEastAsia" w:hAnsiTheme="majorHAnsi" w:cstheme="majorBidi"/>
      <w:color w:val="243F60" w:themeColor="accent1" w:themeShade="7F"/>
      <w:sz w:val="24"/>
      <w:szCs w:val="24"/>
      <w:lang w:val="es-ES" w:eastAsia="es-ES"/>
    </w:rPr>
  </w:style>
  <w:style w:type="paragraph" w:styleId="HTMLconformatoprevio">
    <w:name w:val="HTML Preformatted"/>
    <w:basedOn w:val="Normal"/>
    <w:link w:val="HTMLconformatoprevioCar"/>
    <w:uiPriority w:val="99"/>
    <w:semiHidden/>
    <w:unhideWhenUsed/>
    <w:rsid w:val="00067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conformatoprevioCar">
    <w:name w:val="HTML con formato previo Car"/>
    <w:basedOn w:val="Fuentedeprrafopredeter"/>
    <w:link w:val="HTMLconformatoprevio"/>
    <w:uiPriority w:val="99"/>
    <w:semiHidden/>
    <w:rsid w:val="0006767C"/>
    <w:rPr>
      <w:rFonts w:ascii="Courier New" w:hAnsi="Courier New" w:cs="Courier New"/>
      <w:lang w:val="es-ES" w:eastAsia="es-ES"/>
    </w:rPr>
  </w:style>
  <w:style w:type="character" w:customStyle="1" w:styleId="MSGENFONTSTYLENAMETEMPLATEROLENUMBERMSGENFONTSTYLENAMEBYROLETEXT2">
    <w:name w:val="MSG_EN_FONT_STYLE_NAME_TEMPLATE_ROLE_NUMBER MSG_EN_FONT_STYLE_NAME_BY_ROLE_TEXT 2_"/>
    <w:basedOn w:val="Fuentedeprrafopredeter"/>
    <w:link w:val="MSGENFONTSTYLENAMETEMPLATEROLENUMBERMSGENFONTSTYLENAMEBYROLETEXT20"/>
    <w:rsid w:val="0036499A"/>
    <w:rPr>
      <w:rFonts w:ascii="Arial" w:eastAsia="Arial" w:hAnsi="Arial" w:cs="Arial"/>
      <w:sz w:val="21"/>
      <w:szCs w:val="21"/>
      <w:shd w:val="clear" w:color="auto" w:fill="FFFFFF"/>
    </w:rPr>
  </w:style>
  <w:style w:type="character" w:customStyle="1" w:styleId="MSGENFONTSTYLENAMETEMPLATEROLENUMBERMSGENFONTSTYLENAMEBYROLETEXT2MSGENFONTSTYLEMODIFERBOLD">
    <w:name w:val="MSG_EN_FONT_STYLE_NAME_TEMPLATE_ROLE_NUMBER MSG_EN_FONT_STYLE_NAME_BY_ROLE_TEXT 2 + MSG_EN_FONT_STYLE_MODIFER_BOLD"/>
    <w:aliases w:val="MSG_EN_FONT_STYLE_MODIFER_ITALIC"/>
    <w:basedOn w:val="MSGENFONTSTYLENAMETEMPLATEROLENUMBERMSGENFONTSTYLENAMEBYROLETEXT2"/>
    <w:rsid w:val="0036499A"/>
    <w:rPr>
      <w:rFonts w:ascii="Arial" w:eastAsia="Arial" w:hAnsi="Arial" w:cs="Arial"/>
      <w:b/>
      <w:bCs/>
      <w:color w:val="000000"/>
      <w:spacing w:val="0"/>
      <w:w w:val="100"/>
      <w:position w:val="0"/>
      <w:sz w:val="21"/>
      <w:szCs w:val="21"/>
      <w:shd w:val="clear" w:color="auto" w:fill="FFFFFF"/>
      <w:lang w:val="en-US" w:eastAsia="en-US" w:bidi="en-US"/>
    </w:rPr>
  </w:style>
  <w:style w:type="character" w:customStyle="1" w:styleId="MSGENFONTSTYLENAMETEMPLATEROLENUMBERMSGENFONTSTYLENAMEBYROLETABLECAPTION2">
    <w:name w:val="MSG_EN_FONT_STYLE_NAME_TEMPLATE_ROLE_NUMBER MSG_EN_FONT_STYLE_NAME_BY_ROLE_TABLE_CAPTION 2_"/>
    <w:basedOn w:val="Fuentedeprrafopredeter"/>
    <w:link w:val="MSGENFONTSTYLENAMETEMPLATEROLENUMBERMSGENFONTSTYLENAMEBYROLETABLECAPTION20"/>
    <w:rsid w:val="0036499A"/>
    <w:rPr>
      <w:rFonts w:ascii="Arial" w:eastAsia="Arial" w:hAnsi="Arial" w:cs="Arial"/>
      <w:b/>
      <w:bCs/>
      <w:sz w:val="21"/>
      <w:szCs w:val="21"/>
      <w:shd w:val="clear" w:color="auto" w:fill="FFFFFF"/>
    </w:rPr>
  </w:style>
  <w:style w:type="character" w:customStyle="1" w:styleId="MSGENFONTSTYLENAMETEMPLATEROLEMSGENFONTSTYLENAMEBYROLETABLECAPTION">
    <w:name w:val="MSG_EN_FONT_STYLE_NAME_TEMPLATE_ROLE MSG_EN_FONT_STYLE_NAME_BY_ROLE_TABLE_CAPTION_"/>
    <w:basedOn w:val="Fuentedeprrafopredeter"/>
    <w:rsid w:val="0036499A"/>
    <w:rPr>
      <w:rFonts w:ascii="Arial" w:eastAsia="Arial" w:hAnsi="Arial" w:cs="Arial"/>
      <w:b w:val="0"/>
      <w:bCs w:val="0"/>
      <w:i w:val="0"/>
      <w:iCs w:val="0"/>
      <w:smallCaps w:val="0"/>
      <w:strike w:val="0"/>
      <w:sz w:val="18"/>
      <w:szCs w:val="18"/>
      <w:u w:val="none"/>
    </w:rPr>
  </w:style>
  <w:style w:type="character" w:customStyle="1" w:styleId="MSGENFONTSTYLENAMETEMPLATEROLEMSGENFONTSTYLENAMEBYROLETABLECAPTION0">
    <w:name w:val="MSG_EN_FONT_STYLE_NAME_TEMPLATE_ROLE MSG_EN_FONT_STYLE_NAME_BY_ROLE_TABLE_CAPTION"/>
    <w:basedOn w:val="MSGENFONTSTYLENAMETEMPLATEROLEMSGENFONTSTYLENAMEBYROLETABLECAPTION"/>
    <w:rsid w:val="0036499A"/>
    <w:rPr>
      <w:rFonts w:ascii="Arial" w:eastAsia="Arial" w:hAnsi="Arial" w:cs="Arial"/>
      <w:b w:val="0"/>
      <w:bCs w:val="0"/>
      <w:i w:val="0"/>
      <w:iCs w:val="0"/>
      <w:smallCaps w:val="0"/>
      <w:strike w:val="0"/>
      <w:color w:val="8D8D8D"/>
      <w:spacing w:val="0"/>
      <w:w w:val="100"/>
      <w:position w:val="0"/>
      <w:sz w:val="18"/>
      <w:szCs w:val="18"/>
      <w:u w:val="none"/>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36499A"/>
    <w:pPr>
      <w:widowControl w:val="0"/>
      <w:shd w:val="clear" w:color="auto" w:fill="FFFFFF"/>
      <w:spacing w:line="379" w:lineRule="exact"/>
      <w:ind w:hanging="360"/>
      <w:jc w:val="left"/>
    </w:pPr>
    <w:rPr>
      <w:rFonts w:ascii="Arial" w:eastAsia="Arial" w:hAnsi="Arial" w:cs="Arial"/>
      <w:sz w:val="21"/>
      <w:szCs w:val="21"/>
      <w:lang w:val="es-AR" w:eastAsia="es-AR"/>
    </w:rPr>
  </w:style>
  <w:style w:type="paragraph" w:customStyle="1" w:styleId="MSGENFONTSTYLENAMETEMPLATEROLENUMBERMSGENFONTSTYLENAMEBYROLETABLECAPTION20">
    <w:name w:val="MSG_EN_FONT_STYLE_NAME_TEMPLATE_ROLE_NUMBER MSG_EN_FONT_STYLE_NAME_BY_ROLE_TABLE_CAPTION 2"/>
    <w:basedOn w:val="Normal"/>
    <w:link w:val="MSGENFONTSTYLENAMETEMPLATEROLENUMBERMSGENFONTSTYLENAMEBYROLETABLECAPTION2"/>
    <w:rsid w:val="0036499A"/>
    <w:pPr>
      <w:widowControl w:val="0"/>
      <w:shd w:val="clear" w:color="auto" w:fill="FFFFFF"/>
      <w:spacing w:line="234" w:lineRule="exact"/>
      <w:jc w:val="left"/>
    </w:pPr>
    <w:rPr>
      <w:rFonts w:ascii="Arial" w:eastAsia="Arial" w:hAnsi="Arial" w:cs="Arial"/>
      <w:b/>
      <w:bCs/>
      <w:sz w:val="21"/>
      <w:szCs w:val="21"/>
      <w:lang w:val="es-AR" w:eastAsia="es-AR"/>
    </w:rPr>
  </w:style>
  <w:style w:type="character" w:customStyle="1" w:styleId="MSGENFONTSTYLENAMETEMPLATEROLENUMBERMSGENFONTSTYLENAMEBYROLETEXT5">
    <w:name w:val="MSG_EN_FONT_STYLE_NAME_TEMPLATE_ROLE_NUMBER MSG_EN_FONT_STYLE_NAME_BY_ROLE_TEXT 5_"/>
    <w:basedOn w:val="Fuentedeprrafopredeter"/>
    <w:link w:val="MSGENFONTSTYLENAMETEMPLATEROLENUMBERMSGENFONTSTYLENAMEBYROLETEXT50"/>
    <w:rsid w:val="00852B42"/>
    <w:rPr>
      <w:rFonts w:ascii="Arial" w:eastAsia="Arial" w:hAnsi="Arial" w:cs="Arial"/>
      <w:b/>
      <w:bCs/>
      <w:sz w:val="21"/>
      <w:szCs w:val="21"/>
      <w:shd w:val="clear" w:color="auto" w:fill="FFFFFF"/>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852B42"/>
    <w:pPr>
      <w:widowControl w:val="0"/>
      <w:shd w:val="clear" w:color="auto" w:fill="FFFFFF"/>
      <w:spacing w:before="2160" w:line="379" w:lineRule="exact"/>
      <w:jc w:val="center"/>
    </w:pPr>
    <w:rPr>
      <w:rFonts w:ascii="Arial" w:eastAsia="Arial" w:hAnsi="Arial" w:cs="Arial"/>
      <w:b/>
      <w:bCs/>
      <w:sz w:val="21"/>
      <w:szCs w:val="21"/>
      <w:lang w:val="es-AR" w:eastAsia="es-AR"/>
    </w:rPr>
  </w:style>
  <w:style w:type="character" w:customStyle="1" w:styleId="MSGENFONTSTYLENAMETEMPLATEROLELEVELMSGENFONTSTYLENAMEBYROLEHEADING2">
    <w:name w:val="MSG_EN_FONT_STYLE_NAME_TEMPLATE_ROLE_LEVEL MSG_EN_FONT_STYLE_NAME_BY_ROLE_HEADING 2_"/>
    <w:basedOn w:val="Fuentedeprrafopredeter"/>
    <w:link w:val="MSGENFONTSTYLENAMETEMPLATEROLELEVELMSGENFONTSTYLENAMEBYROLEHEADING20"/>
    <w:rsid w:val="009309DA"/>
    <w:rPr>
      <w:rFonts w:ascii="Arial" w:eastAsia="Arial" w:hAnsi="Arial" w:cs="Arial"/>
      <w:b/>
      <w:bCs/>
      <w:sz w:val="21"/>
      <w:szCs w:val="21"/>
      <w:shd w:val="clear" w:color="auto" w:fill="FFFFFF"/>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rsid w:val="009309DA"/>
    <w:pPr>
      <w:widowControl w:val="0"/>
      <w:shd w:val="clear" w:color="auto" w:fill="FFFFFF"/>
      <w:spacing w:after="520" w:line="234" w:lineRule="exact"/>
      <w:outlineLvl w:val="1"/>
    </w:pPr>
    <w:rPr>
      <w:rFonts w:ascii="Arial" w:eastAsia="Arial" w:hAnsi="Arial" w:cs="Arial"/>
      <w:b/>
      <w:bCs/>
      <w:sz w:val="21"/>
      <w:szCs w:val="21"/>
      <w:lang w:val="es-AR" w:eastAsia="es-AR"/>
    </w:rPr>
  </w:style>
  <w:style w:type="table" w:customStyle="1" w:styleId="Sombreadoclaro1">
    <w:name w:val="Sombreado claro1"/>
    <w:basedOn w:val="Tablanormal"/>
    <w:uiPriority w:val="60"/>
    <w:rsid w:val="00871F93"/>
    <w:pPr>
      <w:ind w:firstLine="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2">
    <w:name w:val="Light Shading Accent 2"/>
    <w:basedOn w:val="Tablanormal"/>
    <w:uiPriority w:val="60"/>
    <w:rsid w:val="00871F93"/>
    <w:pPr>
      <w:ind w:firstLine="0"/>
    </w:pPr>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871F93"/>
    <w:pPr>
      <w:ind w:firstLine="0"/>
    </w:pPr>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ecxmsonormal">
    <w:name w:val="ecxmsonormal"/>
    <w:basedOn w:val="Normal"/>
    <w:rsid w:val="00D6375E"/>
    <w:pPr>
      <w:suppressAutoHyphens/>
      <w:spacing w:after="324"/>
      <w:jc w:val="left"/>
    </w:pPr>
    <w:rPr>
      <w:sz w:val="24"/>
      <w:lang w:val="es-AR" w:eastAsia="ar-SA"/>
    </w:rPr>
  </w:style>
  <w:style w:type="paragraph" w:customStyle="1" w:styleId="Predeterminado">
    <w:name w:val="Predeterminado"/>
    <w:rsid w:val="00D6375E"/>
    <w:pPr>
      <w:tabs>
        <w:tab w:val="left" w:pos="708"/>
      </w:tabs>
      <w:suppressAutoHyphens/>
      <w:spacing w:after="200" w:line="276" w:lineRule="auto"/>
      <w:ind w:firstLine="0"/>
    </w:pPr>
    <w:rPr>
      <w:rFonts w:eastAsia="Lucida Sans Unicode" w:cs="Mangal"/>
      <w:sz w:val="24"/>
      <w:szCs w:val="24"/>
      <w:lang w:eastAsia="ar-SA" w:bidi="hi-IN"/>
    </w:rPr>
  </w:style>
  <w:style w:type="paragraph" w:customStyle="1" w:styleId="Default">
    <w:name w:val="Default"/>
    <w:rsid w:val="00D6375E"/>
    <w:pPr>
      <w:autoSpaceDE w:val="0"/>
      <w:autoSpaceDN w:val="0"/>
      <w:adjustRightInd w:val="0"/>
      <w:ind w:firstLine="0"/>
    </w:pPr>
    <w:rPr>
      <w:rFonts w:ascii="Calibri" w:eastAsia="Calibri" w:hAnsi="Calibri" w:cs="Calibri"/>
      <w:color w:val="000000"/>
      <w:sz w:val="24"/>
      <w:szCs w:val="24"/>
      <w:lang w:eastAsia="en-US"/>
    </w:rPr>
  </w:style>
  <w:style w:type="paragraph" w:customStyle="1" w:styleId="Cuerpo">
    <w:name w:val="Cuerpo"/>
    <w:rsid w:val="00A81C33"/>
    <w:pPr>
      <w:pBdr>
        <w:top w:val="nil"/>
        <w:left w:val="nil"/>
        <w:bottom w:val="nil"/>
        <w:right w:val="nil"/>
        <w:between w:val="nil"/>
        <w:bar w:val="nil"/>
      </w:pBdr>
      <w:spacing w:after="160" w:line="259" w:lineRule="auto"/>
      <w:ind w:firstLine="0"/>
    </w:pPr>
    <w:rPr>
      <w:rFonts w:ascii="Calibri" w:eastAsia="Calibri" w:hAnsi="Calibri" w:cs="Calibri"/>
      <w:color w:val="000000"/>
      <w:sz w:val="22"/>
      <w:szCs w:val="22"/>
      <w:u w:color="000000"/>
      <w:bdr w:val="nil"/>
      <w:lang w:val="de-DE"/>
    </w:rPr>
  </w:style>
  <w:style w:type="character" w:customStyle="1" w:styleId="Ninguno">
    <w:name w:val="Ninguno"/>
    <w:rsid w:val="00A81C33"/>
    <w:rPr>
      <w:lang w:val="de-DE"/>
    </w:rPr>
  </w:style>
  <w:style w:type="character" w:customStyle="1" w:styleId="Hyperlink0">
    <w:name w:val="Hyperlink.0"/>
    <w:basedOn w:val="Fuentedeprrafopredeter"/>
    <w:rsid w:val="00572177"/>
    <w:rPr>
      <w:rFonts w:ascii="Calibri" w:eastAsia="Calibri" w:hAnsi="Calibri" w:cs="Calibri"/>
      <w:b/>
      <w:bCs/>
      <w:color w:val="0563C1"/>
      <w:u w:val="single" w:color="0563C1"/>
    </w:rPr>
  </w:style>
  <w:style w:type="numbering" w:customStyle="1" w:styleId="Estiloimportado1">
    <w:name w:val="Estilo importado 1"/>
    <w:rsid w:val="00572177"/>
    <w:pPr>
      <w:numPr>
        <w:numId w:val="24"/>
      </w:numPr>
    </w:pPr>
  </w:style>
  <w:style w:type="numbering" w:customStyle="1" w:styleId="Estiloimportado2">
    <w:name w:val="Estilo importado 2"/>
    <w:rsid w:val="00572177"/>
    <w:pPr>
      <w:numPr>
        <w:numId w:val="26"/>
      </w:numPr>
    </w:pPr>
  </w:style>
  <w:style w:type="numbering" w:customStyle="1" w:styleId="Estiloimportado3">
    <w:name w:val="Estilo importado 3"/>
    <w:rsid w:val="00572177"/>
    <w:pPr>
      <w:numPr>
        <w:numId w:val="28"/>
      </w:numPr>
    </w:pPr>
  </w:style>
  <w:style w:type="paragraph" w:styleId="NormalWeb">
    <w:name w:val="Normal (Web)"/>
    <w:basedOn w:val="Normal"/>
    <w:uiPriority w:val="99"/>
    <w:semiHidden/>
    <w:unhideWhenUsed/>
    <w:rsid w:val="00572177"/>
    <w:pPr>
      <w:jc w:val="left"/>
    </w:pPr>
    <w:rPr>
      <w:rFonts w:ascii="Arial" w:eastAsiaTheme="minorEastAsia" w:hAnsi="Arial" w:cs="Arial"/>
      <w:szCs w:val="20"/>
      <w:lang w:val="es-AR" w:eastAsia="es-AR"/>
    </w:rPr>
  </w:style>
  <w:style w:type="character" w:customStyle="1" w:styleId="normal1">
    <w:name w:val="normal1"/>
    <w:basedOn w:val="Fuentedeprrafopredeter"/>
    <w:rsid w:val="00572177"/>
    <w:rPr>
      <w:rFonts w:ascii="Arial" w:hAnsi="Arial" w:cs="Arial" w:hint="default"/>
      <w:color w:val="000000"/>
      <w:sz w:val="20"/>
      <w:szCs w:val="20"/>
    </w:rPr>
  </w:style>
  <w:style w:type="character" w:customStyle="1" w:styleId="result">
    <w:name w:val="result"/>
    <w:basedOn w:val="Fuentedeprrafopredeter"/>
    <w:rsid w:val="00572177"/>
    <w:rPr>
      <w:color w:val="000080"/>
    </w:rPr>
  </w:style>
  <w:style w:type="character" w:customStyle="1" w:styleId="Mencinsinresolver1">
    <w:name w:val="Mención sin resolver1"/>
    <w:basedOn w:val="Fuentedeprrafopredeter"/>
    <w:uiPriority w:val="99"/>
    <w:semiHidden/>
    <w:unhideWhenUsed/>
    <w:rsid w:val="003265E0"/>
    <w:rPr>
      <w:color w:val="605E5C"/>
      <w:shd w:val="clear" w:color="auto" w:fill="E1DFDD"/>
    </w:rPr>
  </w:style>
  <w:style w:type="character" w:customStyle="1" w:styleId="UnresolvedMention">
    <w:name w:val="Unresolved Mention"/>
    <w:basedOn w:val="Fuentedeprrafopredeter"/>
    <w:uiPriority w:val="99"/>
    <w:semiHidden/>
    <w:unhideWhenUsed/>
    <w:rsid w:val="00E64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38582">
      <w:bodyDiv w:val="1"/>
      <w:marLeft w:val="0"/>
      <w:marRight w:val="0"/>
      <w:marTop w:val="0"/>
      <w:marBottom w:val="0"/>
      <w:divBdr>
        <w:top w:val="none" w:sz="0" w:space="0" w:color="auto"/>
        <w:left w:val="none" w:sz="0" w:space="0" w:color="auto"/>
        <w:bottom w:val="none" w:sz="0" w:space="0" w:color="auto"/>
        <w:right w:val="none" w:sz="0" w:space="0" w:color="auto"/>
      </w:divBdr>
    </w:div>
    <w:div w:id="272901859">
      <w:bodyDiv w:val="1"/>
      <w:marLeft w:val="0"/>
      <w:marRight w:val="0"/>
      <w:marTop w:val="0"/>
      <w:marBottom w:val="0"/>
      <w:divBdr>
        <w:top w:val="none" w:sz="0" w:space="0" w:color="auto"/>
        <w:left w:val="none" w:sz="0" w:space="0" w:color="auto"/>
        <w:bottom w:val="none" w:sz="0" w:space="0" w:color="auto"/>
        <w:right w:val="none" w:sz="0" w:space="0" w:color="auto"/>
      </w:divBdr>
    </w:div>
    <w:div w:id="366949588">
      <w:bodyDiv w:val="1"/>
      <w:marLeft w:val="0"/>
      <w:marRight w:val="0"/>
      <w:marTop w:val="0"/>
      <w:marBottom w:val="0"/>
      <w:divBdr>
        <w:top w:val="none" w:sz="0" w:space="0" w:color="auto"/>
        <w:left w:val="none" w:sz="0" w:space="0" w:color="auto"/>
        <w:bottom w:val="none" w:sz="0" w:space="0" w:color="auto"/>
        <w:right w:val="none" w:sz="0" w:space="0" w:color="auto"/>
      </w:divBdr>
    </w:div>
    <w:div w:id="409235904">
      <w:bodyDiv w:val="1"/>
      <w:marLeft w:val="0"/>
      <w:marRight w:val="0"/>
      <w:marTop w:val="0"/>
      <w:marBottom w:val="0"/>
      <w:divBdr>
        <w:top w:val="none" w:sz="0" w:space="0" w:color="auto"/>
        <w:left w:val="none" w:sz="0" w:space="0" w:color="auto"/>
        <w:bottom w:val="none" w:sz="0" w:space="0" w:color="auto"/>
        <w:right w:val="none" w:sz="0" w:space="0" w:color="auto"/>
      </w:divBdr>
    </w:div>
    <w:div w:id="756483439">
      <w:bodyDiv w:val="1"/>
      <w:marLeft w:val="0"/>
      <w:marRight w:val="0"/>
      <w:marTop w:val="0"/>
      <w:marBottom w:val="0"/>
      <w:divBdr>
        <w:top w:val="none" w:sz="0" w:space="0" w:color="auto"/>
        <w:left w:val="none" w:sz="0" w:space="0" w:color="auto"/>
        <w:bottom w:val="none" w:sz="0" w:space="0" w:color="auto"/>
        <w:right w:val="none" w:sz="0" w:space="0" w:color="auto"/>
      </w:divBdr>
    </w:div>
    <w:div w:id="968171168">
      <w:bodyDiv w:val="1"/>
      <w:marLeft w:val="0"/>
      <w:marRight w:val="0"/>
      <w:marTop w:val="0"/>
      <w:marBottom w:val="0"/>
      <w:divBdr>
        <w:top w:val="none" w:sz="0" w:space="0" w:color="auto"/>
        <w:left w:val="none" w:sz="0" w:space="0" w:color="auto"/>
        <w:bottom w:val="none" w:sz="0" w:space="0" w:color="auto"/>
        <w:right w:val="none" w:sz="0" w:space="0" w:color="auto"/>
      </w:divBdr>
    </w:div>
    <w:div w:id="1536775006">
      <w:bodyDiv w:val="1"/>
      <w:marLeft w:val="0"/>
      <w:marRight w:val="0"/>
      <w:marTop w:val="0"/>
      <w:marBottom w:val="0"/>
      <w:divBdr>
        <w:top w:val="none" w:sz="0" w:space="0" w:color="auto"/>
        <w:left w:val="none" w:sz="0" w:space="0" w:color="auto"/>
        <w:bottom w:val="none" w:sz="0" w:space="0" w:color="auto"/>
        <w:right w:val="none" w:sz="0" w:space="0" w:color="auto"/>
      </w:divBdr>
    </w:div>
    <w:div w:id="1749500995">
      <w:bodyDiv w:val="1"/>
      <w:marLeft w:val="0"/>
      <w:marRight w:val="0"/>
      <w:marTop w:val="0"/>
      <w:marBottom w:val="0"/>
      <w:divBdr>
        <w:top w:val="none" w:sz="0" w:space="0" w:color="auto"/>
        <w:left w:val="none" w:sz="0" w:space="0" w:color="auto"/>
        <w:bottom w:val="none" w:sz="0" w:space="0" w:color="auto"/>
        <w:right w:val="none" w:sz="0" w:space="0" w:color="auto"/>
      </w:divBdr>
    </w:div>
    <w:div w:id="1770926178">
      <w:bodyDiv w:val="1"/>
      <w:marLeft w:val="0"/>
      <w:marRight w:val="0"/>
      <w:marTop w:val="0"/>
      <w:marBottom w:val="0"/>
      <w:divBdr>
        <w:top w:val="none" w:sz="0" w:space="0" w:color="auto"/>
        <w:left w:val="none" w:sz="0" w:space="0" w:color="auto"/>
        <w:bottom w:val="none" w:sz="0" w:space="0" w:color="auto"/>
        <w:right w:val="none" w:sz="0" w:space="0" w:color="auto"/>
      </w:divBdr>
    </w:div>
    <w:div w:id="1886287042">
      <w:bodyDiv w:val="1"/>
      <w:marLeft w:val="0"/>
      <w:marRight w:val="0"/>
      <w:marTop w:val="0"/>
      <w:marBottom w:val="0"/>
      <w:divBdr>
        <w:top w:val="none" w:sz="0" w:space="0" w:color="auto"/>
        <w:left w:val="none" w:sz="0" w:space="0" w:color="auto"/>
        <w:bottom w:val="none" w:sz="0" w:space="0" w:color="auto"/>
        <w:right w:val="none" w:sz="0" w:space="0" w:color="auto"/>
      </w:divBdr>
    </w:div>
    <w:div w:id="19681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3-2361-2694" TargetMode="Externa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8" Type="http://schemas.openxmlformats.org/officeDocument/2006/relationships/hyperlink" Target="https://orcid.org/0000-0002-6768-012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CD0F8C637E469E931CDD56D0176FFE"/>
        <w:category>
          <w:name w:val="General"/>
          <w:gallery w:val="placeholder"/>
        </w:category>
        <w:types>
          <w:type w:val="bbPlcHdr"/>
        </w:types>
        <w:behaviors>
          <w:behavior w:val="content"/>
        </w:behaviors>
        <w:guid w:val="{88769B83-9CF2-4AB8-B093-C78314758E71}"/>
      </w:docPartPr>
      <w:docPartBody>
        <w:p w:rsidR="002330AB" w:rsidRDefault="00754831" w:rsidP="00754831">
          <w:pPr>
            <w:pStyle w:val="C1CD0F8C637E469E931CDD56D0176FFE"/>
          </w:pPr>
          <w: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2955D4"/>
    <w:rsid w:val="00010B06"/>
    <w:rsid w:val="000326E5"/>
    <w:rsid w:val="0004055D"/>
    <w:rsid w:val="00042597"/>
    <w:rsid w:val="000523EB"/>
    <w:rsid w:val="000D136B"/>
    <w:rsid w:val="000E2819"/>
    <w:rsid w:val="000E5767"/>
    <w:rsid w:val="000F7306"/>
    <w:rsid w:val="001038A9"/>
    <w:rsid w:val="00104F15"/>
    <w:rsid w:val="00121333"/>
    <w:rsid w:val="00136220"/>
    <w:rsid w:val="00145329"/>
    <w:rsid w:val="00162953"/>
    <w:rsid w:val="001C65F7"/>
    <w:rsid w:val="001D6A75"/>
    <w:rsid w:val="001E47A6"/>
    <w:rsid w:val="001F33A1"/>
    <w:rsid w:val="001F5D3C"/>
    <w:rsid w:val="00206436"/>
    <w:rsid w:val="0021726C"/>
    <w:rsid w:val="00217B1C"/>
    <w:rsid w:val="00223D10"/>
    <w:rsid w:val="002330AB"/>
    <w:rsid w:val="00237E7C"/>
    <w:rsid w:val="00255E73"/>
    <w:rsid w:val="0026390A"/>
    <w:rsid w:val="00273901"/>
    <w:rsid w:val="00291A2D"/>
    <w:rsid w:val="002955D4"/>
    <w:rsid w:val="002D2A71"/>
    <w:rsid w:val="002D7B2B"/>
    <w:rsid w:val="002F222B"/>
    <w:rsid w:val="00313D1E"/>
    <w:rsid w:val="003322F7"/>
    <w:rsid w:val="00342790"/>
    <w:rsid w:val="0036380F"/>
    <w:rsid w:val="00385687"/>
    <w:rsid w:val="00393FC9"/>
    <w:rsid w:val="00395478"/>
    <w:rsid w:val="003D4D73"/>
    <w:rsid w:val="003D4D7B"/>
    <w:rsid w:val="003F5A3D"/>
    <w:rsid w:val="00410975"/>
    <w:rsid w:val="00410F9E"/>
    <w:rsid w:val="00413EBE"/>
    <w:rsid w:val="00447543"/>
    <w:rsid w:val="00475C42"/>
    <w:rsid w:val="004873F0"/>
    <w:rsid w:val="00491C7E"/>
    <w:rsid w:val="004A0D46"/>
    <w:rsid w:val="004B361B"/>
    <w:rsid w:val="004C7FEF"/>
    <w:rsid w:val="00504917"/>
    <w:rsid w:val="00510F6C"/>
    <w:rsid w:val="005351B9"/>
    <w:rsid w:val="00564E47"/>
    <w:rsid w:val="00593A02"/>
    <w:rsid w:val="00596592"/>
    <w:rsid w:val="005A56CB"/>
    <w:rsid w:val="005A7D38"/>
    <w:rsid w:val="005B5875"/>
    <w:rsid w:val="005B624D"/>
    <w:rsid w:val="005D1162"/>
    <w:rsid w:val="005D3859"/>
    <w:rsid w:val="005D3DC2"/>
    <w:rsid w:val="005F7B95"/>
    <w:rsid w:val="0060074D"/>
    <w:rsid w:val="00615C1D"/>
    <w:rsid w:val="00616EE5"/>
    <w:rsid w:val="006275BC"/>
    <w:rsid w:val="00654C3F"/>
    <w:rsid w:val="006621A4"/>
    <w:rsid w:val="0067750B"/>
    <w:rsid w:val="00691B69"/>
    <w:rsid w:val="00691EC0"/>
    <w:rsid w:val="00696173"/>
    <w:rsid w:val="006A3ACA"/>
    <w:rsid w:val="006D4072"/>
    <w:rsid w:val="006E0DEF"/>
    <w:rsid w:val="00705C75"/>
    <w:rsid w:val="00705DA9"/>
    <w:rsid w:val="007360EA"/>
    <w:rsid w:val="00737E65"/>
    <w:rsid w:val="007538CC"/>
    <w:rsid w:val="00754831"/>
    <w:rsid w:val="00760F7D"/>
    <w:rsid w:val="00761E54"/>
    <w:rsid w:val="00770D0D"/>
    <w:rsid w:val="00781AF4"/>
    <w:rsid w:val="00786A35"/>
    <w:rsid w:val="0079174F"/>
    <w:rsid w:val="00796F72"/>
    <w:rsid w:val="007B21E5"/>
    <w:rsid w:val="007B59F3"/>
    <w:rsid w:val="007F021E"/>
    <w:rsid w:val="00804258"/>
    <w:rsid w:val="00805677"/>
    <w:rsid w:val="00815A82"/>
    <w:rsid w:val="00845E56"/>
    <w:rsid w:val="00894C25"/>
    <w:rsid w:val="0089636D"/>
    <w:rsid w:val="008A08C9"/>
    <w:rsid w:val="008B2635"/>
    <w:rsid w:val="008D1E45"/>
    <w:rsid w:val="00910E89"/>
    <w:rsid w:val="00933210"/>
    <w:rsid w:val="00951398"/>
    <w:rsid w:val="00951E64"/>
    <w:rsid w:val="00975DA4"/>
    <w:rsid w:val="0098369A"/>
    <w:rsid w:val="00985EAE"/>
    <w:rsid w:val="009A59E1"/>
    <w:rsid w:val="009C47DA"/>
    <w:rsid w:val="009D7701"/>
    <w:rsid w:val="009F36EC"/>
    <w:rsid w:val="00A044F8"/>
    <w:rsid w:val="00A20333"/>
    <w:rsid w:val="00A24FEE"/>
    <w:rsid w:val="00A55A3F"/>
    <w:rsid w:val="00A613B0"/>
    <w:rsid w:val="00A63771"/>
    <w:rsid w:val="00A74C3E"/>
    <w:rsid w:val="00A86A98"/>
    <w:rsid w:val="00A94ECA"/>
    <w:rsid w:val="00AA1F29"/>
    <w:rsid w:val="00AA41A5"/>
    <w:rsid w:val="00AB3F1B"/>
    <w:rsid w:val="00AE2763"/>
    <w:rsid w:val="00B1743D"/>
    <w:rsid w:val="00B40A89"/>
    <w:rsid w:val="00B42358"/>
    <w:rsid w:val="00B7595D"/>
    <w:rsid w:val="00B80773"/>
    <w:rsid w:val="00B86F20"/>
    <w:rsid w:val="00B95369"/>
    <w:rsid w:val="00B97F24"/>
    <w:rsid w:val="00BA2015"/>
    <w:rsid w:val="00BA22C5"/>
    <w:rsid w:val="00BA337B"/>
    <w:rsid w:val="00BA690B"/>
    <w:rsid w:val="00BB0BDB"/>
    <w:rsid w:val="00BC40E6"/>
    <w:rsid w:val="00BC5E72"/>
    <w:rsid w:val="00BD2F01"/>
    <w:rsid w:val="00BE12B2"/>
    <w:rsid w:val="00BF3A38"/>
    <w:rsid w:val="00C066E6"/>
    <w:rsid w:val="00C10B5A"/>
    <w:rsid w:val="00C25D3F"/>
    <w:rsid w:val="00C34209"/>
    <w:rsid w:val="00C47F0E"/>
    <w:rsid w:val="00C539C5"/>
    <w:rsid w:val="00C56DC3"/>
    <w:rsid w:val="00C64FB9"/>
    <w:rsid w:val="00C70836"/>
    <w:rsid w:val="00C74732"/>
    <w:rsid w:val="00C822B2"/>
    <w:rsid w:val="00C8500E"/>
    <w:rsid w:val="00CB35B6"/>
    <w:rsid w:val="00CC255C"/>
    <w:rsid w:val="00D01878"/>
    <w:rsid w:val="00D27F0C"/>
    <w:rsid w:val="00D31273"/>
    <w:rsid w:val="00D3301F"/>
    <w:rsid w:val="00D369B5"/>
    <w:rsid w:val="00D51F5E"/>
    <w:rsid w:val="00D714E4"/>
    <w:rsid w:val="00D83DE1"/>
    <w:rsid w:val="00D860AC"/>
    <w:rsid w:val="00D9674D"/>
    <w:rsid w:val="00DB3719"/>
    <w:rsid w:val="00DB518A"/>
    <w:rsid w:val="00DC06D0"/>
    <w:rsid w:val="00DD0857"/>
    <w:rsid w:val="00E21BED"/>
    <w:rsid w:val="00E421CF"/>
    <w:rsid w:val="00E437D0"/>
    <w:rsid w:val="00E742ED"/>
    <w:rsid w:val="00E772E4"/>
    <w:rsid w:val="00E9372D"/>
    <w:rsid w:val="00EB490F"/>
    <w:rsid w:val="00EB5AFF"/>
    <w:rsid w:val="00EC78A8"/>
    <w:rsid w:val="00ED6C07"/>
    <w:rsid w:val="00F14240"/>
    <w:rsid w:val="00F17041"/>
    <w:rsid w:val="00F3390A"/>
    <w:rsid w:val="00F456B5"/>
    <w:rsid w:val="00F57515"/>
    <w:rsid w:val="00F76B64"/>
    <w:rsid w:val="00F86FF0"/>
    <w:rsid w:val="00F87DC8"/>
    <w:rsid w:val="00F92070"/>
    <w:rsid w:val="00FA3B8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A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1CD0F8C637E469E931CDD56D0176FFE">
    <w:name w:val="C1CD0F8C637E469E931CDD56D0176FFE"/>
    <w:rsid w:val="00754831"/>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E4AE6-4512-4950-999A-EEE39CE3B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3925</Words>
  <Characters>21590</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Revista Methodo-UCC</vt:lpstr>
    </vt:vector>
  </TitlesOfParts>
  <Company>Revista Methodo: Investigación Aplicada a las Ciencias Biológicas. Universidad Católica de Córdoba. Jacinto Ríos 571 Bº Gral. Paz. X5004FXS. Córdoba. Argentina. Tel.: (54) 351 4517299 / Correo: methodo@ucc.edu.ar /Web: methodo.ucc.edu.ar</Company>
  <LinksUpToDate>false</LinksUpToDate>
  <CharactersWithSpaces>25465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Methodo-UCC</dc:title>
  <dc:creator>Usuario</dc:creator>
  <cp:lastModifiedBy>usuario</cp:lastModifiedBy>
  <cp:revision>2</cp:revision>
  <cp:lastPrinted>2020-07-27T19:46:00Z</cp:lastPrinted>
  <dcterms:created xsi:type="dcterms:W3CDTF">2021-09-29T14:37:00Z</dcterms:created>
  <dcterms:modified xsi:type="dcterms:W3CDTF">2021-09-29T14:37:00Z</dcterms:modified>
</cp:coreProperties>
</file>