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D4A0" w14:textId="47D28246" w:rsidR="001E5854" w:rsidRDefault="002F54BB" w:rsidP="002F54BB">
      <w:pPr>
        <w:pStyle w:val="Ttulo1"/>
        <w:spacing w:before="0" w:after="0"/>
        <w:ind w:hanging="142"/>
        <w:jc w:val="center"/>
        <w:rPr>
          <w:rFonts w:cs="Arial"/>
          <w:b w:val="0"/>
          <w:sz w:val="20"/>
          <w:szCs w:val="20"/>
          <w:lang w:val="pt-BR"/>
        </w:rPr>
      </w:pPr>
      <w:r>
        <w:rPr>
          <w:rFonts w:cs="Arial"/>
          <w:b w:val="0"/>
          <w:sz w:val="20"/>
          <w:szCs w:val="20"/>
          <w:lang w:val="pt-BR"/>
        </w:rPr>
        <w:t xml:space="preserve">                                                                            </w:t>
      </w:r>
      <w:r w:rsidR="006032B5">
        <w:rPr>
          <w:rFonts w:cs="Arial"/>
          <w:b w:val="0"/>
          <w:sz w:val="20"/>
          <w:szCs w:val="20"/>
          <w:lang w:val="pt-BR"/>
        </w:rPr>
        <w:t xml:space="preserve"> </w:t>
      </w:r>
      <w:r w:rsidR="00110ABE">
        <w:rPr>
          <w:rFonts w:cs="Arial"/>
          <w:b w:val="0"/>
          <w:sz w:val="20"/>
          <w:szCs w:val="20"/>
          <w:lang w:val="pt-BR"/>
        </w:rPr>
        <w:t xml:space="preserve"> </w:t>
      </w:r>
      <w:r w:rsidR="001E5854" w:rsidRPr="001E5854">
        <w:rPr>
          <w:rFonts w:cs="Arial"/>
          <w:b w:val="0"/>
          <w:sz w:val="20"/>
          <w:szCs w:val="20"/>
          <w:lang w:val="pt-BR"/>
        </w:rPr>
        <w:t>CASO CLINICO</w:t>
      </w:r>
      <w:r w:rsidR="00B26BBF">
        <w:rPr>
          <w:rFonts w:cs="Arial"/>
          <w:b w:val="0"/>
          <w:sz w:val="20"/>
          <w:szCs w:val="20"/>
          <w:lang w:val="pt-BR"/>
        </w:rPr>
        <w:t xml:space="preserve"> </w:t>
      </w:r>
      <w:r w:rsidR="00B26BBF" w:rsidRPr="00B26BBF">
        <w:rPr>
          <w:rFonts w:cs="Arial"/>
          <w:b w:val="0"/>
          <w:sz w:val="20"/>
          <w:szCs w:val="20"/>
          <w:lang w:val="pt-BR"/>
        </w:rPr>
        <w:t>Rev.</w:t>
      </w:r>
      <w:r w:rsidR="001E5854" w:rsidRPr="001E5854">
        <w:rPr>
          <w:rFonts w:cs="Arial"/>
          <w:b w:val="0"/>
          <w:sz w:val="20"/>
          <w:szCs w:val="20"/>
          <w:lang w:val="pt-BR"/>
        </w:rPr>
        <w:t xml:space="preserve"> Methodo </w:t>
      </w:r>
      <w:r w:rsidR="001E5854" w:rsidRPr="006A4061">
        <w:rPr>
          <w:rFonts w:cs="Arial"/>
          <w:b w:val="0"/>
          <w:sz w:val="18"/>
          <w:szCs w:val="18"/>
          <w:lang w:val="pt-BR"/>
        </w:rPr>
        <w:t>202</w:t>
      </w:r>
      <w:r w:rsidR="006556D0">
        <w:rPr>
          <w:rFonts w:cs="Arial"/>
          <w:b w:val="0"/>
          <w:sz w:val="18"/>
          <w:szCs w:val="18"/>
          <w:lang w:val="pt-BR"/>
        </w:rPr>
        <w:t>1</w:t>
      </w:r>
      <w:r w:rsidR="001E5854" w:rsidRPr="006A4061">
        <w:rPr>
          <w:rFonts w:cs="Arial"/>
          <w:b w:val="0"/>
          <w:sz w:val="18"/>
          <w:szCs w:val="18"/>
          <w:lang w:val="pt-BR"/>
        </w:rPr>
        <w:t>;</w:t>
      </w:r>
      <w:r w:rsidR="002412B2">
        <w:rPr>
          <w:rFonts w:cs="Arial"/>
          <w:b w:val="0"/>
          <w:sz w:val="18"/>
          <w:szCs w:val="18"/>
          <w:lang w:val="pt-BR"/>
        </w:rPr>
        <w:t>6</w:t>
      </w:r>
      <w:r w:rsidR="001E5854" w:rsidRPr="006A4061">
        <w:rPr>
          <w:rFonts w:cs="Arial"/>
          <w:b w:val="0"/>
          <w:sz w:val="18"/>
          <w:szCs w:val="18"/>
          <w:lang w:val="pt-BR"/>
        </w:rPr>
        <w:t>(</w:t>
      </w:r>
      <w:r w:rsidR="00B45008">
        <w:rPr>
          <w:rFonts w:cs="Arial"/>
          <w:b w:val="0"/>
          <w:sz w:val="18"/>
          <w:szCs w:val="18"/>
          <w:lang w:val="pt-BR"/>
        </w:rPr>
        <w:t>4</w:t>
      </w:r>
      <w:r w:rsidR="001E5854" w:rsidRPr="006A4061">
        <w:rPr>
          <w:rFonts w:cs="Arial"/>
          <w:b w:val="0"/>
          <w:sz w:val="18"/>
          <w:szCs w:val="18"/>
          <w:lang w:val="pt-BR"/>
        </w:rPr>
        <w:t>)</w:t>
      </w:r>
      <w:r w:rsidR="00110ABE">
        <w:rPr>
          <w:rFonts w:cs="Arial"/>
          <w:b w:val="0"/>
          <w:sz w:val="18"/>
          <w:szCs w:val="18"/>
          <w:lang w:val="pt-BR"/>
        </w:rPr>
        <w:t>:185-189</w:t>
      </w:r>
      <w:bookmarkStart w:id="0" w:name="_GoBack"/>
      <w:bookmarkEnd w:id="0"/>
    </w:p>
    <w:p w14:paraId="00FDD3FF" w14:textId="532AFCCF" w:rsidR="001D65DB" w:rsidRPr="00110ABE" w:rsidRDefault="00F75B0B" w:rsidP="00D92AA1">
      <w:pPr>
        <w:pStyle w:val="Ttulo1"/>
        <w:spacing w:before="0" w:after="0"/>
        <w:ind w:hanging="142"/>
        <w:jc w:val="right"/>
        <w:rPr>
          <w:rFonts w:ascii="Verdana" w:hAnsi="Verdana"/>
          <w:b w:val="0"/>
          <w:sz w:val="16"/>
          <w:szCs w:val="16"/>
          <w:shd w:val="clear" w:color="auto" w:fill="FFFFFF"/>
          <w:lang w:val="pt-BR"/>
        </w:rPr>
      </w:pPr>
      <w:r w:rsidRPr="00110ABE">
        <w:t xml:space="preserve"> </w:t>
      </w:r>
      <w:r w:rsidR="00FC5F98" w:rsidRPr="00110ABE">
        <w:t xml:space="preserve"> </w:t>
      </w:r>
      <w:r w:rsidRPr="00110ABE">
        <w:t xml:space="preserve"> </w:t>
      </w:r>
      <w:hyperlink r:id="rId8" w:history="1">
        <w:r w:rsidR="00B45008" w:rsidRPr="00B5126B">
          <w:rPr>
            <w:rStyle w:val="Hipervnculo"/>
            <w:rFonts w:ascii="Verdana" w:hAnsi="Verdana" w:cs="Arial"/>
            <w:b w:val="0"/>
            <w:color w:val="auto"/>
            <w:sz w:val="17"/>
            <w:szCs w:val="17"/>
            <w:lang w:val="pt-BR"/>
          </w:rPr>
          <w:t>https://doi.org/10.22529/me.2021.6</w:t>
        </w:r>
        <w:r w:rsidR="00B45008" w:rsidRPr="00B5126B">
          <w:rPr>
            <w:rStyle w:val="Hipervnculo"/>
            <w:rFonts w:ascii="Verdana" w:hAnsi="Verdana"/>
            <w:b w:val="0"/>
            <w:color w:val="auto"/>
            <w:sz w:val="16"/>
            <w:szCs w:val="16"/>
            <w:shd w:val="clear" w:color="auto" w:fill="FFFFFF"/>
            <w:lang w:val="pt-BR"/>
          </w:rPr>
          <w:t>(4)</w:t>
        </w:r>
        <w:r w:rsidR="00110ABE" w:rsidRPr="00B5126B">
          <w:rPr>
            <w:rStyle w:val="Hipervnculo"/>
            <w:rFonts w:ascii="Verdana" w:hAnsi="Verdana"/>
            <w:b w:val="0"/>
            <w:color w:val="auto"/>
            <w:sz w:val="16"/>
            <w:szCs w:val="16"/>
            <w:shd w:val="clear" w:color="auto" w:fill="FFFFFF"/>
            <w:lang w:val="pt-BR"/>
          </w:rPr>
          <w:t>06</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44D77F83" w:rsidR="00562B16" w:rsidRPr="001F3062" w:rsidRDefault="00287454" w:rsidP="00B45008">
            <w:pPr>
              <w:spacing w:line="360" w:lineRule="auto"/>
              <w:rPr>
                <w:rFonts w:ascii="Arial" w:hAnsi="Arial" w:cs="Arial"/>
                <w:sz w:val="16"/>
                <w:szCs w:val="16"/>
              </w:rPr>
            </w:pPr>
            <w:r>
              <w:rPr>
                <w:rFonts w:ascii="Arial" w:hAnsi="Arial" w:cs="Arial"/>
                <w:sz w:val="16"/>
                <w:szCs w:val="16"/>
              </w:rPr>
              <w:t xml:space="preserve"> </w:t>
            </w:r>
            <w:r w:rsidR="00BC76FD">
              <w:rPr>
                <w:rFonts w:ascii="Arial" w:hAnsi="Arial" w:cs="Arial"/>
                <w:sz w:val="16"/>
                <w:szCs w:val="16"/>
              </w:rPr>
              <w:t>R</w:t>
            </w:r>
            <w:r w:rsidR="00BC76FD" w:rsidRPr="006A6ECE">
              <w:rPr>
                <w:rFonts w:ascii="Arial" w:hAnsi="Arial" w:cs="Arial"/>
                <w:sz w:val="16"/>
                <w:szCs w:val="16"/>
              </w:rPr>
              <w:t>ecibido</w:t>
            </w:r>
            <w:r w:rsidR="0037509B">
              <w:rPr>
                <w:rFonts w:ascii="Arial" w:hAnsi="Arial" w:cs="Arial"/>
                <w:sz w:val="16"/>
                <w:szCs w:val="16"/>
              </w:rPr>
              <w:t xml:space="preserve"> 27 May. 202</w:t>
            </w:r>
            <w:r w:rsidR="004E08EF">
              <w:rPr>
                <w:rFonts w:ascii="Arial" w:hAnsi="Arial" w:cs="Arial"/>
                <w:sz w:val="16"/>
                <w:szCs w:val="16"/>
              </w:rPr>
              <w:t>1</w:t>
            </w:r>
            <w:r w:rsidR="00BC76FD" w:rsidRPr="006A6ECE">
              <w:rPr>
                <w:rFonts w:ascii="Arial" w:hAnsi="Arial" w:cs="Arial"/>
                <w:sz w:val="16"/>
                <w:szCs w:val="16"/>
              </w:rPr>
              <w:t>|</w:t>
            </w:r>
            <w:r w:rsidR="00562B16" w:rsidRPr="006A6ECE">
              <w:rPr>
                <w:rFonts w:ascii="Arial" w:hAnsi="Arial" w:cs="Arial"/>
                <w:sz w:val="16"/>
                <w:szCs w:val="16"/>
              </w:rPr>
              <w:t xml:space="preserve"> </w:t>
            </w:r>
            <w:r w:rsidR="00BC76FD" w:rsidRPr="006A6ECE">
              <w:rPr>
                <w:rFonts w:ascii="Arial" w:hAnsi="Arial" w:cs="Arial"/>
                <w:sz w:val="16"/>
                <w:szCs w:val="16"/>
              </w:rPr>
              <w:t>Aceptado</w:t>
            </w:r>
            <w:r w:rsidR="0037509B">
              <w:rPr>
                <w:rFonts w:ascii="Arial" w:hAnsi="Arial" w:cs="Arial"/>
                <w:sz w:val="16"/>
                <w:szCs w:val="16"/>
              </w:rPr>
              <w:t xml:space="preserve"> 19 Jul. </w:t>
            </w:r>
            <w:r w:rsidR="005500DB">
              <w:rPr>
                <w:rFonts w:ascii="Arial" w:hAnsi="Arial" w:cs="Arial"/>
                <w:sz w:val="16"/>
                <w:szCs w:val="16"/>
              </w:rPr>
              <w:t>202</w:t>
            </w:r>
            <w:r w:rsidR="008A40F9">
              <w:rPr>
                <w:rFonts w:ascii="Arial" w:hAnsi="Arial" w:cs="Arial"/>
                <w:sz w:val="16"/>
                <w:szCs w:val="16"/>
              </w:rPr>
              <w:t>1</w:t>
            </w:r>
            <w:r w:rsidR="00BC76FD" w:rsidRPr="006A6ECE">
              <w:rPr>
                <w:rFonts w:ascii="Arial" w:hAnsi="Arial" w:cs="Arial"/>
                <w:sz w:val="16"/>
                <w:szCs w:val="16"/>
              </w:rPr>
              <w:t>|</w:t>
            </w:r>
            <w:r w:rsidR="00E92F1D" w:rsidRPr="006A6ECE">
              <w:rPr>
                <w:rFonts w:ascii="Arial" w:hAnsi="Arial" w:cs="Arial"/>
                <w:sz w:val="16"/>
                <w:szCs w:val="16"/>
              </w:rPr>
              <w:t>Publicado</w:t>
            </w:r>
            <w:r w:rsidR="00E92F1D">
              <w:rPr>
                <w:rFonts w:ascii="Arial" w:hAnsi="Arial" w:cs="Arial"/>
                <w:sz w:val="16"/>
                <w:szCs w:val="16"/>
              </w:rPr>
              <w:t xml:space="preserve"> </w:t>
            </w:r>
            <w:r w:rsidR="00110ABE">
              <w:rPr>
                <w:rFonts w:ascii="Arial" w:hAnsi="Arial" w:cs="Arial"/>
                <w:sz w:val="16"/>
                <w:szCs w:val="16"/>
              </w:rPr>
              <w:t>05</w:t>
            </w:r>
            <w:r w:rsidR="00B45008">
              <w:rPr>
                <w:rFonts w:ascii="Arial" w:hAnsi="Arial" w:cs="Arial"/>
                <w:sz w:val="16"/>
                <w:szCs w:val="16"/>
              </w:rPr>
              <w:t xml:space="preserve"> Oct</w:t>
            </w:r>
            <w:r w:rsidR="00E92F1D">
              <w:rPr>
                <w:rFonts w:ascii="Arial" w:hAnsi="Arial" w:cs="Arial"/>
                <w:sz w:val="16"/>
                <w:szCs w:val="16"/>
              </w:rPr>
              <w:t>.</w:t>
            </w:r>
            <w:r w:rsidR="00BF1099">
              <w:rPr>
                <w:rFonts w:ascii="Arial" w:hAnsi="Arial" w:cs="Arial"/>
                <w:sz w:val="16"/>
                <w:szCs w:val="16"/>
              </w:rPr>
              <w:t xml:space="preserve">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6C892FF0" w14:textId="6ECE9DA7" w:rsidR="00B45008" w:rsidRDefault="00B45008" w:rsidP="00B45008">
      <w:pPr>
        <w:pStyle w:val="TituloDocumento"/>
      </w:pPr>
      <w:r w:rsidRPr="00B45008">
        <w:t>Tratamiento no quirúrgico de la osteonecrosis relacionada a medicació</w:t>
      </w:r>
      <w:r w:rsidR="00847132">
        <w:t>n asociada a un implante dental</w:t>
      </w:r>
    </w:p>
    <w:p w14:paraId="174910F8" w14:textId="7FEF309D" w:rsidR="00847132" w:rsidRPr="00175A1E" w:rsidRDefault="00847132" w:rsidP="00AB4BD6">
      <w:pPr>
        <w:pStyle w:val="Autores"/>
        <w:rPr>
          <w:rFonts w:ascii="Arial" w:hAnsi="Arial" w:cs="Arial"/>
          <w:b/>
          <w:color w:val="auto"/>
          <w:sz w:val="28"/>
          <w:szCs w:val="28"/>
          <w:shd w:val="clear" w:color="auto" w:fill="auto"/>
          <w:lang w:val="en-US"/>
        </w:rPr>
      </w:pPr>
      <w:r w:rsidRPr="00175A1E">
        <w:rPr>
          <w:rFonts w:ascii="Arial" w:hAnsi="Arial" w:cs="Arial"/>
          <w:b/>
          <w:color w:val="auto"/>
          <w:sz w:val="28"/>
          <w:szCs w:val="28"/>
          <w:shd w:val="clear" w:color="auto" w:fill="auto"/>
          <w:lang w:val="en-US"/>
        </w:rPr>
        <w:t>Conservative treatment of medication-related osteonecrosis of the jaw associated with a dental implant</w:t>
      </w:r>
    </w:p>
    <w:p w14:paraId="1628E422" w14:textId="77777777" w:rsidR="009A065C" w:rsidRPr="00175A1E" w:rsidRDefault="009A065C" w:rsidP="00AB4BD6">
      <w:pPr>
        <w:pStyle w:val="Autores"/>
        <w:rPr>
          <w:rFonts w:ascii="Arial" w:hAnsi="Arial" w:cs="Arial"/>
          <w:b/>
          <w:color w:val="auto"/>
          <w:sz w:val="28"/>
          <w:szCs w:val="28"/>
          <w:shd w:val="clear" w:color="auto" w:fill="auto"/>
          <w:lang w:val="en-US"/>
        </w:rPr>
      </w:pPr>
    </w:p>
    <w:p w14:paraId="4A5F1E58" w14:textId="4C348E6F" w:rsidR="00C4303D" w:rsidRPr="00BF1099" w:rsidRDefault="00B45008" w:rsidP="00AB4BD6">
      <w:pPr>
        <w:pStyle w:val="Autores"/>
      </w:pPr>
      <w:r w:rsidRPr="00B45008">
        <w:t>Verónica Flück</w:t>
      </w:r>
      <w:r w:rsidRPr="00B45008">
        <w:rPr>
          <w:vertAlign w:val="superscript"/>
        </w:rPr>
        <w:t>1</w:t>
      </w:r>
      <w:r w:rsidR="00200036" w:rsidRPr="00B45008">
        <w:rPr>
          <w:noProof/>
          <w:lang w:eastAsia="es-AR"/>
        </w:rPr>
        <w:drawing>
          <wp:inline distT="0" distB="0" distL="0" distR="0" wp14:anchorId="49FB1C64" wp14:editId="010E39A0">
            <wp:extent cx="224658" cy="180975"/>
            <wp:effectExtent l="0" t="0" r="4445"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55" cy="191123"/>
                    </a:xfrm>
                    <a:prstGeom prst="rect">
                      <a:avLst/>
                    </a:prstGeom>
                    <a:noFill/>
                    <a:ln>
                      <a:noFill/>
                    </a:ln>
                  </pic:spPr>
                </pic:pic>
              </a:graphicData>
            </a:graphic>
          </wp:inline>
        </w:drawing>
      </w:r>
      <w:r w:rsidR="004F38DB" w:rsidRPr="00B45008">
        <w:t>,</w:t>
      </w:r>
      <w:r w:rsidR="00BF1099" w:rsidRPr="00B45008">
        <w:t xml:space="preserve"> </w:t>
      </w:r>
      <w:r w:rsidRPr="00B45008">
        <w:t>Claudia Analía Giacco</w:t>
      </w:r>
      <w:r w:rsidRPr="00B45008">
        <w:rPr>
          <w:vertAlign w:val="superscript"/>
        </w:rPr>
        <w:t>1</w:t>
      </w:r>
      <w:r w:rsidR="004F38DB" w:rsidRPr="00B45008">
        <w:t xml:space="preserve">, </w:t>
      </w:r>
      <w:r w:rsidRPr="00B45008">
        <w:t>Mariana Silvia Gandolfo</w:t>
      </w:r>
      <w:r w:rsidRPr="00B45008">
        <w:rPr>
          <w:vertAlign w:val="superscript"/>
        </w:rPr>
        <w:t>1</w:t>
      </w:r>
      <w:r>
        <w:rPr>
          <w:noProof/>
          <w:lang w:eastAsia="es-AR"/>
        </w:rPr>
        <w:drawing>
          <wp:inline distT="0" distB="0" distL="0" distR="0" wp14:anchorId="0A691345" wp14:editId="4A8D4E93">
            <wp:extent cx="228600" cy="184150"/>
            <wp:effectExtent l="0" t="0" r="0" b="6350"/>
            <wp:docPr id="7"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762" cy="189114"/>
                    </a:xfrm>
                    <a:prstGeom prst="rect">
                      <a:avLst/>
                    </a:prstGeom>
                    <a:noFill/>
                    <a:ln>
                      <a:noFill/>
                    </a:ln>
                  </pic:spPr>
                </pic:pic>
              </a:graphicData>
            </a:graphic>
          </wp:inline>
        </w:drawing>
      </w:r>
      <w:r w:rsidR="004F38DB" w:rsidRPr="00B45008">
        <w:t xml:space="preserve">, </w:t>
      </w:r>
      <w:r w:rsidRPr="00B45008">
        <w:t>Lidia Isabel Adler</w:t>
      </w:r>
      <w:r w:rsidRPr="00B45008">
        <w:rPr>
          <w:vertAlign w:val="superscript"/>
        </w:rPr>
        <w:t>1</w:t>
      </w:r>
      <w:r>
        <w:rPr>
          <w:noProof/>
          <w:lang w:eastAsia="es-AR"/>
        </w:rPr>
        <w:drawing>
          <wp:inline distT="0" distB="0" distL="0" distR="0" wp14:anchorId="60998241" wp14:editId="59CF962B">
            <wp:extent cx="224658" cy="180975"/>
            <wp:effectExtent l="0" t="0" r="4445" b="0"/>
            <wp:docPr id="1" name="Imagen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407" cy="195273"/>
                    </a:xfrm>
                    <a:prstGeom prst="rect">
                      <a:avLst/>
                    </a:prstGeom>
                    <a:noFill/>
                    <a:ln>
                      <a:noFill/>
                    </a:ln>
                  </pic:spPr>
                </pic:pic>
              </a:graphicData>
            </a:graphic>
          </wp:inline>
        </w:drawing>
      </w:r>
      <w:r>
        <w:t xml:space="preserve"> </w:t>
      </w:r>
    </w:p>
    <w:p w14:paraId="3E1BE3D2" w14:textId="77777777" w:rsidR="004F38DB" w:rsidRDefault="004F38DB" w:rsidP="00AB4BD6">
      <w:pPr>
        <w:pStyle w:val="Autores"/>
        <w:rPr>
          <w:vertAlign w:val="superscript"/>
        </w:rPr>
      </w:pPr>
    </w:p>
    <w:p w14:paraId="0C8248E0" w14:textId="0EA02589" w:rsidR="00E7635E" w:rsidRPr="00C545CA" w:rsidRDefault="004F38DB" w:rsidP="004F38DB">
      <w:pPr>
        <w:rPr>
          <w:szCs w:val="20"/>
          <w:shd w:val="clear" w:color="auto" w:fill="FFFFFF"/>
          <w:vertAlign w:val="superscript"/>
          <w:lang w:val="es-AR"/>
        </w:rPr>
      </w:pPr>
      <w:r w:rsidRPr="00C545CA">
        <w:rPr>
          <w:szCs w:val="20"/>
          <w:shd w:val="clear" w:color="auto" w:fill="FFFFFF"/>
          <w:vertAlign w:val="superscript"/>
          <w:lang w:val="es-AR"/>
        </w:rPr>
        <w:t>1</w:t>
      </w:r>
      <w:r w:rsidR="00334590" w:rsidRPr="00C545CA">
        <w:rPr>
          <w:szCs w:val="20"/>
          <w:shd w:val="clear" w:color="auto" w:fill="FFFFFF"/>
          <w:vertAlign w:val="superscript"/>
          <w:lang w:val="es-AR"/>
        </w:rPr>
        <w:t>.</w:t>
      </w:r>
      <w:r w:rsidRPr="00C545CA">
        <w:rPr>
          <w:szCs w:val="20"/>
          <w:shd w:val="clear" w:color="auto" w:fill="FFFFFF"/>
          <w:vertAlign w:val="superscript"/>
          <w:lang w:val="es-AR"/>
        </w:rPr>
        <w:t xml:space="preserve"> </w:t>
      </w:r>
      <w:r w:rsidR="00B45008" w:rsidRPr="00B45008">
        <w:rPr>
          <w:szCs w:val="20"/>
          <w:shd w:val="clear" w:color="auto" w:fill="FFFFFF"/>
          <w:vertAlign w:val="superscript"/>
          <w:lang w:val="es-AR"/>
        </w:rPr>
        <w:t>Universidad de Buenos Aires. Argentina</w:t>
      </w:r>
      <w:r w:rsidR="002F54BB" w:rsidRPr="00B45008">
        <w:rPr>
          <w:szCs w:val="20"/>
          <w:shd w:val="clear" w:color="auto" w:fill="FFFFFF"/>
          <w:vertAlign w:val="superscript"/>
          <w:lang w:val="es-AR"/>
        </w:rPr>
        <w:t>,</w:t>
      </w:r>
      <w:r w:rsidR="00E7635E" w:rsidRPr="00C545CA">
        <w:rPr>
          <w:szCs w:val="20"/>
          <w:shd w:val="clear" w:color="auto" w:fill="FFFFFF"/>
          <w:vertAlign w:val="superscript"/>
          <w:lang w:val="es-AR"/>
        </w:rPr>
        <w:t xml:space="preserve"> </w:t>
      </w:r>
      <w:r w:rsidR="00B45008" w:rsidRPr="00B45008">
        <w:rPr>
          <w:szCs w:val="20"/>
          <w:shd w:val="clear" w:color="auto" w:fill="FFFFFF"/>
          <w:vertAlign w:val="superscript"/>
          <w:lang w:val="es-AR"/>
        </w:rPr>
        <w:t>Facultad de Odontología</w:t>
      </w:r>
      <w:r w:rsidR="002F54BB" w:rsidRPr="00C545CA">
        <w:rPr>
          <w:szCs w:val="20"/>
          <w:shd w:val="clear" w:color="auto" w:fill="FFFFFF"/>
          <w:vertAlign w:val="superscript"/>
          <w:lang w:val="es-AR"/>
        </w:rPr>
        <w:t xml:space="preserve">, </w:t>
      </w:r>
      <w:r w:rsidR="00B45008" w:rsidRPr="00B45008">
        <w:rPr>
          <w:szCs w:val="20"/>
          <w:shd w:val="clear" w:color="auto" w:fill="FFFFFF"/>
          <w:vertAlign w:val="superscript"/>
          <w:lang w:val="es-AR"/>
        </w:rPr>
        <w:t>Cátedra de Clínica Estomatológica</w:t>
      </w:r>
      <w:r w:rsidR="00B45008">
        <w:rPr>
          <w:szCs w:val="20"/>
          <w:shd w:val="clear" w:color="auto" w:fill="FFFFFF"/>
          <w:vertAlign w:val="superscript"/>
          <w:lang w:val="es-AR"/>
        </w:rPr>
        <w:t>.</w:t>
      </w:r>
    </w:p>
    <w:p w14:paraId="3778C4A8" w14:textId="7507F406" w:rsidR="00150D80" w:rsidRPr="00C545CA" w:rsidRDefault="00B45008" w:rsidP="00DF26F5">
      <w:pPr>
        <w:rPr>
          <w:vertAlign w:val="superscript"/>
          <w:lang w:val="es-AR"/>
        </w:rPr>
      </w:pPr>
      <w:r w:rsidRPr="00C545CA">
        <w:rPr>
          <w:vertAlign w:val="superscript"/>
          <w:lang w:val="es-AR"/>
        </w:rPr>
        <w:t>Correspondencia:</w:t>
      </w:r>
      <w:r w:rsidRPr="00B45008">
        <w:t xml:space="preserve">  </w:t>
      </w:r>
      <w:r w:rsidRPr="00B45008">
        <w:rPr>
          <w:vertAlign w:val="superscript"/>
        </w:rPr>
        <w:t>Mariana S. Gandolfo, e-mail: marianasilviagandolfo@gmail.com</w:t>
      </w:r>
    </w:p>
    <w:p w14:paraId="0CF88AC0" w14:textId="77777777" w:rsidR="008B2FE0" w:rsidRPr="005D247B" w:rsidRDefault="000F1062" w:rsidP="005D247B">
      <w:pPr>
        <w:pStyle w:val="Ttulo1"/>
      </w:pPr>
      <w:r w:rsidRPr="005D247B">
        <w:t>Resumen</w:t>
      </w:r>
    </w:p>
    <w:p w14:paraId="69611FE7" w14:textId="4030FCAA" w:rsidR="00E7635E" w:rsidRDefault="007F5639" w:rsidP="007F5639">
      <w:r w:rsidRPr="007F5639">
        <w:t>La osteonecrosis de los maxilares es un serio efecto adverso asociado a medicamentos antirresortivos especialmente en pacientes con osteoporosis y neoplasias malignas. En este manuscrito, presentamos un caso clínico de una mujer caucásica de 56 años, con antecedentes de osteoporosis, medicada con bisfosfonatos, que cursó con osteonecrosis del maxilar inferior en relación con un implante dental. El tratamiento se basó fundamentalmente en la administración de terapia antibiótica, enjuagues bucales antibacterianos y en el tratamiento periodontal. El objetivo de ésta presentación fue comunicar un caso de osteonecrosis de la mandíbula alrededor de un implante dental relacionado con el uso de ácido ibandrónico tratado con éxito mediante un tratamiento conservador que incluía la aplicación local de minociclina.</w:t>
      </w:r>
    </w:p>
    <w:p w14:paraId="3259CE84" w14:textId="77777777" w:rsidR="007F5639" w:rsidRPr="007F5639" w:rsidRDefault="007F5639" w:rsidP="007F5639">
      <w:pPr>
        <w:jc w:val="left"/>
      </w:pPr>
    </w:p>
    <w:p w14:paraId="6EEA88AF" w14:textId="39607DB8" w:rsidR="00ED0265" w:rsidRDefault="00ED0265" w:rsidP="004C02C2">
      <w:pPr>
        <w:jc w:val="left"/>
      </w:pPr>
      <w:r w:rsidRPr="005D247B">
        <w:rPr>
          <w:rStyle w:val="Ttulo1Car"/>
        </w:rPr>
        <w:t>Palabras clave</w:t>
      </w:r>
      <w:r w:rsidRPr="00ED0265">
        <w:rPr>
          <w:rStyle w:val="Ttulo1Car"/>
        </w:rPr>
        <w:t>:</w:t>
      </w:r>
      <w:r w:rsidRPr="00ED0265">
        <w:t xml:space="preserve"> </w:t>
      </w:r>
      <w:r w:rsidR="007F5639" w:rsidRPr="007F5639">
        <w:t>Osteonecrosis maxilar asociada a bifosfonatos, implante dental, clorhidrato de minociclina y tratamiento conservador.</w:t>
      </w:r>
    </w:p>
    <w:p w14:paraId="387E26A9" w14:textId="77777777" w:rsidR="00847132" w:rsidRPr="00175A1E" w:rsidRDefault="00ED0265" w:rsidP="00847132">
      <w:pPr>
        <w:pStyle w:val="Ttulo1"/>
        <w:rPr>
          <w:lang w:val="en-US"/>
        </w:rPr>
      </w:pPr>
      <w:r w:rsidRPr="00175A1E">
        <w:rPr>
          <w:lang w:val="en-US"/>
        </w:rPr>
        <w:t>Abstract</w:t>
      </w:r>
    </w:p>
    <w:p w14:paraId="33D3D429" w14:textId="487E8341" w:rsidR="00CD40BD" w:rsidRPr="00175A1E" w:rsidRDefault="007F5639" w:rsidP="005B309E">
      <w:pPr>
        <w:pStyle w:val="Ttulo1"/>
        <w:jc w:val="both"/>
        <w:rPr>
          <w:rFonts w:ascii="Times New Roman" w:hAnsi="Times New Roman"/>
          <w:b w:val="0"/>
          <w:bCs w:val="0"/>
          <w:kern w:val="0"/>
          <w:sz w:val="20"/>
          <w:szCs w:val="24"/>
          <w:lang w:val="en-US"/>
        </w:rPr>
      </w:pPr>
      <w:r w:rsidRPr="00175A1E">
        <w:rPr>
          <w:rFonts w:ascii="Times New Roman" w:hAnsi="Times New Roman"/>
          <w:b w:val="0"/>
          <w:bCs w:val="0"/>
          <w:kern w:val="0"/>
          <w:sz w:val="20"/>
          <w:szCs w:val="24"/>
          <w:lang w:val="en-US"/>
        </w:rPr>
        <w:t xml:space="preserve">Osteonecrosis of the jaws is a serious adverse effect related with antiresorptive drugs, especially in patients with osteoporosis and malignant tumors. This article presents a case report of a 56-year-old </w:t>
      </w:r>
      <w:proofErr w:type="spellStart"/>
      <w:r w:rsidRPr="00175A1E">
        <w:rPr>
          <w:rFonts w:ascii="Times New Roman" w:hAnsi="Times New Roman"/>
          <w:b w:val="0"/>
          <w:bCs w:val="0"/>
          <w:kern w:val="0"/>
          <w:sz w:val="20"/>
          <w:szCs w:val="24"/>
          <w:lang w:val="en-US"/>
        </w:rPr>
        <w:t>caucasian</w:t>
      </w:r>
      <w:proofErr w:type="spellEnd"/>
      <w:r w:rsidRPr="00175A1E">
        <w:rPr>
          <w:rFonts w:ascii="Times New Roman" w:hAnsi="Times New Roman"/>
          <w:b w:val="0"/>
          <w:bCs w:val="0"/>
          <w:kern w:val="0"/>
          <w:sz w:val="20"/>
          <w:szCs w:val="24"/>
          <w:lang w:val="en-US"/>
        </w:rPr>
        <w:t xml:space="preserve"> woman with a history of osteoporosis treated with bisphosphonates who developed osteonecrosis of the lower jaw associated with a dental implant. Treatment was mainly based on the administration of antibiotic therapy, antibacterial mouthwashes and periodontal treatment. The aim of this paper was to report a case of osteonecrosis of the jaw around a dental implant related to the use of ibandronic acid successfully treated with conservative treatment including local application of minocycline</w:t>
      </w:r>
      <w:r w:rsidR="00CD40BD" w:rsidRPr="00175A1E">
        <w:rPr>
          <w:rFonts w:ascii="Times New Roman" w:hAnsi="Times New Roman"/>
          <w:b w:val="0"/>
          <w:bCs w:val="0"/>
          <w:kern w:val="0"/>
          <w:sz w:val="20"/>
          <w:szCs w:val="24"/>
          <w:lang w:val="en-US"/>
        </w:rPr>
        <w:t>.</w:t>
      </w:r>
    </w:p>
    <w:p w14:paraId="089FA9E1" w14:textId="2152ED7D" w:rsidR="007F5639" w:rsidRPr="00175A1E" w:rsidRDefault="00C569B6" w:rsidP="00110ABE">
      <w:pPr>
        <w:pStyle w:val="Ttulo1"/>
        <w:rPr>
          <w:lang w:val="en-US"/>
        </w:rPr>
        <w:sectPr w:rsidR="007F5639" w:rsidRPr="00175A1E" w:rsidSect="00AD3709">
          <w:headerReference w:type="default" r:id="rId15"/>
          <w:footerReference w:type="default" r:id="rId16"/>
          <w:headerReference w:type="first" r:id="rId17"/>
          <w:footerReference w:type="first" r:id="rId18"/>
          <w:type w:val="continuous"/>
          <w:pgSz w:w="11906" w:h="16838" w:code="9"/>
          <w:pgMar w:top="1531" w:right="1701" w:bottom="1418" w:left="1701" w:header="709" w:footer="709" w:gutter="0"/>
          <w:pgNumType w:start="18"/>
          <w:cols w:space="454"/>
          <w:titlePg/>
          <w:docGrid w:linePitch="360"/>
        </w:sectPr>
      </w:pPr>
      <w:r w:rsidRPr="00175A1E">
        <w:rPr>
          <w:lang w:val="en-US"/>
        </w:rPr>
        <w:t>Keywords</w:t>
      </w:r>
      <w:r w:rsidRPr="00175A1E">
        <w:rPr>
          <w:rFonts w:ascii="Times New Roman" w:hAnsi="Times New Roman"/>
          <w:b w:val="0"/>
          <w:bCs w:val="0"/>
          <w:kern w:val="0"/>
          <w:sz w:val="20"/>
          <w:szCs w:val="24"/>
          <w:lang w:val="en-US"/>
        </w:rPr>
        <w:t xml:space="preserve">: </w:t>
      </w:r>
      <w:r w:rsidR="007F5639" w:rsidRPr="00175A1E">
        <w:rPr>
          <w:rFonts w:ascii="Times New Roman" w:hAnsi="Times New Roman"/>
          <w:b w:val="0"/>
          <w:bCs w:val="0"/>
          <w:kern w:val="0"/>
          <w:sz w:val="20"/>
          <w:szCs w:val="24"/>
          <w:lang w:val="en-US"/>
        </w:rPr>
        <w:t>Bisphosphonate-associated osteonecrosis of the jaw, dental implant, minocycline hydrochloride and conservative treatment.</w:t>
      </w:r>
    </w:p>
    <w:p w14:paraId="61E0CB4B" w14:textId="77777777" w:rsidR="009A065C" w:rsidRDefault="00CA6D52" w:rsidP="009A065C">
      <w:pPr>
        <w:pStyle w:val="Ttulo1"/>
      </w:pPr>
      <w:r w:rsidRPr="005D247B">
        <w:lastRenderedPageBreak/>
        <w:t>Introducción</w:t>
      </w:r>
    </w:p>
    <w:p w14:paraId="3DDCA5DA" w14:textId="77777777" w:rsidR="009A065C" w:rsidRDefault="009A065C" w:rsidP="009A065C">
      <w:r w:rsidRPr="009A065C">
        <w:t xml:space="preserve">La osteonecrosis maxilar asociada a medicación (ONMAM) se define en relación a las siguientes condiciones: uso actual o pasado de agentes </w:t>
      </w:r>
    </w:p>
    <w:p w14:paraId="0143287D" w14:textId="77777777" w:rsidR="009A065C" w:rsidRDefault="009A065C" w:rsidP="009A065C"/>
    <w:p w14:paraId="33557DA6" w14:textId="77777777" w:rsidR="009A065C" w:rsidRDefault="009A065C" w:rsidP="009A065C"/>
    <w:p w14:paraId="1B99059D" w14:textId="77777777" w:rsidR="009A065C" w:rsidRDefault="009A065C" w:rsidP="009A065C"/>
    <w:p w14:paraId="1DCF361B" w14:textId="6E230F42" w:rsidR="009A065C" w:rsidRPr="009A065C" w:rsidRDefault="00FC57C1" w:rsidP="009A065C">
      <w:r w:rsidRPr="00546C6B">
        <w:rPr>
          <w:noProof/>
          <w:sz w:val="19"/>
          <w:szCs w:val="19"/>
          <w:lang w:val="es-AR" w:eastAsia="es-AR"/>
        </w:rPr>
        <mc:AlternateContent>
          <mc:Choice Requires="wps">
            <w:drawing>
              <wp:anchor distT="0" distB="0" distL="114300" distR="114300" simplePos="0" relativeHeight="251724800" behindDoc="0" locked="0" layoutInCell="1" allowOverlap="1" wp14:anchorId="4C9A4A27" wp14:editId="15140A55">
                <wp:simplePos x="0" y="0"/>
                <wp:positionH relativeFrom="rightMargin">
                  <wp:align>left</wp:align>
                </wp:positionH>
                <wp:positionV relativeFrom="paragraph">
                  <wp:posOffset>873760</wp:posOffset>
                </wp:positionV>
                <wp:extent cx="430823" cy="377923"/>
                <wp:effectExtent l="0" t="0" r="26670" b="22225"/>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0823" cy="377923"/>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73DB9" w14:textId="431D8F72" w:rsidR="00FC57C1" w:rsidRPr="00822978" w:rsidRDefault="00110ABE" w:rsidP="00FC57C1">
                            <w:pPr>
                              <w:jc w:val="center"/>
                              <w:rPr>
                                <w:b/>
                                <w:color w:val="FFFFFF" w:themeColor="background1"/>
                                <w:sz w:val="24"/>
                                <w:lang w:val="es-AR"/>
                              </w:rPr>
                            </w:pPr>
                            <w:r>
                              <w:rPr>
                                <w:b/>
                                <w:color w:val="FFFFFF" w:themeColor="background1"/>
                                <w:sz w:val="24"/>
                                <w:lang w:val="es-AR"/>
                              </w:rPr>
                              <w:t>185</w:t>
                            </w:r>
                          </w:p>
                          <w:p w14:paraId="68A7CD21" w14:textId="77777777" w:rsidR="00FC57C1" w:rsidRDefault="00FC57C1" w:rsidP="00FC57C1">
                            <w:pPr>
                              <w:rPr>
                                <w:b/>
                                <w:color w:val="FFFFFF" w:themeColor="background1"/>
                                <w:sz w:val="22"/>
                                <w:szCs w:val="22"/>
                                <w:lang w:val="es-AR"/>
                              </w:rPr>
                            </w:pPr>
                          </w:p>
                          <w:p w14:paraId="08754CA0" w14:textId="77777777" w:rsidR="00FC57C1" w:rsidRDefault="00FC57C1" w:rsidP="00FC57C1">
                            <w:pPr>
                              <w:rPr>
                                <w:b/>
                                <w:color w:val="FFFFFF" w:themeColor="background1"/>
                                <w:sz w:val="22"/>
                                <w:szCs w:val="22"/>
                                <w:lang w:val="es-AR"/>
                              </w:rPr>
                            </w:pPr>
                          </w:p>
                          <w:p w14:paraId="17093D3E" w14:textId="77777777" w:rsidR="00FC57C1" w:rsidRPr="00E317E6" w:rsidRDefault="00FC57C1" w:rsidP="00FC57C1">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4A27" id="_x0000_t202" coordsize="21600,21600" o:spt="202" path="m,l,21600r21600,l21600,xe">
                <v:stroke joinstyle="miter"/>
                <v:path gradientshapeok="t" o:connecttype="rect"/>
              </v:shapetype>
              <v:shape id="13 Cuadro de texto" o:spid="_x0000_s1026" type="#_x0000_t202" style="position:absolute;left:0;text-align:left;margin-left:0;margin-top:68.8pt;width:33.9pt;height:29.75pt;flip:x;z-index:251724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" fillcolor="#030" strokeweight=".5pt">
                <v:path arrowok="t"/>
                <v:textbox>
                  <w:txbxContent>
                    <w:p w14:paraId="7A173DB9" w14:textId="431D8F72" w:rsidR="00FC57C1" w:rsidRPr="00822978" w:rsidRDefault="00110ABE" w:rsidP="00FC57C1">
                      <w:pPr>
                        <w:jc w:val="center"/>
                        <w:rPr>
                          <w:b/>
                          <w:color w:val="FFFFFF" w:themeColor="background1"/>
                          <w:sz w:val="24"/>
                          <w:lang w:val="es-AR"/>
                        </w:rPr>
                      </w:pPr>
                      <w:r>
                        <w:rPr>
                          <w:b/>
                          <w:color w:val="FFFFFF" w:themeColor="background1"/>
                          <w:sz w:val="24"/>
                          <w:lang w:val="es-AR"/>
                        </w:rPr>
                        <w:t>185</w:t>
                      </w:r>
                    </w:p>
                    <w:p w14:paraId="68A7CD21" w14:textId="77777777" w:rsidR="00FC57C1" w:rsidRDefault="00FC57C1" w:rsidP="00FC57C1">
                      <w:pPr>
                        <w:rPr>
                          <w:b/>
                          <w:color w:val="FFFFFF" w:themeColor="background1"/>
                          <w:sz w:val="22"/>
                          <w:szCs w:val="22"/>
                          <w:lang w:val="es-AR"/>
                        </w:rPr>
                      </w:pPr>
                    </w:p>
                    <w:p w14:paraId="08754CA0" w14:textId="77777777" w:rsidR="00FC57C1" w:rsidRDefault="00FC57C1" w:rsidP="00FC57C1">
                      <w:pPr>
                        <w:rPr>
                          <w:b/>
                          <w:color w:val="FFFFFF" w:themeColor="background1"/>
                          <w:sz w:val="22"/>
                          <w:szCs w:val="22"/>
                          <w:lang w:val="es-AR"/>
                        </w:rPr>
                      </w:pPr>
                    </w:p>
                    <w:p w14:paraId="17093D3E" w14:textId="77777777" w:rsidR="00FC57C1" w:rsidRPr="00E317E6" w:rsidRDefault="00FC57C1" w:rsidP="00FC57C1">
                      <w:pPr>
                        <w:rPr>
                          <w:b/>
                          <w:color w:val="FFFFFF" w:themeColor="background1"/>
                          <w:sz w:val="22"/>
                          <w:szCs w:val="22"/>
                          <w:lang w:val="es-AR"/>
                        </w:rPr>
                      </w:pPr>
                    </w:p>
                  </w:txbxContent>
                </v:textbox>
                <w10:wrap anchorx="margin"/>
              </v:shape>
            </w:pict>
          </mc:Fallback>
        </mc:AlternateContent>
      </w:r>
      <w:r w:rsidR="009A065C" w:rsidRPr="009A065C">
        <w:t xml:space="preserve">antirresortivos o antiangiogénicos, exposición del hueso maxilar o fístula intraoral o extraoral que persiste durante más de 8 semanas sin antecedentes de radioterapia de cabeza y cuello. La mayoría de los casos están precedidos por un procedimiento </w:t>
      </w:r>
      <w:r w:rsidR="009A065C" w:rsidRPr="009A065C">
        <w:lastRenderedPageBreak/>
        <w:t>quirúrgico odontológico. En este contexto, la colocación de implantes dentales puede favorec</w:t>
      </w:r>
      <w:r w:rsidR="009A065C">
        <w:t>er la aparición de la ONMAM</w:t>
      </w:r>
      <w:r w:rsidR="009A065C" w:rsidRPr="009A065C">
        <w:rPr>
          <w:vertAlign w:val="superscript"/>
        </w:rPr>
        <w:t>1-5</w:t>
      </w:r>
      <w:r w:rsidR="009A065C" w:rsidRPr="009A065C">
        <w:t>.</w:t>
      </w:r>
    </w:p>
    <w:p w14:paraId="315B6082" w14:textId="02E2F7A9" w:rsidR="009A065C" w:rsidRPr="009A065C" w:rsidRDefault="009A065C" w:rsidP="009A065C">
      <w:r w:rsidRPr="009A065C">
        <w:t xml:space="preserve">El aspecto anatomopatológico de la ONMAM es característico y se presenta con patrón histológico </w:t>
      </w:r>
      <w:proofErr w:type="spellStart"/>
      <w:r w:rsidRPr="009A065C">
        <w:t>pagetoide</w:t>
      </w:r>
      <w:proofErr w:type="spellEnd"/>
      <w:r w:rsidRPr="009A065C">
        <w:t>, con signos de remodelación, disposición trabecular en mosaico, áreas de necrosis y colonias bacterianas en superficie y entre los espacios medular</w:t>
      </w:r>
      <w:r>
        <w:t>es</w:t>
      </w:r>
      <w:r w:rsidRPr="009A065C">
        <w:rPr>
          <w:vertAlign w:val="superscript"/>
        </w:rPr>
        <w:t>6</w:t>
      </w:r>
      <w:r w:rsidRPr="009A065C">
        <w:t>.</w:t>
      </w:r>
    </w:p>
    <w:p w14:paraId="199225A2" w14:textId="5C2B53A5" w:rsidR="009A065C" w:rsidRPr="009A065C" w:rsidRDefault="009A065C" w:rsidP="009A065C">
      <w:r w:rsidRPr="009A065C">
        <w:t xml:space="preserve">La presentación clínica es variable y puede mostrar distintos estadios. La American </w:t>
      </w:r>
      <w:proofErr w:type="spellStart"/>
      <w:r w:rsidRPr="009A065C">
        <w:t>Association</w:t>
      </w:r>
      <w:proofErr w:type="spellEnd"/>
      <w:r w:rsidRPr="009A065C">
        <w:t xml:space="preserve"> of Oral and </w:t>
      </w:r>
      <w:proofErr w:type="spellStart"/>
      <w:r w:rsidRPr="009A065C">
        <w:t>Maxillofacial</w:t>
      </w:r>
      <w:proofErr w:type="spellEnd"/>
      <w:r w:rsidRPr="009A065C">
        <w:t xml:space="preserve"> </w:t>
      </w:r>
      <w:proofErr w:type="spellStart"/>
      <w:r w:rsidRPr="009A065C">
        <w:t>Surgeons</w:t>
      </w:r>
      <w:proofErr w:type="spellEnd"/>
      <w:r w:rsidRPr="009A065C">
        <w:t xml:space="preserve"> (AAOMS) describió cuatro estadios clínicos, de acuerdo con la severidad de la patología. El estadio 0 incluye a los pacientes con síntomas inespecíficos o anomalías clínicas y radiográficas que pudieran deberse a la exposición a un agente </w:t>
      </w:r>
      <w:proofErr w:type="spellStart"/>
      <w:r w:rsidRPr="009A065C">
        <w:t>antirresortivo</w:t>
      </w:r>
      <w:proofErr w:type="spellEnd"/>
      <w:r w:rsidRPr="009A065C">
        <w:t xml:space="preserve"> sin evidencia clínica de hueso necrótico (variante no expuesta). El estadio 1 se caracteriza por la exposición de hueso necrótico en pacientes asintomáticos sin signos evidentes de infección. En el estadio 2 se observa la presencia de hueso necrótico expuesto en pacientes con síntomas y signos evidentes de infección y finalmente en el estadio 3 hay presencia de hueso necrótico expuesto en pacientes con dolor, infección y uno o más de los siguientes elementos: exposición de hueso necrótico con una extensión que supera la región del hueso alveolar, fractura patológica, fístula </w:t>
      </w:r>
      <w:proofErr w:type="spellStart"/>
      <w:r w:rsidRPr="009A065C">
        <w:t>extraoral</w:t>
      </w:r>
      <w:proofErr w:type="spellEnd"/>
      <w:r w:rsidRPr="009A065C">
        <w:t xml:space="preserve"> y/o comunicación </w:t>
      </w:r>
      <w:proofErr w:type="spellStart"/>
      <w:r w:rsidRPr="009A065C">
        <w:t>bucosinusal</w:t>
      </w:r>
      <w:proofErr w:type="spellEnd"/>
      <w:r w:rsidRPr="009A065C">
        <w:t xml:space="preserve"> o buconasa</w:t>
      </w:r>
      <w:r>
        <w:t>l</w:t>
      </w:r>
      <w:r w:rsidRPr="009A065C">
        <w:rPr>
          <w:vertAlign w:val="superscript"/>
        </w:rPr>
        <w:t>7</w:t>
      </w:r>
      <w:r w:rsidRPr="009A065C">
        <w:t xml:space="preserve">.  </w:t>
      </w:r>
    </w:p>
    <w:p w14:paraId="16BA797E" w14:textId="23123504" w:rsidR="009A065C" w:rsidRPr="009A065C" w:rsidRDefault="009A065C" w:rsidP="009A065C">
      <w:r w:rsidRPr="009A065C">
        <w:t>Las recomendaciones para el tratamiento de la ONMAM contemplan tanto el abordaje conservador, que incluye el tratamiento con antibióticos y/o analgésicos, el enjuague bucal con clorhexidina, y la eliminación de secuestros óseos, así como el abordaje invasivo o quirúrgico con el fin de elimi</w:t>
      </w:r>
      <w:r>
        <w:t>nar el área de hueso necrótico</w:t>
      </w:r>
      <w:r w:rsidRPr="009A065C">
        <w:rPr>
          <w:vertAlign w:val="superscript"/>
        </w:rPr>
        <w:t>7-11</w:t>
      </w:r>
      <w:r w:rsidRPr="009A065C">
        <w:t>. Independientemente del tipo de abordaje terapéutico los antibióticos sistémicos, a pesar de su escasa penetración en el hueso necrótico, son utilizados frecuentemente y por períodos de tiempo prolongados en las lesiones de la ONMAM aumentando el riesgo d</w:t>
      </w:r>
      <w:r>
        <w:t>e producir toxicidad sistémica</w:t>
      </w:r>
      <w:r w:rsidRPr="009A065C">
        <w:rPr>
          <w:vertAlign w:val="superscript"/>
        </w:rPr>
        <w:t>12</w:t>
      </w:r>
      <w:r w:rsidRPr="009A065C">
        <w:t>. En este contexto, la aplicación local de antibióticos constituye una alternativa válida que permite sostener por un tiempo prolongado la concentración de la medicación en el sitio de la lesión e</w:t>
      </w:r>
      <w:r>
        <w:t>vitando la toxicidad sistémica</w:t>
      </w:r>
      <w:r w:rsidRPr="009A065C">
        <w:rPr>
          <w:vertAlign w:val="superscript"/>
        </w:rPr>
        <w:t>13</w:t>
      </w:r>
      <w:r w:rsidRPr="009A065C">
        <w:t>.</w:t>
      </w:r>
    </w:p>
    <w:p w14:paraId="53A10654" w14:textId="2A81CCCA" w:rsidR="009A065C" w:rsidRDefault="009A065C" w:rsidP="009A065C">
      <w:r w:rsidRPr="009A065C">
        <w:t>La minociclina es un antibiótico de amplio espectro perteneciente al grupo de las tetraciclinas, que posee propiedades antiinflamatorias y un buen perfil de penetr</w:t>
      </w:r>
      <w:r w:rsidR="00F908D4">
        <w:t>ación en el tejido óseo</w:t>
      </w:r>
      <w:r w:rsidR="00F908D4" w:rsidRPr="00F908D4">
        <w:rPr>
          <w:vertAlign w:val="superscript"/>
        </w:rPr>
        <w:t>14-16</w:t>
      </w:r>
      <w:r w:rsidRPr="009A065C">
        <w:t>. La sustantividad de la minociclina en el hueso permite que este tejido actúe como un reservorio que mantiene la liberación de concentraciones efectivas del fármaco ejerciendo su acción antimicrobiana en las lesiones óseas durante u</w:t>
      </w:r>
      <w:r w:rsidR="00F908D4">
        <w:t>n periodo de tiempo prolongado</w:t>
      </w:r>
      <w:r w:rsidR="00F908D4" w:rsidRPr="00F908D4">
        <w:rPr>
          <w:vertAlign w:val="superscript"/>
        </w:rPr>
        <w:t>17</w:t>
      </w:r>
      <w:r w:rsidRPr="009A065C">
        <w:t xml:space="preserve">. Además, la </w:t>
      </w:r>
      <w:r w:rsidRPr="009A065C">
        <w:lastRenderedPageBreak/>
        <w:t>minociclina estimula a los osteobla</w:t>
      </w:r>
      <w:r w:rsidR="00F908D4">
        <w:t>stos a aumentar la matriz ósea</w:t>
      </w:r>
      <w:r w:rsidR="00F908D4" w:rsidRPr="00F908D4">
        <w:rPr>
          <w:vertAlign w:val="superscript"/>
        </w:rPr>
        <w:t>18</w:t>
      </w:r>
      <w:r w:rsidRPr="009A065C">
        <w:t>. En este sentido, el propósito del caso clínico presentado fue informar un enfoque alternativo exitoso al tratamiento no quirúrgico convencional con la aplicación local de microesferas de clorhidrato de minociclina en las lesiones de osteonecrosis de la mandíbula asociada a medicación en relación con los implantes dentales.</w:t>
      </w:r>
    </w:p>
    <w:p w14:paraId="20F1D560" w14:textId="59D82219" w:rsidR="007F5639" w:rsidRDefault="007F5639" w:rsidP="009A065C">
      <w:pPr>
        <w:pStyle w:val="Ttulo1"/>
      </w:pPr>
      <w:r w:rsidRPr="007F5639">
        <w:t>Caso clínico</w:t>
      </w:r>
    </w:p>
    <w:p w14:paraId="5B224569" w14:textId="77777777" w:rsidR="007F5639" w:rsidRDefault="007F5639" w:rsidP="007F5639">
      <w:r>
        <w:t>Una mujer caucásica de 56 años se presentó a la consulta en la Cátedra de Clínica Estomatológica de la Facultad de Odontología manifestando dolor y sangrado en el lado izquierdo de la mandíbula con un tiempo de evolución de 2 semanas. La paciente tenía antecedentes de osteoporosis y tomaba ácido ibandrónico 150 mg una vez al mes por vía oral desde hacía dos años. No presentaba otros antecedentes médicos de relevancia.</w:t>
      </w:r>
    </w:p>
    <w:p w14:paraId="4CCDBEBC" w14:textId="77777777" w:rsidR="007F5639" w:rsidRDefault="007F5639" w:rsidP="007F5639">
      <w:r>
        <w:t>En la exploración clínica se observó la presencia de dos implantes colocados en el maxilar inferior, lado izquierdo, en los sectores correspondientes al segundo premolar y al primer molar en la zona precisamente donde la paciente refería dolor y sangrado. En la anamnesis la paciente refirió que dichos implantes habían sido colocados tres meses atrás. La rehabilitación protética no había sido realizada debido a los síntomas que presentaba.</w:t>
      </w:r>
    </w:p>
    <w:p w14:paraId="0C1B1A3A" w14:textId="77777777" w:rsidR="007F5639" w:rsidRDefault="007F5639" w:rsidP="007F5639">
      <w:r>
        <w:t xml:space="preserve">La encía periimplantaria del implante situado en la región del segundo premolar estaba inflamada, con 9 mm de profundidad de bolsa. A la palpación, presentó dolor y drenó una secreción purulenta; sin embargo, no se observó movilidad de los implantes (Figura 1A y 1B). </w:t>
      </w:r>
    </w:p>
    <w:p w14:paraId="06C9D414" w14:textId="01828AC8" w:rsidR="007F5639" w:rsidRDefault="007F5639" w:rsidP="007F5639">
      <w:r>
        <w:t>Basándose en la historia clínica de</w:t>
      </w:r>
      <w:r w:rsidR="00175A1E">
        <w:t xml:space="preserve"> </w:t>
      </w:r>
      <w:r>
        <w:t>l</w:t>
      </w:r>
      <w:r w:rsidR="00175A1E">
        <w:t>a</w:t>
      </w:r>
      <w:r>
        <w:t xml:space="preserve"> paciente y en las características clínico-radiológicas de la lesión bucal, se estableció el diagnóstico presuntivo de osteonecrosis de la mandíbula asociada a medicación. Se indicaron los siguientes estudios radiográficos: radiografía panorámica y tomografía computarizada de haz cónico (TC).</w:t>
      </w:r>
    </w:p>
    <w:p w14:paraId="3342298D" w14:textId="662B8135" w:rsidR="00CD40BD" w:rsidRDefault="007F5639" w:rsidP="007F5639">
      <w:r>
        <w:t>En la radiografía panorámica se observó reabsorción ósea en el hueso alveolar del cuello del implante. La TC reveló una estructura ósea trabecular irregular alrededor del implante afectado (Figura 1C y 1D).</w:t>
      </w:r>
    </w:p>
    <w:p w14:paraId="4513B667" w14:textId="77777777" w:rsidR="007F5639" w:rsidRDefault="007F5639" w:rsidP="007F5639">
      <w:r>
        <w:t>De acuerdo con las características de la lesión descripta, el diagnóstico clínico establecido fue estadio 0 de osteonecrosis de la mandíbula asociada a medicación.</w:t>
      </w:r>
    </w:p>
    <w:p w14:paraId="1E84229D" w14:textId="0497EFFB" w:rsidR="00CD40BD" w:rsidRDefault="007F5639" w:rsidP="007F5639">
      <w:r>
        <w:t xml:space="preserve">A partir de estas observaciones, y a pesar de que el tratamiento incluyó la terapia antibiótica (amoxicilina 500 mg cada 8 horas hasta la remisión </w:t>
      </w:r>
    </w:p>
    <w:p w14:paraId="4820E867" w14:textId="2FA7E5DD" w:rsidR="00F908D4" w:rsidRDefault="00B804F4" w:rsidP="007F5639">
      <w:r w:rsidRPr="00546C6B">
        <w:rPr>
          <w:noProof/>
          <w:sz w:val="19"/>
          <w:szCs w:val="19"/>
          <w:lang w:val="es-AR" w:eastAsia="es-AR"/>
        </w:rPr>
        <mc:AlternateContent>
          <mc:Choice Requires="wps">
            <w:drawing>
              <wp:anchor distT="0" distB="0" distL="114300" distR="114300" simplePos="0" relativeHeight="251716608" behindDoc="0" locked="0" layoutInCell="1" allowOverlap="1" wp14:anchorId="0D46E5AB" wp14:editId="361DA0DA">
                <wp:simplePos x="0" y="0"/>
                <wp:positionH relativeFrom="rightMargin">
                  <wp:align>left</wp:align>
                </wp:positionH>
                <wp:positionV relativeFrom="paragraph">
                  <wp:posOffset>717550</wp:posOffset>
                </wp:positionV>
                <wp:extent cx="430823" cy="386862"/>
                <wp:effectExtent l="0" t="0" r="26670" b="13335"/>
                <wp:wrapNone/>
                <wp:docPr id="2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0823" cy="386862"/>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382C4" w14:textId="38FAA228" w:rsidR="0037509B" w:rsidRPr="00822978" w:rsidRDefault="00110ABE" w:rsidP="0037509B">
                            <w:pPr>
                              <w:jc w:val="center"/>
                              <w:rPr>
                                <w:b/>
                                <w:color w:val="FFFFFF" w:themeColor="background1"/>
                                <w:sz w:val="24"/>
                                <w:lang w:val="es-AR"/>
                              </w:rPr>
                            </w:pPr>
                            <w:r>
                              <w:rPr>
                                <w:b/>
                                <w:color w:val="FFFFFF" w:themeColor="background1"/>
                                <w:sz w:val="24"/>
                                <w:lang w:val="es-AR"/>
                              </w:rPr>
                              <w:t>186</w:t>
                            </w:r>
                          </w:p>
                          <w:p w14:paraId="289C9B35" w14:textId="77777777" w:rsidR="0037509B" w:rsidRDefault="0037509B" w:rsidP="0037509B">
                            <w:pPr>
                              <w:rPr>
                                <w:b/>
                                <w:color w:val="FFFFFF" w:themeColor="background1"/>
                                <w:sz w:val="22"/>
                                <w:szCs w:val="22"/>
                                <w:lang w:val="es-AR"/>
                              </w:rPr>
                            </w:pPr>
                          </w:p>
                          <w:p w14:paraId="1AFAF96D" w14:textId="77777777" w:rsidR="0037509B" w:rsidRDefault="0037509B" w:rsidP="0037509B">
                            <w:pPr>
                              <w:rPr>
                                <w:b/>
                                <w:color w:val="FFFFFF" w:themeColor="background1"/>
                                <w:sz w:val="22"/>
                                <w:szCs w:val="22"/>
                                <w:lang w:val="es-AR"/>
                              </w:rPr>
                            </w:pPr>
                          </w:p>
                          <w:p w14:paraId="293F94C7" w14:textId="77777777" w:rsidR="0037509B" w:rsidRPr="00E317E6" w:rsidRDefault="0037509B" w:rsidP="0037509B">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E5AB" id="_x0000_s1027" type="#_x0000_t202" style="position:absolute;left:0;text-align:left;margin-left:0;margin-top:56.5pt;width:33.9pt;height:30.45pt;flip:x;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" fillcolor="#030" strokeweight=".5pt">
                <v:path arrowok="t"/>
                <v:textbox>
                  <w:txbxContent>
                    <w:p w14:paraId="746382C4" w14:textId="38FAA228" w:rsidR="0037509B" w:rsidRPr="00822978" w:rsidRDefault="00110ABE" w:rsidP="0037509B">
                      <w:pPr>
                        <w:jc w:val="center"/>
                        <w:rPr>
                          <w:b/>
                          <w:color w:val="FFFFFF" w:themeColor="background1"/>
                          <w:sz w:val="24"/>
                          <w:lang w:val="es-AR"/>
                        </w:rPr>
                      </w:pPr>
                      <w:r>
                        <w:rPr>
                          <w:b/>
                          <w:color w:val="FFFFFF" w:themeColor="background1"/>
                          <w:sz w:val="24"/>
                          <w:lang w:val="es-AR"/>
                        </w:rPr>
                        <w:t>186</w:t>
                      </w:r>
                    </w:p>
                    <w:p w14:paraId="289C9B35" w14:textId="77777777" w:rsidR="0037509B" w:rsidRDefault="0037509B" w:rsidP="0037509B">
                      <w:pPr>
                        <w:rPr>
                          <w:b/>
                          <w:color w:val="FFFFFF" w:themeColor="background1"/>
                          <w:sz w:val="22"/>
                          <w:szCs w:val="22"/>
                          <w:lang w:val="es-AR"/>
                        </w:rPr>
                      </w:pPr>
                    </w:p>
                    <w:p w14:paraId="1AFAF96D" w14:textId="77777777" w:rsidR="0037509B" w:rsidRDefault="0037509B" w:rsidP="0037509B">
                      <w:pPr>
                        <w:rPr>
                          <w:b/>
                          <w:color w:val="FFFFFF" w:themeColor="background1"/>
                          <w:sz w:val="22"/>
                          <w:szCs w:val="22"/>
                          <w:lang w:val="es-AR"/>
                        </w:rPr>
                      </w:pPr>
                    </w:p>
                    <w:p w14:paraId="293F94C7" w14:textId="77777777" w:rsidR="0037509B" w:rsidRPr="00E317E6" w:rsidRDefault="0037509B" w:rsidP="0037509B">
                      <w:pPr>
                        <w:rPr>
                          <w:b/>
                          <w:color w:val="FFFFFF" w:themeColor="background1"/>
                          <w:sz w:val="22"/>
                          <w:szCs w:val="22"/>
                          <w:lang w:val="es-AR"/>
                        </w:rPr>
                      </w:pPr>
                    </w:p>
                  </w:txbxContent>
                </v:textbox>
                <w10:wrap anchorx="margin"/>
              </v:shape>
            </w:pict>
          </mc:Fallback>
        </mc:AlternateContent>
      </w:r>
      <w:r w:rsidR="007F5639">
        <w:t xml:space="preserve">de la bolsa periodontal), el protocolo se centró en el cuidado local mediante enjuagues bucales que realizaba la paciente con una solución </w:t>
      </w:r>
      <w:r w:rsidR="007F5639">
        <w:lastRenderedPageBreak/>
        <w:t xml:space="preserve">antimicrobiana (clorhexidina al 0,12%, 2 veces al día) </w:t>
      </w:r>
      <w:r w:rsidR="00CD40BD">
        <w:t>y, en</w:t>
      </w:r>
      <w:r w:rsidR="007F5639">
        <w:t xml:space="preserve"> las consultas de control, mediante el lavaje de la fístula y de la bolsa periodontal (digluconato de clorhexidina al 0,12%) y el tratamiento periodontal.</w:t>
      </w:r>
    </w:p>
    <w:p w14:paraId="572A150B" w14:textId="77777777" w:rsidR="002E3BAE" w:rsidRDefault="002E3BAE" w:rsidP="007F5639"/>
    <w:p w14:paraId="6141116A" w14:textId="05E89A02" w:rsidR="00CD40BD" w:rsidRDefault="00CD40BD" w:rsidP="007F5639">
      <w:r w:rsidRPr="00F22325">
        <w:rPr>
          <w:noProof/>
          <w:sz w:val="24"/>
          <w:lang w:val="es-AR" w:eastAsia="es-AR"/>
        </w:rPr>
        <w:drawing>
          <wp:inline distT="0" distB="0" distL="0" distR="0" wp14:anchorId="4768FBCB" wp14:editId="2188C1DC">
            <wp:extent cx="2632018" cy="1316990"/>
            <wp:effectExtent l="0" t="0" r="0" b="0"/>
            <wp:docPr id="15" name="Imagen 15" descr="C:\Users\usuario\Downloads\download-fi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download-file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2596" cy="1317279"/>
                    </a:xfrm>
                    <a:prstGeom prst="rect">
                      <a:avLst/>
                    </a:prstGeom>
                    <a:noFill/>
                    <a:ln>
                      <a:noFill/>
                    </a:ln>
                  </pic:spPr>
                </pic:pic>
              </a:graphicData>
            </a:graphic>
          </wp:inline>
        </w:drawing>
      </w:r>
    </w:p>
    <w:p w14:paraId="09F13771" w14:textId="79EC5513" w:rsidR="00CD40BD" w:rsidRDefault="00516715" w:rsidP="00516715">
      <w:pPr>
        <w:pStyle w:val="LeyendaTabla"/>
        <w:jc w:val="left"/>
      </w:pPr>
      <w:r w:rsidRPr="00516715">
        <w:rPr>
          <w:b/>
        </w:rPr>
        <w:t>Figura 1.</w:t>
      </w:r>
      <w:r w:rsidR="00CD40BD" w:rsidRPr="00CD40BD">
        <w:t xml:space="preserve"> A) Imagen clínica inicial B) Bolsa de 9 mm asociada a sangrado al sondeo C) Radiografía que muestra reabsorción ósea alrededor del implante. D) y E): Imagen de TC alrededor del implante.</w:t>
      </w:r>
    </w:p>
    <w:p w14:paraId="7A88C3FE" w14:textId="77777777" w:rsidR="00516715" w:rsidRDefault="00516715" w:rsidP="00516715">
      <w:pPr>
        <w:pStyle w:val="LeyendaTabla"/>
        <w:jc w:val="left"/>
      </w:pPr>
    </w:p>
    <w:p w14:paraId="69BFC4B3" w14:textId="158213CA" w:rsidR="007F5639" w:rsidRDefault="007F5639" w:rsidP="00455C5C">
      <w:r>
        <w:t>Durante el tratamiento periodontal, se eliminó un secuestro óseo de la bolsa periodontal (Figura 2A). Tras este procedimiento, se realizó una irrigación inicialmente con solución salina normal y después con clorhexidina al 0,12%. El defecto óseo se secó con una gasa estéril y se colocaron localmente microesferas de clorhidrato de minociclina de 100 mg (</w:t>
      </w:r>
      <w:proofErr w:type="spellStart"/>
      <w:r>
        <w:t>Acneclin</w:t>
      </w:r>
      <w:proofErr w:type="spellEnd"/>
      <w:r>
        <w:t xml:space="preserve"> 100 AP) en la bolsa periodontal para conseguir un efecto an</w:t>
      </w:r>
      <w:r w:rsidR="00455C5C">
        <w:t>tibacteriano y antiinflamatorio.</w:t>
      </w:r>
      <w:r w:rsidR="00175A1E">
        <w:t xml:space="preserve"> </w:t>
      </w:r>
      <w:r>
        <w:t xml:space="preserve">El material extraído de la bolsa periodontal era un fragmento irregular de tejido óseo duro y marrón. Se realizó el análisis histopatológico del mismo. Los cortes histológicos revelaron la presencia de trabéculas necróticas con signos de remodelación y un aspecto similar al de </w:t>
      </w:r>
      <w:r w:rsidR="00175A1E">
        <w:t xml:space="preserve">la enfermedad de </w:t>
      </w:r>
      <w:r>
        <w:t>Paget. Los espacios de la médula habían sido reemplazados por detritus celulares y colonias microbianas que incluían elementos fúngicos filamentosos (Figura 2B). El diagnóstico histopatológico establecido fue osteonecrosis asociada a infección fúngica.</w:t>
      </w:r>
    </w:p>
    <w:p w14:paraId="43749C4D" w14:textId="77777777" w:rsidR="002E3BAE" w:rsidRDefault="002E3BAE" w:rsidP="00455C5C"/>
    <w:p w14:paraId="6E08B6D2" w14:textId="3B086A9D" w:rsidR="00455C5C" w:rsidRDefault="00455C5C" w:rsidP="007F5639">
      <w:r>
        <w:rPr>
          <w:noProof/>
          <w:lang w:val="es-AR" w:eastAsia="es-AR"/>
        </w:rPr>
        <w:drawing>
          <wp:inline distT="0" distB="0" distL="0" distR="0" wp14:anchorId="58D63BA8" wp14:editId="746E9AED">
            <wp:extent cx="2555875" cy="156400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5875" cy="1564005"/>
                    </a:xfrm>
                    <a:prstGeom prst="rect">
                      <a:avLst/>
                    </a:prstGeom>
                  </pic:spPr>
                </pic:pic>
              </a:graphicData>
            </a:graphic>
          </wp:inline>
        </w:drawing>
      </w:r>
    </w:p>
    <w:p w14:paraId="4CEEEB44" w14:textId="0FBDBDB3" w:rsidR="00455C5C" w:rsidRDefault="00455C5C" w:rsidP="00455C5C">
      <w:pPr>
        <w:pStyle w:val="LeyendaTabla"/>
        <w:jc w:val="left"/>
      </w:pPr>
      <w:r w:rsidRPr="00455C5C">
        <w:rPr>
          <w:b/>
        </w:rPr>
        <w:t>Figura 2.</w:t>
      </w:r>
      <w:r w:rsidRPr="00455C5C">
        <w:t xml:space="preserve"> A) Secuestro óseo. B) Imagen histológica (H&amp;E, x 40).</w:t>
      </w:r>
    </w:p>
    <w:p w14:paraId="7D234501" w14:textId="087B0EE2" w:rsidR="00455C5C" w:rsidRDefault="00455C5C" w:rsidP="00455C5C">
      <w:pPr>
        <w:pStyle w:val="LeyendaTabla"/>
        <w:jc w:val="left"/>
      </w:pPr>
    </w:p>
    <w:p w14:paraId="44F7E45C" w14:textId="2ADDBB30" w:rsidR="007F5639" w:rsidRDefault="007F5639" w:rsidP="007F5639">
      <w:r>
        <w:t xml:space="preserve">En el control de seguimiento, tras un mes de toma de antibióticos y tratamiento local, la medida de la profundidad de la bolsa se redujo significativamente y no se observó sangrado ni </w:t>
      </w:r>
      <w:r>
        <w:lastRenderedPageBreak/>
        <w:t>supuración durante el procedimiento (Figura 3). Actualmente, tras un año de seguimiento mensual, la profundidad de la bolsa se mantiene en 3 milímetros.</w:t>
      </w:r>
    </w:p>
    <w:p w14:paraId="1762DACF" w14:textId="151F9370" w:rsidR="00455C5C" w:rsidRDefault="00455C5C" w:rsidP="007F5639">
      <w:r>
        <w:rPr>
          <w:noProof/>
          <w:lang w:val="es-AR" w:eastAsia="es-AR"/>
        </w:rPr>
        <w:drawing>
          <wp:inline distT="0" distB="0" distL="0" distR="0" wp14:anchorId="7D936B5B" wp14:editId="091210EA">
            <wp:extent cx="2555875" cy="2449830"/>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55875" cy="2449830"/>
                    </a:xfrm>
                    <a:prstGeom prst="rect">
                      <a:avLst/>
                    </a:prstGeom>
                  </pic:spPr>
                </pic:pic>
              </a:graphicData>
            </a:graphic>
          </wp:inline>
        </w:drawing>
      </w:r>
    </w:p>
    <w:p w14:paraId="7767EC87" w14:textId="0CE84081" w:rsidR="00455C5C" w:rsidRDefault="00F53873" w:rsidP="00F53873">
      <w:pPr>
        <w:pStyle w:val="LeyendaTabla"/>
        <w:jc w:val="left"/>
      </w:pPr>
      <w:r w:rsidRPr="00F53873">
        <w:rPr>
          <w:b/>
        </w:rPr>
        <w:t>Figura 3.</w:t>
      </w:r>
      <w:r w:rsidRPr="00F53873">
        <w:t xml:space="preserve"> Visita de seguimiento de 1 mes. Valor de la profundidad de sondeo: 3 mm.</w:t>
      </w:r>
    </w:p>
    <w:p w14:paraId="37BB61D1" w14:textId="242211F6" w:rsidR="007F5639" w:rsidRDefault="007F5639" w:rsidP="007F5639">
      <w:pPr>
        <w:pStyle w:val="Ttulo1"/>
      </w:pPr>
      <w:r w:rsidRPr="007F5639">
        <w:t>Discusión</w:t>
      </w:r>
    </w:p>
    <w:p w14:paraId="34242983" w14:textId="6495F6AF" w:rsidR="007F5639" w:rsidRDefault="007F5639" w:rsidP="007F5639">
      <w:r w:rsidRPr="007F5639">
        <w:t>La ONMAM se define como la presencia de hueso necrótico expuesto en la región maxilofacial, que se mantiene durante un período mínimo de 8 semanas, sin antecedente de radioterapia en la zona. Esta condición es infrecuente y ha sido asociada a dos grupos de medicamentos: los antirresortivo</w:t>
      </w:r>
      <w:r w:rsidR="00A851D9">
        <w:t>s y los antiangiogénicos</w:t>
      </w:r>
      <w:r w:rsidR="00A851D9" w:rsidRPr="00A851D9">
        <w:rPr>
          <w:vertAlign w:val="superscript"/>
        </w:rPr>
        <w:t>7,19,20</w:t>
      </w:r>
      <w:r w:rsidRPr="007F5639">
        <w:t>.</w:t>
      </w:r>
    </w:p>
    <w:p w14:paraId="7F4A3DBE" w14:textId="0D49D852" w:rsidR="00010B7B" w:rsidRDefault="007F5639" w:rsidP="00010B7B">
      <w:r w:rsidRPr="007F5639">
        <w:t>Kwon et al. (2014) informaron que la aparición de la ONMAM desencadenada por la cirugía de implantes dentales suele producirse en un lapso de tiempo inferior a 6 meses después del procedimiento y puede estar aso</w:t>
      </w:r>
      <w:r w:rsidR="00A851D9">
        <w:t>ciada a la invasión quirúrgica</w:t>
      </w:r>
      <w:r w:rsidR="00A851D9" w:rsidRPr="00A851D9">
        <w:rPr>
          <w:vertAlign w:val="superscript"/>
        </w:rPr>
        <w:t>1</w:t>
      </w:r>
      <w:r w:rsidRPr="007F5639">
        <w:t>. Además, en 2014, Tam et al. presentaron dos casos de osteonecrosis asociada a implantes en pacientes sometidos a tratamiento con bifosfonatos orales y propusieron que el traumatismo quirúrgico durante la cirugía de implantes podría estimular la acumulación postoperatoria del fármaco en el lugar del implan</w:t>
      </w:r>
      <w:r w:rsidR="00A851D9">
        <w:t>te</w:t>
      </w:r>
      <w:r w:rsidR="00A851D9" w:rsidRPr="00A851D9">
        <w:rPr>
          <w:vertAlign w:val="superscript"/>
        </w:rPr>
        <w:t>21</w:t>
      </w:r>
      <w:r w:rsidR="00010B7B" w:rsidRPr="00010B7B">
        <w:t>.</w:t>
      </w:r>
    </w:p>
    <w:p w14:paraId="38D91B64" w14:textId="293AF1CE" w:rsidR="00CD40BD" w:rsidRDefault="00CD40BD" w:rsidP="00CD40BD">
      <w:r>
        <w:t>Nuestra paciente presentó una ONMAM tres meses después de la colocación de los implantes. Según la clasificación de Kwon et al (2014), el patrón de osteonecrosi</w:t>
      </w:r>
      <w:r w:rsidR="00A851D9">
        <w:t>s en este caso fue "en bloque"</w:t>
      </w:r>
      <w:r w:rsidR="00A851D9" w:rsidRPr="00A851D9">
        <w:rPr>
          <w:vertAlign w:val="superscript"/>
        </w:rPr>
        <w:t>1</w:t>
      </w:r>
      <w:r>
        <w:t>. El traumatismo quirúrgico en el hueso alveolar durante la cirugía de los implantes podría haber estimulado aún más la acumulación postoperatoria del fármaco en el lugar del implante, causando osteonecrosis, ya que el ácido ibandrónico no se interrumpió en nuestra paciente.</w:t>
      </w:r>
    </w:p>
    <w:p w14:paraId="7BFCAC35" w14:textId="520AAD30" w:rsidR="00CD40BD" w:rsidRDefault="0037509B" w:rsidP="00CD40BD">
      <w:r w:rsidRPr="00546C6B">
        <w:rPr>
          <w:noProof/>
          <w:sz w:val="19"/>
          <w:szCs w:val="19"/>
          <w:lang w:val="es-AR" w:eastAsia="es-AR"/>
        </w:rPr>
        <mc:AlternateContent>
          <mc:Choice Requires="wps">
            <w:drawing>
              <wp:anchor distT="0" distB="0" distL="114300" distR="114300" simplePos="0" relativeHeight="251714560" behindDoc="0" locked="0" layoutInCell="1" allowOverlap="1" wp14:anchorId="249423E3" wp14:editId="18275242">
                <wp:simplePos x="0" y="0"/>
                <wp:positionH relativeFrom="rightMargin">
                  <wp:align>left</wp:align>
                </wp:positionH>
                <wp:positionV relativeFrom="paragraph">
                  <wp:posOffset>615951</wp:posOffset>
                </wp:positionV>
                <wp:extent cx="439615" cy="396240"/>
                <wp:effectExtent l="0" t="0" r="17780" b="22860"/>
                <wp:wrapNone/>
                <wp:docPr id="2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9615" cy="39624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79AF8" w14:textId="3E9C61ED" w:rsidR="0037509B" w:rsidRPr="00822978" w:rsidRDefault="00110ABE" w:rsidP="0037509B">
                            <w:pPr>
                              <w:jc w:val="center"/>
                              <w:rPr>
                                <w:b/>
                                <w:color w:val="FFFFFF" w:themeColor="background1"/>
                                <w:sz w:val="24"/>
                                <w:lang w:val="es-AR"/>
                              </w:rPr>
                            </w:pPr>
                            <w:r>
                              <w:rPr>
                                <w:b/>
                                <w:color w:val="FFFFFF" w:themeColor="background1"/>
                                <w:sz w:val="24"/>
                                <w:lang w:val="es-AR"/>
                              </w:rPr>
                              <w:t>187</w:t>
                            </w:r>
                          </w:p>
                          <w:p w14:paraId="0DA118A1" w14:textId="77777777" w:rsidR="0037509B" w:rsidRDefault="0037509B" w:rsidP="0037509B">
                            <w:pPr>
                              <w:rPr>
                                <w:b/>
                                <w:color w:val="FFFFFF" w:themeColor="background1"/>
                                <w:sz w:val="22"/>
                                <w:szCs w:val="22"/>
                                <w:lang w:val="es-AR"/>
                              </w:rPr>
                            </w:pPr>
                          </w:p>
                          <w:p w14:paraId="783A87C4" w14:textId="77777777" w:rsidR="0037509B" w:rsidRDefault="0037509B" w:rsidP="0037509B">
                            <w:pPr>
                              <w:rPr>
                                <w:b/>
                                <w:color w:val="FFFFFF" w:themeColor="background1"/>
                                <w:sz w:val="22"/>
                                <w:szCs w:val="22"/>
                                <w:lang w:val="es-AR"/>
                              </w:rPr>
                            </w:pPr>
                          </w:p>
                          <w:p w14:paraId="78775BA4" w14:textId="77777777" w:rsidR="0037509B" w:rsidRPr="00E317E6" w:rsidRDefault="0037509B" w:rsidP="0037509B">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423E3" id="_x0000_s1028" type="#_x0000_t202" style="position:absolute;left:0;text-align:left;margin-left:0;margin-top:48.5pt;width:34.6pt;height:31.2pt;flip:x;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" fillcolor="#030" strokeweight=".5pt">
                <v:path arrowok="t"/>
                <v:textbox>
                  <w:txbxContent>
                    <w:p w14:paraId="7D179AF8" w14:textId="3E9C61ED" w:rsidR="0037509B" w:rsidRPr="00822978" w:rsidRDefault="00110ABE" w:rsidP="0037509B">
                      <w:pPr>
                        <w:jc w:val="center"/>
                        <w:rPr>
                          <w:b/>
                          <w:color w:val="FFFFFF" w:themeColor="background1"/>
                          <w:sz w:val="24"/>
                          <w:lang w:val="es-AR"/>
                        </w:rPr>
                      </w:pPr>
                      <w:r>
                        <w:rPr>
                          <w:b/>
                          <w:color w:val="FFFFFF" w:themeColor="background1"/>
                          <w:sz w:val="24"/>
                          <w:lang w:val="es-AR"/>
                        </w:rPr>
                        <w:t>187</w:t>
                      </w:r>
                    </w:p>
                    <w:p w14:paraId="0DA118A1" w14:textId="77777777" w:rsidR="0037509B" w:rsidRDefault="0037509B" w:rsidP="0037509B">
                      <w:pPr>
                        <w:rPr>
                          <w:b/>
                          <w:color w:val="FFFFFF" w:themeColor="background1"/>
                          <w:sz w:val="22"/>
                          <w:szCs w:val="22"/>
                          <w:lang w:val="es-AR"/>
                        </w:rPr>
                      </w:pPr>
                    </w:p>
                    <w:p w14:paraId="783A87C4" w14:textId="77777777" w:rsidR="0037509B" w:rsidRDefault="0037509B" w:rsidP="0037509B">
                      <w:pPr>
                        <w:rPr>
                          <w:b/>
                          <w:color w:val="FFFFFF" w:themeColor="background1"/>
                          <w:sz w:val="22"/>
                          <w:szCs w:val="22"/>
                          <w:lang w:val="es-AR"/>
                        </w:rPr>
                      </w:pPr>
                    </w:p>
                    <w:p w14:paraId="78775BA4" w14:textId="77777777" w:rsidR="0037509B" w:rsidRPr="00E317E6" w:rsidRDefault="0037509B" w:rsidP="0037509B">
                      <w:pPr>
                        <w:rPr>
                          <w:b/>
                          <w:color w:val="FFFFFF" w:themeColor="background1"/>
                          <w:sz w:val="22"/>
                          <w:szCs w:val="22"/>
                          <w:lang w:val="es-AR"/>
                        </w:rPr>
                      </w:pPr>
                    </w:p>
                  </w:txbxContent>
                </v:textbox>
                <w10:wrap anchorx="margin"/>
              </v:shape>
            </w:pict>
          </mc:Fallback>
        </mc:AlternateContent>
      </w:r>
      <w:r w:rsidR="00CD40BD">
        <w:t>La literatura muestra que la resolución completa de la ONMAM se produce con mayor frec</w:t>
      </w:r>
      <w:r w:rsidR="00A851D9">
        <w:t>uencia a través de la cirugía</w:t>
      </w:r>
      <w:r w:rsidR="00A851D9" w:rsidRPr="00A851D9">
        <w:rPr>
          <w:vertAlign w:val="superscript"/>
        </w:rPr>
        <w:t>11,22</w:t>
      </w:r>
      <w:r w:rsidR="00CD40BD">
        <w:t xml:space="preserve">. Además, los estudios sobre </w:t>
      </w:r>
      <w:r w:rsidR="00CD40BD">
        <w:lastRenderedPageBreak/>
        <w:t>el tratamiento no quirúrgico de la enfermedad han sido m</w:t>
      </w:r>
      <w:r w:rsidR="00A851D9">
        <w:t>enos eficaces y muy escasos</w:t>
      </w:r>
      <w:r w:rsidR="00A851D9" w:rsidRPr="00A851D9">
        <w:rPr>
          <w:vertAlign w:val="superscript"/>
        </w:rPr>
        <w:t>23</w:t>
      </w:r>
      <w:r w:rsidR="00CD40BD">
        <w:t>.</w:t>
      </w:r>
    </w:p>
    <w:p w14:paraId="27676823" w14:textId="383F67A0" w:rsidR="00CD40BD" w:rsidRDefault="00CD40BD" w:rsidP="00CD40BD">
      <w:r>
        <w:t xml:space="preserve">La estrategia de tratamiento para los pacientes en estadios tempranos (estadios 0 y 1) incluye: tratamiento local conservador, tratamiento sistémico con analgésicos y antibióticos y el enjuague </w:t>
      </w:r>
      <w:r w:rsidR="00A851D9">
        <w:t>bucal antibacteriano</w:t>
      </w:r>
      <w:r w:rsidR="00A851D9" w:rsidRPr="00A851D9">
        <w:rPr>
          <w:vertAlign w:val="superscript"/>
        </w:rPr>
        <w:t>20</w:t>
      </w:r>
      <w:r>
        <w:t>.</w:t>
      </w:r>
    </w:p>
    <w:p w14:paraId="0C6BD3B8" w14:textId="4B615E19" w:rsidR="005E4854" w:rsidRDefault="00CD40BD" w:rsidP="00F53873">
      <w:r>
        <w:t xml:space="preserve">En relación con el enfoque terapéutico conservador, en la literatura existe un único informe sobre el tratamiento no quirúrgico de la ONMAM que incluye la minociclina tópica dentro del protocolo terapéutico. En este trabajo se informaron resultados favorables utilizando un protocolo modificado con </w:t>
      </w:r>
      <w:proofErr w:type="spellStart"/>
      <w:r>
        <w:t>minociclina</w:t>
      </w:r>
      <w:proofErr w:type="spellEnd"/>
      <w:r>
        <w:t xml:space="preserve"> tópica en </w:t>
      </w:r>
      <w:proofErr w:type="spellStart"/>
      <w:r>
        <w:t>Orabase</w:t>
      </w:r>
      <w:proofErr w:type="spellEnd"/>
      <w:r>
        <w:t xml:space="preserve"> para </w:t>
      </w:r>
      <w:r w:rsidR="00A851D9">
        <w:t>tratar las lesiones de ONMAM</w:t>
      </w:r>
      <w:r w:rsidR="00A851D9" w:rsidRPr="00A851D9">
        <w:rPr>
          <w:vertAlign w:val="superscript"/>
        </w:rPr>
        <w:t>24</w:t>
      </w:r>
      <w:r w:rsidR="00F53873">
        <w:t>. En</w:t>
      </w:r>
      <w:r>
        <w:t xml:space="preserve"> este reporte de caso hemos propuesto un enfoque alternativo y satisfactorio al tratamiento no quirúrgico convencional mediante la aplicación local de microesferas de clorhidrato de minociclina en las lesiones de ONMAM relacionadas con implantes dentales. Aunque el protocolo terapéutico aplicado fue eficaz, no podemos ignorar que la remisión completa de la ONMAM y la conservación del implante fueron posibles porque la osteonecrosis afectó una zona limitada alrededor del implante. Por lo tanto, la aplicación de este protocolo combinado podría tener éxito para el tratamiento de los estadios tempranos (estadios 0 y 1) de la ONMAM asociada a los implantes dentales. Por otra parte, es importante resaltar la relevancia del manejo interdisciplinario médico-odontológico que debe incluir una exhaustiva anamnesis y una detallada historia clínica con el fin de evitar complicaciones en la atención y seguimiento de los pacientes medicados con agentes antirresortivos o antiangiogénicos.</w:t>
      </w:r>
    </w:p>
    <w:p w14:paraId="09802757" w14:textId="038955F2" w:rsidR="003E2ACD" w:rsidRDefault="003E2ACD" w:rsidP="003E2ACD">
      <w:pPr>
        <w:pStyle w:val="Ttulo1"/>
      </w:pPr>
      <w:r>
        <w:t>Bibliografía</w:t>
      </w:r>
    </w:p>
    <w:p w14:paraId="3D9B4CE7" w14:textId="77777777" w:rsidR="00F53873" w:rsidRPr="00F53873" w:rsidRDefault="00F53873" w:rsidP="00F53873">
      <w:pPr>
        <w:pStyle w:val="Biblio"/>
      </w:pPr>
      <w:r w:rsidRPr="00175A1E">
        <w:rPr>
          <w:lang w:val="en-US"/>
        </w:rPr>
        <w:t xml:space="preserve">Kwon TG, Lee CO, Park JW, Choi SY, et al. Osteonecrosis associated with dental implants in patients undergoing bisphosphonate treatment. </w:t>
      </w:r>
      <w:proofErr w:type="spellStart"/>
      <w:r w:rsidRPr="00F53873">
        <w:t>Clin</w:t>
      </w:r>
      <w:proofErr w:type="spellEnd"/>
      <w:r w:rsidRPr="00F53873">
        <w:t xml:space="preserve"> Oral </w:t>
      </w:r>
      <w:proofErr w:type="spellStart"/>
      <w:r w:rsidRPr="00F53873">
        <w:t>Implants</w:t>
      </w:r>
      <w:proofErr w:type="spellEnd"/>
      <w:r w:rsidRPr="00F53873">
        <w:t xml:space="preserve"> Res. 2014 May;25(5):632-40. </w:t>
      </w:r>
      <w:proofErr w:type="spellStart"/>
      <w:r w:rsidRPr="00F53873">
        <w:t>doi</w:t>
      </w:r>
      <w:proofErr w:type="spellEnd"/>
      <w:r w:rsidRPr="00F53873">
        <w:t xml:space="preserve">: 10.1111/clr.12088. </w:t>
      </w:r>
    </w:p>
    <w:p w14:paraId="5B776FC3" w14:textId="77777777" w:rsidR="00A851D9" w:rsidRPr="00A851D9" w:rsidRDefault="00A851D9" w:rsidP="00A851D9">
      <w:pPr>
        <w:pStyle w:val="Biblio"/>
      </w:pPr>
      <w:proofErr w:type="spellStart"/>
      <w:r w:rsidRPr="00175A1E">
        <w:rPr>
          <w:lang w:val="en-US"/>
        </w:rPr>
        <w:t>Starck</w:t>
      </w:r>
      <w:proofErr w:type="spellEnd"/>
      <w:r w:rsidRPr="00175A1E">
        <w:rPr>
          <w:lang w:val="en-US"/>
        </w:rPr>
        <w:t xml:space="preserve"> WJ, </w:t>
      </w:r>
      <w:proofErr w:type="spellStart"/>
      <w:r w:rsidRPr="00175A1E">
        <w:rPr>
          <w:lang w:val="en-US"/>
        </w:rPr>
        <w:t>Epker</w:t>
      </w:r>
      <w:proofErr w:type="spellEnd"/>
      <w:r w:rsidRPr="00175A1E">
        <w:rPr>
          <w:lang w:val="en-US"/>
        </w:rPr>
        <w:t xml:space="preserve"> BN. Failure of </w:t>
      </w:r>
      <w:proofErr w:type="spellStart"/>
      <w:r w:rsidRPr="00175A1E">
        <w:rPr>
          <w:lang w:val="en-US"/>
        </w:rPr>
        <w:t>osseointegrated</w:t>
      </w:r>
      <w:proofErr w:type="spellEnd"/>
      <w:r w:rsidRPr="00175A1E">
        <w:rPr>
          <w:lang w:val="en-US"/>
        </w:rPr>
        <w:t xml:space="preserve"> dental implants after diphosphonate therapy for osteoporosis: a case report. </w:t>
      </w:r>
      <w:proofErr w:type="spellStart"/>
      <w:r w:rsidRPr="00A851D9">
        <w:t>Int</w:t>
      </w:r>
      <w:proofErr w:type="spellEnd"/>
      <w:r w:rsidRPr="00A851D9">
        <w:t xml:space="preserve"> J Oral </w:t>
      </w:r>
      <w:proofErr w:type="spellStart"/>
      <w:r w:rsidRPr="00A851D9">
        <w:t>Maxillofac</w:t>
      </w:r>
      <w:proofErr w:type="spellEnd"/>
      <w:r w:rsidRPr="00A851D9">
        <w:t xml:space="preserve"> </w:t>
      </w:r>
      <w:proofErr w:type="spellStart"/>
      <w:r w:rsidRPr="00A851D9">
        <w:t>Implants</w:t>
      </w:r>
      <w:proofErr w:type="spellEnd"/>
      <w:r w:rsidRPr="00A851D9">
        <w:t>. 1995 Jan-Feb;10(1):74-8. PMID: 7615320.</w:t>
      </w:r>
    </w:p>
    <w:p w14:paraId="4C0CCD49" w14:textId="70982906" w:rsidR="00A851D9" w:rsidRPr="00A851D9" w:rsidRDefault="00F53873" w:rsidP="00A851D9">
      <w:pPr>
        <w:pStyle w:val="Biblio"/>
      </w:pPr>
      <w:r w:rsidRPr="00175A1E">
        <w:rPr>
          <w:lang w:val="en-US"/>
        </w:rPr>
        <w:t xml:space="preserve"> </w:t>
      </w:r>
      <w:r w:rsidR="00A851D9" w:rsidRPr="00175A1E">
        <w:rPr>
          <w:lang w:val="en-US"/>
        </w:rPr>
        <w:t xml:space="preserve">Jacobsen C, Metzler P, </w:t>
      </w:r>
      <w:proofErr w:type="spellStart"/>
      <w:r w:rsidR="00A851D9" w:rsidRPr="00175A1E">
        <w:rPr>
          <w:lang w:val="en-US"/>
        </w:rPr>
        <w:t>Rössle</w:t>
      </w:r>
      <w:proofErr w:type="spellEnd"/>
      <w:r w:rsidR="00A851D9" w:rsidRPr="00175A1E">
        <w:rPr>
          <w:lang w:val="en-US"/>
        </w:rPr>
        <w:t xml:space="preserve"> M, </w:t>
      </w:r>
      <w:proofErr w:type="spellStart"/>
      <w:r w:rsidR="00A851D9" w:rsidRPr="00175A1E">
        <w:rPr>
          <w:lang w:val="en-US"/>
        </w:rPr>
        <w:t>Obwegeser</w:t>
      </w:r>
      <w:proofErr w:type="spellEnd"/>
      <w:r w:rsidR="00A851D9" w:rsidRPr="00175A1E">
        <w:rPr>
          <w:lang w:val="en-US"/>
        </w:rPr>
        <w:t xml:space="preserve"> J, et al. </w:t>
      </w:r>
      <w:proofErr w:type="spellStart"/>
      <w:r w:rsidR="00A851D9" w:rsidRPr="00175A1E">
        <w:rPr>
          <w:lang w:val="en-US"/>
        </w:rPr>
        <w:t>Osteopathology</w:t>
      </w:r>
      <w:proofErr w:type="spellEnd"/>
      <w:r w:rsidR="00A851D9" w:rsidRPr="00175A1E">
        <w:rPr>
          <w:lang w:val="en-US"/>
        </w:rPr>
        <w:t xml:space="preserve"> induced by bisphosphonates and dental implants: clinical observations. </w:t>
      </w:r>
      <w:proofErr w:type="spellStart"/>
      <w:r w:rsidR="00A851D9" w:rsidRPr="00A851D9">
        <w:t>Clin</w:t>
      </w:r>
      <w:proofErr w:type="spellEnd"/>
      <w:r w:rsidR="00A851D9" w:rsidRPr="00A851D9">
        <w:t xml:space="preserve"> Oral </w:t>
      </w:r>
      <w:proofErr w:type="spellStart"/>
      <w:r w:rsidR="00A851D9" w:rsidRPr="00A851D9">
        <w:t>Investig</w:t>
      </w:r>
      <w:proofErr w:type="spellEnd"/>
      <w:r w:rsidR="00A851D9" w:rsidRPr="00A851D9">
        <w:t xml:space="preserve">. 2013 Jan;17(1):167-75. </w:t>
      </w:r>
      <w:proofErr w:type="spellStart"/>
      <w:r w:rsidR="00A851D9" w:rsidRPr="00A851D9">
        <w:t>doi</w:t>
      </w:r>
      <w:proofErr w:type="spellEnd"/>
      <w:r w:rsidR="00A851D9" w:rsidRPr="00A851D9">
        <w:t xml:space="preserve">: 10.1007/s00784-012-0708-2. </w:t>
      </w:r>
    </w:p>
    <w:p w14:paraId="7657B5C1" w14:textId="5015A04A" w:rsidR="00F53873" w:rsidRPr="00A851D9" w:rsidRDefault="00A851D9" w:rsidP="00E16BCF">
      <w:pPr>
        <w:pStyle w:val="Biblio"/>
      </w:pPr>
      <w:proofErr w:type="spellStart"/>
      <w:r w:rsidRPr="00175A1E">
        <w:rPr>
          <w:lang w:val="en-US"/>
        </w:rPr>
        <w:t>Kuroshima</w:t>
      </w:r>
      <w:proofErr w:type="spellEnd"/>
      <w:r w:rsidRPr="00175A1E">
        <w:rPr>
          <w:lang w:val="en-US"/>
        </w:rPr>
        <w:t xml:space="preserve"> S, Sasaki M, </w:t>
      </w:r>
      <w:proofErr w:type="spellStart"/>
      <w:r w:rsidRPr="00175A1E">
        <w:rPr>
          <w:lang w:val="en-US"/>
        </w:rPr>
        <w:t>Sawase</w:t>
      </w:r>
      <w:proofErr w:type="spellEnd"/>
      <w:r w:rsidRPr="00175A1E">
        <w:rPr>
          <w:lang w:val="en-US"/>
        </w:rPr>
        <w:t xml:space="preserve"> T. Medication-related osteonecrosis of the jaw: </w:t>
      </w:r>
      <w:r w:rsidRPr="00175A1E">
        <w:rPr>
          <w:lang w:val="en-US"/>
        </w:rPr>
        <w:lastRenderedPageBreak/>
        <w:t xml:space="preserve">A literature review. </w:t>
      </w:r>
      <w:r w:rsidRPr="00A851D9">
        <w:t xml:space="preserve">J Oral </w:t>
      </w:r>
      <w:proofErr w:type="spellStart"/>
      <w:r w:rsidRPr="00A851D9">
        <w:t>Biosci</w:t>
      </w:r>
      <w:proofErr w:type="spellEnd"/>
      <w:r w:rsidRPr="00A851D9">
        <w:t xml:space="preserve">. 2019 </w:t>
      </w:r>
      <w:r w:rsidRPr="00616B87">
        <w:t xml:space="preserve">Jun;61(2):99-104. </w:t>
      </w:r>
      <w:proofErr w:type="spellStart"/>
      <w:r w:rsidRPr="00616B87">
        <w:t>doi</w:t>
      </w:r>
      <w:proofErr w:type="spellEnd"/>
      <w:r w:rsidRPr="00616B87">
        <w:t>: 10.1016/j.job.2019.03.005.</w:t>
      </w:r>
    </w:p>
    <w:p w14:paraId="67A54C57" w14:textId="77777777" w:rsidR="00A851D9" w:rsidRPr="00A851D9" w:rsidRDefault="00A851D9" w:rsidP="00A851D9">
      <w:pPr>
        <w:pStyle w:val="Biblio"/>
      </w:pPr>
      <w:r w:rsidRPr="00175A1E">
        <w:rPr>
          <w:lang w:val="en-US"/>
        </w:rPr>
        <w:t xml:space="preserve">Marx RE. </w:t>
      </w:r>
      <w:proofErr w:type="spellStart"/>
      <w:r w:rsidRPr="00175A1E">
        <w:rPr>
          <w:lang w:val="en-US"/>
        </w:rPr>
        <w:t>Pamidronate</w:t>
      </w:r>
      <w:proofErr w:type="spellEnd"/>
      <w:r w:rsidRPr="00175A1E">
        <w:rPr>
          <w:lang w:val="en-US"/>
        </w:rPr>
        <w:t xml:space="preserve"> (</w:t>
      </w:r>
      <w:proofErr w:type="spellStart"/>
      <w:r w:rsidRPr="00175A1E">
        <w:rPr>
          <w:lang w:val="en-US"/>
        </w:rPr>
        <w:t>Aredia</w:t>
      </w:r>
      <w:proofErr w:type="spellEnd"/>
      <w:r w:rsidRPr="00175A1E">
        <w:rPr>
          <w:lang w:val="en-US"/>
        </w:rPr>
        <w:t xml:space="preserve">) and </w:t>
      </w:r>
      <w:proofErr w:type="spellStart"/>
      <w:r w:rsidRPr="00175A1E">
        <w:rPr>
          <w:lang w:val="en-US"/>
        </w:rPr>
        <w:t>zoledronate</w:t>
      </w:r>
      <w:proofErr w:type="spellEnd"/>
      <w:r w:rsidRPr="00175A1E">
        <w:rPr>
          <w:lang w:val="en-US"/>
        </w:rPr>
        <w:t xml:space="preserve"> (</w:t>
      </w:r>
      <w:proofErr w:type="spellStart"/>
      <w:r w:rsidRPr="00175A1E">
        <w:rPr>
          <w:lang w:val="en-US"/>
        </w:rPr>
        <w:t>Zometa</w:t>
      </w:r>
      <w:proofErr w:type="spellEnd"/>
      <w:r w:rsidRPr="00175A1E">
        <w:rPr>
          <w:lang w:val="en-US"/>
        </w:rPr>
        <w:t xml:space="preserve">) induced avascular necrosis of the jaws: a growing epidemic. </w:t>
      </w:r>
      <w:r w:rsidRPr="00A851D9">
        <w:t xml:space="preserve">J Oral </w:t>
      </w:r>
      <w:proofErr w:type="spellStart"/>
      <w:r w:rsidRPr="00A851D9">
        <w:t>Maxillofac</w:t>
      </w:r>
      <w:proofErr w:type="spellEnd"/>
      <w:r w:rsidRPr="00A851D9">
        <w:t xml:space="preserve"> </w:t>
      </w:r>
      <w:proofErr w:type="spellStart"/>
      <w:r w:rsidRPr="00A851D9">
        <w:t>Surg</w:t>
      </w:r>
      <w:proofErr w:type="spellEnd"/>
      <w:r w:rsidRPr="00A851D9">
        <w:t xml:space="preserve">. 2003 Sep;61(9):1115-7. </w:t>
      </w:r>
      <w:proofErr w:type="spellStart"/>
      <w:r w:rsidRPr="00A851D9">
        <w:t>doi</w:t>
      </w:r>
      <w:proofErr w:type="spellEnd"/>
      <w:r w:rsidRPr="00A851D9">
        <w:t xml:space="preserve">: 10.1016/s0278-2391(03)00720-1. </w:t>
      </w:r>
    </w:p>
    <w:p w14:paraId="34B7E21B" w14:textId="2454245B" w:rsidR="00A851D9" w:rsidRDefault="00A851D9" w:rsidP="00A851D9">
      <w:pPr>
        <w:pStyle w:val="Biblio"/>
      </w:pPr>
      <w:proofErr w:type="spellStart"/>
      <w:r>
        <w:t>Paparella</w:t>
      </w:r>
      <w:proofErr w:type="spellEnd"/>
      <w:r>
        <w:t xml:space="preserve"> ML, </w:t>
      </w:r>
      <w:proofErr w:type="spellStart"/>
      <w:r>
        <w:t>Brandizzi</w:t>
      </w:r>
      <w:proofErr w:type="spellEnd"/>
      <w:r>
        <w:t xml:space="preserve"> D, Santini-Araujo E, Cabrini RL. </w:t>
      </w:r>
      <w:r w:rsidRPr="00175A1E">
        <w:rPr>
          <w:lang w:val="en-US"/>
        </w:rPr>
        <w:t xml:space="preserve">Histopathological features of osteonecrosis of the jaw associated with bisphosphonates. </w:t>
      </w:r>
      <w:proofErr w:type="spellStart"/>
      <w:r>
        <w:t>Histopathology</w:t>
      </w:r>
      <w:proofErr w:type="spellEnd"/>
      <w:r>
        <w:t xml:space="preserve">. 2012 Feb;60(3):514-6. </w:t>
      </w:r>
      <w:proofErr w:type="spellStart"/>
      <w:r>
        <w:t>doi</w:t>
      </w:r>
      <w:proofErr w:type="spellEnd"/>
      <w:r>
        <w:t>: 10.1111/j.1365-2559.2011.</w:t>
      </w:r>
      <w:r w:rsidR="004360AC">
        <w:t>04061. x.</w:t>
      </w:r>
      <w:r>
        <w:t xml:space="preserve"> </w:t>
      </w:r>
    </w:p>
    <w:p w14:paraId="0D69F0D1" w14:textId="77777777" w:rsidR="00A851D9" w:rsidRPr="00175A1E" w:rsidRDefault="00A851D9" w:rsidP="00A851D9">
      <w:pPr>
        <w:pStyle w:val="Biblio"/>
        <w:rPr>
          <w:lang w:val="en-US"/>
        </w:rPr>
      </w:pPr>
      <w:r w:rsidRPr="00175A1E">
        <w:rPr>
          <w:lang w:val="en-US"/>
        </w:rPr>
        <w:t xml:space="preserve">Ruggiero SL, Dodson TB, Fantasia J, </w:t>
      </w:r>
      <w:proofErr w:type="spellStart"/>
      <w:r w:rsidRPr="00175A1E">
        <w:rPr>
          <w:lang w:val="en-US"/>
        </w:rPr>
        <w:t>Goodday</w:t>
      </w:r>
      <w:proofErr w:type="spellEnd"/>
      <w:r w:rsidRPr="00175A1E">
        <w:rPr>
          <w:lang w:val="en-US"/>
        </w:rPr>
        <w:t xml:space="preserve"> R, et al. American Association of Oral and Maxillofacial Surgeons position paper on medication-related osteonecrosis of the jaw--2014 update. J Oral </w:t>
      </w:r>
      <w:proofErr w:type="spellStart"/>
      <w:r w:rsidRPr="00175A1E">
        <w:rPr>
          <w:lang w:val="en-US"/>
        </w:rPr>
        <w:t>Maxillofac</w:t>
      </w:r>
      <w:proofErr w:type="spellEnd"/>
      <w:r w:rsidRPr="00175A1E">
        <w:rPr>
          <w:lang w:val="en-US"/>
        </w:rPr>
        <w:t xml:space="preserve"> Surg. 2014 Oct;72(10):1938-56. </w:t>
      </w:r>
      <w:proofErr w:type="spellStart"/>
      <w:r w:rsidRPr="00175A1E">
        <w:rPr>
          <w:lang w:val="en-US"/>
        </w:rPr>
        <w:t>doi</w:t>
      </w:r>
      <w:proofErr w:type="spellEnd"/>
      <w:r w:rsidRPr="00175A1E">
        <w:rPr>
          <w:lang w:val="en-US"/>
        </w:rPr>
        <w:t xml:space="preserve">: 10.1016/j.joms.2014.04.031. </w:t>
      </w:r>
      <w:proofErr w:type="spellStart"/>
      <w:r w:rsidRPr="00175A1E">
        <w:rPr>
          <w:lang w:val="en-US"/>
        </w:rPr>
        <w:t>Epub</w:t>
      </w:r>
      <w:proofErr w:type="spellEnd"/>
      <w:r w:rsidRPr="00175A1E">
        <w:rPr>
          <w:lang w:val="en-US"/>
        </w:rPr>
        <w:t xml:space="preserve"> 2014 May 5. Erratum in: J Oral </w:t>
      </w:r>
      <w:proofErr w:type="spellStart"/>
      <w:r w:rsidRPr="00175A1E">
        <w:rPr>
          <w:lang w:val="en-US"/>
        </w:rPr>
        <w:t>Maxillofac</w:t>
      </w:r>
      <w:proofErr w:type="spellEnd"/>
      <w:r w:rsidRPr="00175A1E">
        <w:rPr>
          <w:lang w:val="en-US"/>
        </w:rPr>
        <w:t xml:space="preserve"> Surg. 2015 Jul;73(7):1440. Erratum in: J Oral </w:t>
      </w:r>
      <w:proofErr w:type="spellStart"/>
      <w:r w:rsidRPr="00175A1E">
        <w:rPr>
          <w:lang w:val="en-US"/>
        </w:rPr>
        <w:t>Maxillofac</w:t>
      </w:r>
      <w:proofErr w:type="spellEnd"/>
      <w:r w:rsidRPr="00175A1E">
        <w:rPr>
          <w:lang w:val="en-US"/>
        </w:rPr>
        <w:t xml:space="preserve"> Surg. 2015 Sep;73(9):1879. </w:t>
      </w:r>
    </w:p>
    <w:p w14:paraId="34482E96" w14:textId="77777777" w:rsidR="00A851D9" w:rsidRDefault="00A851D9" w:rsidP="00A851D9">
      <w:pPr>
        <w:pStyle w:val="Biblio"/>
      </w:pPr>
      <w:r w:rsidRPr="00175A1E">
        <w:rPr>
          <w:lang w:val="en-US"/>
        </w:rPr>
        <w:t xml:space="preserve">Marx RE, </w:t>
      </w:r>
      <w:proofErr w:type="spellStart"/>
      <w:r w:rsidRPr="00175A1E">
        <w:rPr>
          <w:lang w:val="en-US"/>
        </w:rPr>
        <w:t>Sawatari</w:t>
      </w:r>
      <w:proofErr w:type="spellEnd"/>
      <w:r w:rsidRPr="00175A1E">
        <w:rPr>
          <w:lang w:val="en-US"/>
        </w:rPr>
        <w:t xml:space="preserve"> Y, Fortin M, </w:t>
      </w:r>
      <w:proofErr w:type="spellStart"/>
      <w:r w:rsidRPr="00175A1E">
        <w:rPr>
          <w:lang w:val="en-US"/>
        </w:rPr>
        <w:t>Broumand</w:t>
      </w:r>
      <w:proofErr w:type="spellEnd"/>
      <w:r w:rsidRPr="00175A1E">
        <w:rPr>
          <w:lang w:val="en-US"/>
        </w:rPr>
        <w:t xml:space="preserve"> V. Bisphosphonate-induced exposed bone (osteonecrosis/osteopetrosis) of the jaws: risk factors, recognition, prevention, and treatment. </w:t>
      </w:r>
      <w:r>
        <w:t xml:space="preserve">J Oral </w:t>
      </w:r>
      <w:proofErr w:type="spellStart"/>
      <w:r>
        <w:t>Maxillofac</w:t>
      </w:r>
      <w:proofErr w:type="spellEnd"/>
      <w:r>
        <w:t xml:space="preserve"> </w:t>
      </w:r>
      <w:proofErr w:type="spellStart"/>
      <w:r>
        <w:t>Surg</w:t>
      </w:r>
      <w:proofErr w:type="spellEnd"/>
      <w:r>
        <w:t xml:space="preserve">. 2005 Nov;63(11):1567-75. </w:t>
      </w:r>
      <w:proofErr w:type="spellStart"/>
      <w:r>
        <w:t>doi</w:t>
      </w:r>
      <w:proofErr w:type="spellEnd"/>
      <w:r>
        <w:t xml:space="preserve">: 10.1016/j.joms.2005.07.010. </w:t>
      </w:r>
    </w:p>
    <w:p w14:paraId="502FEDDC" w14:textId="77777777" w:rsidR="00A851D9" w:rsidRPr="00175A1E" w:rsidRDefault="00A851D9" w:rsidP="00A851D9">
      <w:pPr>
        <w:pStyle w:val="Biblio"/>
        <w:rPr>
          <w:lang w:val="en-US"/>
        </w:rPr>
      </w:pPr>
      <w:proofErr w:type="spellStart"/>
      <w:r>
        <w:t>Voss</w:t>
      </w:r>
      <w:proofErr w:type="spellEnd"/>
      <w:r>
        <w:t xml:space="preserve"> PJ, </w:t>
      </w:r>
      <w:proofErr w:type="spellStart"/>
      <w:r>
        <w:t>Joshi</w:t>
      </w:r>
      <w:proofErr w:type="spellEnd"/>
      <w:r>
        <w:t xml:space="preserve"> </w:t>
      </w:r>
      <w:proofErr w:type="spellStart"/>
      <w:r>
        <w:t>Oshero</w:t>
      </w:r>
      <w:proofErr w:type="spellEnd"/>
      <w:r>
        <w:t xml:space="preserve"> J, </w:t>
      </w:r>
      <w:proofErr w:type="spellStart"/>
      <w:r>
        <w:t>Kovalova</w:t>
      </w:r>
      <w:proofErr w:type="spellEnd"/>
      <w:r>
        <w:t xml:space="preserve">-Müller A, </w:t>
      </w:r>
      <w:proofErr w:type="spellStart"/>
      <w:r>
        <w:t>Veigel</w:t>
      </w:r>
      <w:proofErr w:type="spellEnd"/>
      <w:r>
        <w:t xml:space="preserve"> Merino EA, et al. </w:t>
      </w:r>
      <w:r w:rsidRPr="00175A1E">
        <w:rPr>
          <w:lang w:val="en-US"/>
        </w:rPr>
        <w:t xml:space="preserve">Surgical treatment of bisphosphonate-associated osteonecrosis of the jaw: technical report and follow up of 21 patients. J </w:t>
      </w:r>
      <w:proofErr w:type="spellStart"/>
      <w:r w:rsidRPr="00175A1E">
        <w:rPr>
          <w:lang w:val="en-US"/>
        </w:rPr>
        <w:t>Craniomaxillofac</w:t>
      </w:r>
      <w:proofErr w:type="spellEnd"/>
      <w:r w:rsidRPr="00175A1E">
        <w:rPr>
          <w:lang w:val="en-US"/>
        </w:rPr>
        <w:t xml:space="preserve"> Surg. 2012 Dec;40(8):719-25. </w:t>
      </w:r>
      <w:proofErr w:type="spellStart"/>
      <w:r w:rsidRPr="00175A1E">
        <w:rPr>
          <w:lang w:val="en-US"/>
        </w:rPr>
        <w:t>doi</w:t>
      </w:r>
      <w:proofErr w:type="spellEnd"/>
      <w:r w:rsidRPr="00175A1E">
        <w:rPr>
          <w:lang w:val="en-US"/>
        </w:rPr>
        <w:t xml:space="preserve">: 10.1016/j.jcms.2012.01.005. </w:t>
      </w:r>
      <w:proofErr w:type="spellStart"/>
      <w:r w:rsidRPr="00175A1E">
        <w:rPr>
          <w:lang w:val="en-US"/>
        </w:rPr>
        <w:t>Epub</w:t>
      </w:r>
      <w:proofErr w:type="spellEnd"/>
      <w:r w:rsidRPr="00175A1E">
        <w:rPr>
          <w:lang w:val="en-US"/>
        </w:rPr>
        <w:t xml:space="preserve"> 2012 Feb 14. PMID: 22336489.</w:t>
      </w:r>
    </w:p>
    <w:p w14:paraId="59C4E1B1" w14:textId="77777777" w:rsidR="00A851D9" w:rsidRDefault="00A851D9" w:rsidP="00A851D9">
      <w:pPr>
        <w:pStyle w:val="Biblio"/>
      </w:pPr>
      <w:proofErr w:type="spellStart"/>
      <w:r>
        <w:t>Rupel</w:t>
      </w:r>
      <w:proofErr w:type="spellEnd"/>
      <w:r>
        <w:t xml:space="preserve"> K, </w:t>
      </w:r>
      <w:proofErr w:type="spellStart"/>
      <w:r>
        <w:t>Ottaviani</w:t>
      </w:r>
      <w:proofErr w:type="spellEnd"/>
      <w:r>
        <w:t xml:space="preserve"> G, </w:t>
      </w:r>
      <w:proofErr w:type="spellStart"/>
      <w:r>
        <w:t>Gobbo</w:t>
      </w:r>
      <w:proofErr w:type="spellEnd"/>
      <w:r>
        <w:t xml:space="preserve"> M, </w:t>
      </w:r>
      <w:proofErr w:type="spellStart"/>
      <w:r>
        <w:t>Contardo</w:t>
      </w:r>
      <w:proofErr w:type="spellEnd"/>
      <w:r>
        <w:t xml:space="preserve"> L, et al. </w:t>
      </w:r>
      <w:r w:rsidRPr="00175A1E">
        <w:rPr>
          <w:lang w:val="en-US"/>
        </w:rPr>
        <w:t xml:space="preserve">A systematic review of </w:t>
      </w:r>
      <w:proofErr w:type="spellStart"/>
      <w:r w:rsidRPr="00175A1E">
        <w:rPr>
          <w:lang w:val="en-US"/>
        </w:rPr>
        <w:t>therapeutical</w:t>
      </w:r>
      <w:proofErr w:type="spellEnd"/>
      <w:r w:rsidRPr="00175A1E">
        <w:rPr>
          <w:lang w:val="en-US"/>
        </w:rPr>
        <w:t xml:space="preserve"> approaches in bisphosphonates-related osteonecrosis of the jaw (BRONJ). </w:t>
      </w:r>
      <w:r>
        <w:t xml:space="preserve">Oral Oncol. 2014 Nov;50(11):1049-57. </w:t>
      </w:r>
      <w:proofErr w:type="spellStart"/>
      <w:r>
        <w:t>doi</w:t>
      </w:r>
      <w:proofErr w:type="spellEnd"/>
      <w:r>
        <w:t xml:space="preserve">: 10.1016/j.oraloncology.2014.08.016. </w:t>
      </w:r>
    </w:p>
    <w:p w14:paraId="71133C28" w14:textId="3F89BE0A" w:rsidR="00A851D9" w:rsidRDefault="00EA5379" w:rsidP="00110ABE">
      <w:pPr>
        <w:pStyle w:val="Biblio"/>
      </w:pPr>
      <w:r w:rsidRPr="00546C6B">
        <w:rPr>
          <w:noProof/>
          <w:sz w:val="19"/>
          <w:szCs w:val="19"/>
          <w:lang w:val="es-AR" w:eastAsia="es-AR"/>
        </w:rPr>
        <mc:AlternateContent>
          <mc:Choice Requires="wps">
            <w:drawing>
              <wp:anchor distT="0" distB="0" distL="114300" distR="114300" simplePos="0" relativeHeight="251722752" behindDoc="0" locked="0" layoutInCell="1" allowOverlap="1" wp14:anchorId="58ADF013" wp14:editId="43815E07">
                <wp:simplePos x="0" y="0"/>
                <wp:positionH relativeFrom="rightMargin">
                  <wp:align>left</wp:align>
                </wp:positionH>
                <wp:positionV relativeFrom="paragraph">
                  <wp:posOffset>1704975</wp:posOffset>
                </wp:positionV>
                <wp:extent cx="448945" cy="395605"/>
                <wp:effectExtent l="0" t="0" r="27305" b="23495"/>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48945" cy="39560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58940" w14:textId="73D70677" w:rsidR="00EA5379" w:rsidRPr="00822978" w:rsidRDefault="00110ABE" w:rsidP="00EA5379">
                            <w:pPr>
                              <w:jc w:val="center"/>
                              <w:rPr>
                                <w:b/>
                                <w:color w:val="FFFFFF" w:themeColor="background1"/>
                                <w:sz w:val="24"/>
                                <w:lang w:val="es-AR"/>
                              </w:rPr>
                            </w:pPr>
                            <w:r>
                              <w:rPr>
                                <w:b/>
                                <w:color w:val="FFFFFF" w:themeColor="background1"/>
                                <w:sz w:val="24"/>
                                <w:lang w:val="es-AR"/>
                              </w:rPr>
                              <w:t>188</w:t>
                            </w:r>
                          </w:p>
                          <w:p w14:paraId="438F1D70" w14:textId="77777777" w:rsidR="00EA5379" w:rsidRDefault="00EA5379" w:rsidP="00EA5379">
                            <w:pPr>
                              <w:rPr>
                                <w:b/>
                                <w:color w:val="FFFFFF" w:themeColor="background1"/>
                                <w:sz w:val="22"/>
                                <w:szCs w:val="22"/>
                                <w:lang w:val="es-AR"/>
                              </w:rPr>
                            </w:pPr>
                          </w:p>
                          <w:p w14:paraId="64692C93" w14:textId="77777777" w:rsidR="00EA5379" w:rsidRDefault="00EA5379" w:rsidP="00EA5379">
                            <w:pPr>
                              <w:rPr>
                                <w:b/>
                                <w:color w:val="FFFFFF" w:themeColor="background1"/>
                                <w:sz w:val="22"/>
                                <w:szCs w:val="22"/>
                                <w:lang w:val="es-AR"/>
                              </w:rPr>
                            </w:pPr>
                          </w:p>
                          <w:p w14:paraId="31DFE9E8" w14:textId="77777777" w:rsidR="00EA5379" w:rsidRPr="00E317E6" w:rsidRDefault="00EA5379" w:rsidP="00EA5379">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F013" id="_x0000_s1029" type="#_x0000_t202" style="position:absolute;left:0;text-align:left;margin-left:0;margin-top:134.25pt;width:35.35pt;height:31.15pt;flip:x;z-index:251722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" fillcolor="#030" strokeweight=".5pt">
                <v:path arrowok="t"/>
                <v:textbox>
                  <w:txbxContent>
                    <w:p w14:paraId="22A58940" w14:textId="73D70677" w:rsidR="00EA5379" w:rsidRPr="00822978" w:rsidRDefault="00110ABE" w:rsidP="00EA5379">
                      <w:pPr>
                        <w:jc w:val="center"/>
                        <w:rPr>
                          <w:b/>
                          <w:color w:val="FFFFFF" w:themeColor="background1"/>
                          <w:sz w:val="24"/>
                          <w:lang w:val="es-AR"/>
                        </w:rPr>
                      </w:pPr>
                      <w:r>
                        <w:rPr>
                          <w:b/>
                          <w:color w:val="FFFFFF" w:themeColor="background1"/>
                          <w:sz w:val="24"/>
                          <w:lang w:val="es-AR"/>
                        </w:rPr>
                        <w:t>188</w:t>
                      </w:r>
                    </w:p>
                    <w:p w14:paraId="438F1D70" w14:textId="77777777" w:rsidR="00EA5379" w:rsidRDefault="00EA5379" w:rsidP="00EA5379">
                      <w:pPr>
                        <w:rPr>
                          <w:b/>
                          <w:color w:val="FFFFFF" w:themeColor="background1"/>
                          <w:sz w:val="22"/>
                          <w:szCs w:val="22"/>
                          <w:lang w:val="es-AR"/>
                        </w:rPr>
                      </w:pPr>
                    </w:p>
                    <w:p w14:paraId="64692C93" w14:textId="77777777" w:rsidR="00EA5379" w:rsidRDefault="00EA5379" w:rsidP="00EA5379">
                      <w:pPr>
                        <w:rPr>
                          <w:b/>
                          <w:color w:val="FFFFFF" w:themeColor="background1"/>
                          <w:sz w:val="22"/>
                          <w:szCs w:val="22"/>
                          <w:lang w:val="es-AR"/>
                        </w:rPr>
                      </w:pPr>
                    </w:p>
                    <w:p w14:paraId="31DFE9E8" w14:textId="77777777" w:rsidR="00EA5379" w:rsidRPr="00E317E6" w:rsidRDefault="00EA5379" w:rsidP="00EA5379">
                      <w:pPr>
                        <w:rPr>
                          <w:b/>
                          <w:color w:val="FFFFFF" w:themeColor="background1"/>
                          <w:sz w:val="22"/>
                          <w:szCs w:val="22"/>
                          <w:lang w:val="es-AR"/>
                        </w:rPr>
                      </w:pPr>
                    </w:p>
                  </w:txbxContent>
                </v:textbox>
                <w10:wrap anchorx="margin"/>
              </v:shape>
            </w:pict>
          </mc:Fallback>
        </mc:AlternateContent>
      </w:r>
      <w:proofErr w:type="spellStart"/>
      <w:r w:rsidR="00A851D9" w:rsidRPr="00175A1E">
        <w:rPr>
          <w:lang w:val="en-US"/>
        </w:rPr>
        <w:t>Hayashida</w:t>
      </w:r>
      <w:proofErr w:type="spellEnd"/>
      <w:r w:rsidR="00A851D9" w:rsidRPr="00175A1E">
        <w:rPr>
          <w:lang w:val="en-US"/>
        </w:rPr>
        <w:t xml:space="preserve"> S, </w:t>
      </w:r>
      <w:proofErr w:type="spellStart"/>
      <w:r w:rsidR="00A851D9" w:rsidRPr="00175A1E">
        <w:rPr>
          <w:lang w:val="en-US"/>
        </w:rPr>
        <w:t>Soutome</w:t>
      </w:r>
      <w:proofErr w:type="spellEnd"/>
      <w:r w:rsidR="00A851D9" w:rsidRPr="00175A1E">
        <w:rPr>
          <w:lang w:val="en-US"/>
        </w:rPr>
        <w:t xml:space="preserve"> S, </w:t>
      </w:r>
      <w:proofErr w:type="spellStart"/>
      <w:r w:rsidR="00A851D9" w:rsidRPr="00175A1E">
        <w:rPr>
          <w:lang w:val="en-US"/>
        </w:rPr>
        <w:t>Yanamoto</w:t>
      </w:r>
      <w:proofErr w:type="spellEnd"/>
      <w:r w:rsidR="00A851D9" w:rsidRPr="00175A1E">
        <w:rPr>
          <w:lang w:val="en-US"/>
        </w:rPr>
        <w:t xml:space="preserve"> S, Fujita S, et al. Evaluation of the Treatment Strategies for Medication-Related Osteonecrosis of the Jaws (MRONJ) and the Factors Affecting Treatment Outcome: A Multicenter Retrospective Study with Propensity Score Matching Analysis. </w:t>
      </w:r>
      <w:r w:rsidR="00A851D9">
        <w:t xml:space="preserve">J </w:t>
      </w:r>
      <w:proofErr w:type="spellStart"/>
      <w:r w:rsidR="00A851D9">
        <w:t>Bone</w:t>
      </w:r>
      <w:proofErr w:type="spellEnd"/>
      <w:r w:rsidR="00A851D9">
        <w:t xml:space="preserve"> </w:t>
      </w:r>
      <w:proofErr w:type="spellStart"/>
      <w:r w:rsidR="00A851D9">
        <w:t>Miner</w:t>
      </w:r>
      <w:proofErr w:type="spellEnd"/>
      <w:r w:rsidR="00A851D9">
        <w:t xml:space="preserve"> Res. 2017 Oct;32(10):2022-2029. </w:t>
      </w:r>
      <w:proofErr w:type="spellStart"/>
      <w:r w:rsidR="00A851D9">
        <w:t>doi</w:t>
      </w:r>
      <w:proofErr w:type="spellEnd"/>
      <w:r w:rsidR="00A851D9">
        <w:t xml:space="preserve">: 10.1002/jbmr.3191. </w:t>
      </w:r>
    </w:p>
    <w:p w14:paraId="09F7CA36" w14:textId="09FE626B" w:rsidR="00A851D9" w:rsidRDefault="00A851D9" w:rsidP="00A851D9">
      <w:pPr>
        <w:pStyle w:val="Biblio"/>
      </w:pPr>
      <w:proofErr w:type="spellStart"/>
      <w:r w:rsidRPr="00175A1E">
        <w:rPr>
          <w:lang w:val="en-US"/>
        </w:rPr>
        <w:lastRenderedPageBreak/>
        <w:t>Ruszczak</w:t>
      </w:r>
      <w:proofErr w:type="spellEnd"/>
      <w:r w:rsidRPr="00175A1E">
        <w:rPr>
          <w:lang w:val="en-US"/>
        </w:rPr>
        <w:t xml:space="preserve"> Z, </w:t>
      </w:r>
      <w:proofErr w:type="spellStart"/>
      <w:r w:rsidRPr="00175A1E">
        <w:rPr>
          <w:lang w:val="en-US"/>
        </w:rPr>
        <w:t>Friess</w:t>
      </w:r>
      <w:proofErr w:type="spellEnd"/>
      <w:r w:rsidRPr="00175A1E">
        <w:rPr>
          <w:lang w:val="en-US"/>
        </w:rPr>
        <w:t xml:space="preserve"> W. Collagen as a carrier for on-site delivery of antibacterial drugs. </w:t>
      </w:r>
      <w:proofErr w:type="spellStart"/>
      <w:r>
        <w:t>Adv</w:t>
      </w:r>
      <w:proofErr w:type="spellEnd"/>
      <w:r>
        <w:t xml:space="preserve"> </w:t>
      </w:r>
      <w:proofErr w:type="spellStart"/>
      <w:r>
        <w:t>Drug</w:t>
      </w:r>
      <w:proofErr w:type="spellEnd"/>
      <w:r>
        <w:t xml:space="preserve"> </w:t>
      </w:r>
      <w:proofErr w:type="spellStart"/>
      <w:r>
        <w:t>Deliv</w:t>
      </w:r>
      <w:proofErr w:type="spellEnd"/>
      <w:r>
        <w:t xml:space="preserve"> Rev. 2003 Nov 28;55(12):1679-98. </w:t>
      </w:r>
      <w:proofErr w:type="spellStart"/>
      <w:r>
        <w:t>doi</w:t>
      </w:r>
      <w:proofErr w:type="spellEnd"/>
      <w:r>
        <w:t xml:space="preserve">: 10.1016/j.addr.2003.08.007. </w:t>
      </w:r>
    </w:p>
    <w:p w14:paraId="021540E1" w14:textId="77777777" w:rsidR="00A851D9" w:rsidRDefault="00A851D9" w:rsidP="00A851D9">
      <w:pPr>
        <w:pStyle w:val="Biblio"/>
      </w:pPr>
      <w:proofErr w:type="spellStart"/>
      <w:r w:rsidRPr="00175A1E">
        <w:rPr>
          <w:lang w:val="en-US"/>
        </w:rPr>
        <w:t>Zalavras</w:t>
      </w:r>
      <w:proofErr w:type="spellEnd"/>
      <w:r w:rsidRPr="00175A1E">
        <w:rPr>
          <w:lang w:val="en-US"/>
        </w:rPr>
        <w:t xml:space="preserve"> CG, </w:t>
      </w:r>
      <w:proofErr w:type="spellStart"/>
      <w:r w:rsidRPr="00175A1E">
        <w:rPr>
          <w:lang w:val="en-US"/>
        </w:rPr>
        <w:t>Patzakis</w:t>
      </w:r>
      <w:proofErr w:type="spellEnd"/>
      <w:r w:rsidRPr="00175A1E">
        <w:rPr>
          <w:lang w:val="en-US"/>
        </w:rPr>
        <w:t xml:space="preserve"> MJ, </w:t>
      </w:r>
      <w:proofErr w:type="spellStart"/>
      <w:r w:rsidRPr="00175A1E">
        <w:rPr>
          <w:lang w:val="en-US"/>
        </w:rPr>
        <w:t>Holtom</w:t>
      </w:r>
      <w:proofErr w:type="spellEnd"/>
      <w:r w:rsidRPr="00175A1E">
        <w:rPr>
          <w:lang w:val="en-US"/>
        </w:rPr>
        <w:t xml:space="preserve"> P. Local antibiotic therapy in the treatment of open fractures and osteomyelitis. </w:t>
      </w:r>
      <w:proofErr w:type="spellStart"/>
      <w:r>
        <w:t>Clin</w:t>
      </w:r>
      <w:proofErr w:type="spellEnd"/>
      <w:r>
        <w:t xml:space="preserve"> </w:t>
      </w:r>
      <w:proofErr w:type="spellStart"/>
      <w:r>
        <w:t>Orthop</w:t>
      </w:r>
      <w:proofErr w:type="spellEnd"/>
      <w:r>
        <w:t xml:space="preserve"> </w:t>
      </w:r>
      <w:proofErr w:type="spellStart"/>
      <w:r>
        <w:t>Relat</w:t>
      </w:r>
      <w:proofErr w:type="spellEnd"/>
      <w:r>
        <w:t xml:space="preserve"> Res. 2004 Oct;(427):86-93. </w:t>
      </w:r>
      <w:proofErr w:type="spellStart"/>
      <w:r>
        <w:t>doi</w:t>
      </w:r>
      <w:proofErr w:type="spellEnd"/>
      <w:r>
        <w:t xml:space="preserve">: 10.1097/01.blo.0000143571.18892.8d. </w:t>
      </w:r>
    </w:p>
    <w:p w14:paraId="0466A141" w14:textId="77777777" w:rsidR="00A851D9" w:rsidRDefault="00A851D9" w:rsidP="00A851D9">
      <w:pPr>
        <w:pStyle w:val="Biblio"/>
      </w:pPr>
      <w:proofErr w:type="spellStart"/>
      <w:r w:rsidRPr="00175A1E">
        <w:rPr>
          <w:lang w:val="en-US"/>
        </w:rPr>
        <w:t>Javed</w:t>
      </w:r>
      <w:proofErr w:type="spellEnd"/>
      <w:r w:rsidRPr="00175A1E">
        <w:rPr>
          <w:lang w:val="en-US"/>
        </w:rPr>
        <w:t xml:space="preserve"> S, </w:t>
      </w:r>
      <w:proofErr w:type="spellStart"/>
      <w:r w:rsidRPr="00175A1E">
        <w:rPr>
          <w:lang w:val="en-US"/>
        </w:rPr>
        <w:t>Kohli</w:t>
      </w:r>
      <w:proofErr w:type="spellEnd"/>
      <w:r w:rsidRPr="00175A1E">
        <w:rPr>
          <w:lang w:val="en-US"/>
        </w:rPr>
        <w:t xml:space="preserve"> K. Local delivery of minocycline hydrochloride: a therapeutic paradigm in periodontal diseases. </w:t>
      </w:r>
      <w:proofErr w:type="spellStart"/>
      <w:r>
        <w:t>Curr</w:t>
      </w:r>
      <w:proofErr w:type="spellEnd"/>
      <w:r>
        <w:t xml:space="preserve"> </w:t>
      </w:r>
      <w:proofErr w:type="spellStart"/>
      <w:r>
        <w:t>Drug</w:t>
      </w:r>
      <w:proofErr w:type="spellEnd"/>
      <w:r>
        <w:t xml:space="preserve"> </w:t>
      </w:r>
      <w:proofErr w:type="spellStart"/>
      <w:r>
        <w:t>Deliv</w:t>
      </w:r>
      <w:proofErr w:type="spellEnd"/>
      <w:r>
        <w:t xml:space="preserve">. 2010 Dec;7(5):398-406. </w:t>
      </w:r>
      <w:proofErr w:type="spellStart"/>
      <w:r>
        <w:t>doi</w:t>
      </w:r>
      <w:proofErr w:type="spellEnd"/>
      <w:r>
        <w:t xml:space="preserve">: 10.2174/156720110793566290. </w:t>
      </w:r>
    </w:p>
    <w:p w14:paraId="7044DFDA" w14:textId="77777777" w:rsidR="00A851D9" w:rsidRDefault="00A851D9" w:rsidP="00A851D9">
      <w:pPr>
        <w:pStyle w:val="Biblio"/>
      </w:pPr>
      <w:r w:rsidRPr="00175A1E">
        <w:rPr>
          <w:lang w:val="en-US"/>
        </w:rPr>
        <w:t xml:space="preserve">Xu Y, Wei W. A comparative study of systemic </w:t>
      </w:r>
      <w:proofErr w:type="spellStart"/>
      <w:r w:rsidRPr="00175A1E">
        <w:rPr>
          <w:lang w:val="en-US"/>
        </w:rPr>
        <w:t>subantimicrobial</w:t>
      </w:r>
      <w:proofErr w:type="spellEnd"/>
      <w:r w:rsidRPr="00175A1E">
        <w:rPr>
          <w:lang w:val="en-US"/>
        </w:rPr>
        <w:t xml:space="preserve"> and topical treatment of minocycline in experimental periodontitis of rats. </w:t>
      </w:r>
      <w:proofErr w:type="spellStart"/>
      <w:r>
        <w:t>Arch</w:t>
      </w:r>
      <w:proofErr w:type="spellEnd"/>
      <w:r>
        <w:t xml:space="preserve"> Oral Biol. 2006 Sep;51(9):794-803. </w:t>
      </w:r>
      <w:proofErr w:type="spellStart"/>
      <w:r>
        <w:t>doi</w:t>
      </w:r>
      <w:proofErr w:type="spellEnd"/>
      <w:r>
        <w:t xml:space="preserve">: 10.1016/j.archoralbio.2006.03.018. </w:t>
      </w:r>
    </w:p>
    <w:p w14:paraId="3BD2182A" w14:textId="43266F8C" w:rsidR="00A851D9" w:rsidRDefault="00A851D9" w:rsidP="00616B87">
      <w:pPr>
        <w:pStyle w:val="Biblio"/>
      </w:pPr>
      <w:r>
        <w:t xml:space="preserve">Garrido-Mesa N, </w:t>
      </w:r>
      <w:proofErr w:type="spellStart"/>
      <w:r>
        <w:t>Zarzuelo</w:t>
      </w:r>
      <w:proofErr w:type="spellEnd"/>
      <w:r>
        <w:t xml:space="preserve"> A, Gálvez J. </w:t>
      </w:r>
      <w:proofErr w:type="spellStart"/>
      <w:r>
        <w:t>Minocycline</w:t>
      </w:r>
      <w:proofErr w:type="spellEnd"/>
      <w:r>
        <w:t xml:space="preserve">: </w:t>
      </w:r>
      <w:proofErr w:type="spellStart"/>
      <w:r>
        <w:t>far</w:t>
      </w:r>
      <w:proofErr w:type="spellEnd"/>
      <w:r>
        <w:t xml:space="preserve"> </w:t>
      </w:r>
      <w:proofErr w:type="spellStart"/>
      <w:r>
        <w:t>beyond</w:t>
      </w:r>
      <w:proofErr w:type="spellEnd"/>
      <w:r>
        <w:t xml:space="preserve"> </w:t>
      </w:r>
      <w:proofErr w:type="spellStart"/>
      <w:r>
        <w:t>an</w:t>
      </w:r>
      <w:proofErr w:type="spellEnd"/>
      <w:r>
        <w:t xml:space="preserve"> </w:t>
      </w:r>
      <w:proofErr w:type="spellStart"/>
      <w:r>
        <w:t>antibiotic</w:t>
      </w:r>
      <w:proofErr w:type="spellEnd"/>
      <w:r>
        <w:t xml:space="preserve">. Br J </w:t>
      </w:r>
      <w:proofErr w:type="spellStart"/>
      <w:r>
        <w:t>Pharmacol</w:t>
      </w:r>
      <w:proofErr w:type="spellEnd"/>
      <w:r>
        <w:t xml:space="preserve">. 2013 May;169(2):337-52. </w:t>
      </w:r>
      <w:proofErr w:type="spellStart"/>
      <w:r>
        <w:t>doi</w:t>
      </w:r>
      <w:proofErr w:type="spellEnd"/>
      <w:r>
        <w:t xml:space="preserve">: 10.1111/bph.12139. </w:t>
      </w:r>
    </w:p>
    <w:p w14:paraId="2112FD12" w14:textId="77777777" w:rsidR="00A851D9" w:rsidRDefault="00A851D9" w:rsidP="00A851D9">
      <w:pPr>
        <w:pStyle w:val="Biblio"/>
      </w:pPr>
      <w:proofErr w:type="spellStart"/>
      <w:r>
        <w:t>Torabinejad</w:t>
      </w:r>
      <w:proofErr w:type="spellEnd"/>
      <w:r>
        <w:t xml:space="preserve"> M, </w:t>
      </w:r>
      <w:proofErr w:type="spellStart"/>
      <w:r>
        <w:t>Khademi</w:t>
      </w:r>
      <w:proofErr w:type="spellEnd"/>
      <w:r>
        <w:t xml:space="preserve"> AA, </w:t>
      </w:r>
      <w:proofErr w:type="spellStart"/>
      <w:r>
        <w:t>Babagoli</w:t>
      </w:r>
      <w:proofErr w:type="spellEnd"/>
      <w:r>
        <w:t xml:space="preserve"> J, </w:t>
      </w:r>
      <w:proofErr w:type="spellStart"/>
      <w:r>
        <w:t>Cho</w:t>
      </w:r>
      <w:proofErr w:type="spellEnd"/>
      <w:r>
        <w:t xml:space="preserve"> Y, et al. </w:t>
      </w:r>
      <w:r w:rsidRPr="00175A1E">
        <w:rPr>
          <w:lang w:val="en-US"/>
        </w:rPr>
        <w:t xml:space="preserve">A new solution for the removal of the smear layer. </w:t>
      </w:r>
      <w:r>
        <w:t xml:space="preserve">J </w:t>
      </w:r>
      <w:proofErr w:type="spellStart"/>
      <w:r>
        <w:t>Endod</w:t>
      </w:r>
      <w:proofErr w:type="spellEnd"/>
      <w:r>
        <w:t xml:space="preserve">. 2003 Mar;29(3):170-5. </w:t>
      </w:r>
      <w:proofErr w:type="spellStart"/>
      <w:r>
        <w:t>doi</w:t>
      </w:r>
      <w:proofErr w:type="spellEnd"/>
      <w:r>
        <w:t xml:space="preserve">: 10.1097/00004770-200303000-00002. </w:t>
      </w:r>
    </w:p>
    <w:p w14:paraId="70834EA3" w14:textId="7798E098" w:rsidR="00A851D9" w:rsidRDefault="00A851D9" w:rsidP="00A851D9">
      <w:pPr>
        <w:pStyle w:val="Biblio"/>
      </w:pPr>
      <w:r w:rsidRPr="00175A1E">
        <w:rPr>
          <w:lang w:val="en-US"/>
        </w:rPr>
        <w:t xml:space="preserve">Gomes PS, Fernandes MH. Effect of therapeutic levels of doxycycline and minocycline in the proliferation and differentiation of human bone marrow osteoblastic cells. </w:t>
      </w:r>
      <w:proofErr w:type="spellStart"/>
      <w:r>
        <w:t>Arch</w:t>
      </w:r>
      <w:proofErr w:type="spellEnd"/>
      <w:r>
        <w:t xml:space="preserve"> Oral Biol. 2007 Mar;52(3):251-9. </w:t>
      </w:r>
      <w:proofErr w:type="spellStart"/>
      <w:r>
        <w:t>doi</w:t>
      </w:r>
      <w:proofErr w:type="spellEnd"/>
      <w:r>
        <w:t xml:space="preserve">: 10.1016/j.archoralbio.2006.10.005. </w:t>
      </w:r>
    </w:p>
    <w:p w14:paraId="3EED2CAB" w14:textId="2BD762EE" w:rsidR="004360AC" w:rsidRDefault="004360AC" w:rsidP="004360AC">
      <w:pPr>
        <w:pStyle w:val="Biblio"/>
        <w:numPr>
          <w:ilvl w:val="0"/>
          <w:numId w:val="0"/>
        </w:numPr>
        <w:ind w:left="360" w:hanging="360"/>
      </w:pPr>
    </w:p>
    <w:p w14:paraId="00FB10E4" w14:textId="3AC3B8CB" w:rsidR="004360AC" w:rsidRDefault="004360AC" w:rsidP="004360AC">
      <w:pPr>
        <w:pStyle w:val="Biblio"/>
        <w:numPr>
          <w:ilvl w:val="0"/>
          <w:numId w:val="0"/>
        </w:numPr>
        <w:ind w:left="360" w:hanging="360"/>
      </w:pPr>
    </w:p>
    <w:p w14:paraId="019525E8" w14:textId="51DBF246" w:rsidR="004360AC" w:rsidRDefault="004360AC" w:rsidP="004360AC">
      <w:pPr>
        <w:pStyle w:val="Biblio"/>
        <w:numPr>
          <w:ilvl w:val="0"/>
          <w:numId w:val="0"/>
        </w:numPr>
        <w:ind w:left="360" w:hanging="360"/>
      </w:pPr>
    </w:p>
    <w:p w14:paraId="7DEA3BB9" w14:textId="1E021AC6" w:rsidR="004360AC" w:rsidRDefault="004360AC" w:rsidP="004360AC">
      <w:pPr>
        <w:pStyle w:val="Biblio"/>
        <w:numPr>
          <w:ilvl w:val="0"/>
          <w:numId w:val="0"/>
        </w:numPr>
        <w:ind w:left="360" w:hanging="360"/>
      </w:pPr>
    </w:p>
    <w:p w14:paraId="51C9ED6E" w14:textId="4AA66416" w:rsidR="004360AC" w:rsidRDefault="004360AC" w:rsidP="004360AC">
      <w:pPr>
        <w:pStyle w:val="Biblio"/>
        <w:numPr>
          <w:ilvl w:val="0"/>
          <w:numId w:val="0"/>
        </w:numPr>
        <w:ind w:left="360" w:hanging="360"/>
      </w:pPr>
    </w:p>
    <w:p w14:paraId="6C5A72A3" w14:textId="64ECBE77" w:rsidR="004360AC" w:rsidRDefault="004360AC" w:rsidP="004360AC">
      <w:pPr>
        <w:pStyle w:val="Biblio"/>
        <w:numPr>
          <w:ilvl w:val="0"/>
          <w:numId w:val="0"/>
        </w:numPr>
        <w:ind w:left="360" w:hanging="360"/>
      </w:pPr>
    </w:p>
    <w:p w14:paraId="6953C0C2" w14:textId="4D16B109" w:rsidR="004360AC" w:rsidRDefault="004360AC" w:rsidP="004360AC">
      <w:pPr>
        <w:pStyle w:val="Biblio"/>
        <w:numPr>
          <w:ilvl w:val="0"/>
          <w:numId w:val="0"/>
        </w:numPr>
        <w:ind w:left="360" w:hanging="360"/>
      </w:pPr>
    </w:p>
    <w:p w14:paraId="7A9288F2" w14:textId="629CB495" w:rsidR="004360AC" w:rsidRDefault="004360AC" w:rsidP="004360AC">
      <w:pPr>
        <w:pStyle w:val="Biblio"/>
        <w:numPr>
          <w:ilvl w:val="0"/>
          <w:numId w:val="0"/>
        </w:numPr>
        <w:ind w:left="360" w:hanging="360"/>
      </w:pPr>
    </w:p>
    <w:p w14:paraId="30C89DF5" w14:textId="1B609413" w:rsidR="004360AC" w:rsidRDefault="004360AC" w:rsidP="004360AC">
      <w:pPr>
        <w:pStyle w:val="Biblio"/>
        <w:numPr>
          <w:ilvl w:val="0"/>
          <w:numId w:val="0"/>
        </w:numPr>
        <w:ind w:left="360" w:hanging="360"/>
      </w:pPr>
    </w:p>
    <w:p w14:paraId="631D6F19" w14:textId="7B3BF5E2" w:rsidR="004360AC" w:rsidRDefault="004360AC" w:rsidP="004360AC">
      <w:pPr>
        <w:pStyle w:val="Biblio"/>
        <w:numPr>
          <w:ilvl w:val="0"/>
          <w:numId w:val="0"/>
        </w:numPr>
        <w:ind w:left="360" w:hanging="360"/>
      </w:pPr>
    </w:p>
    <w:p w14:paraId="4654DD35" w14:textId="40B708B4" w:rsidR="004360AC" w:rsidRDefault="004360AC" w:rsidP="004360AC">
      <w:pPr>
        <w:pStyle w:val="Biblio"/>
        <w:numPr>
          <w:ilvl w:val="0"/>
          <w:numId w:val="0"/>
        </w:numPr>
        <w:ind w:left="360" w:hanging="360"/>
      </w:pPr>
    </w:p>
    <w:p w14:paraId="48D5C20C" w14:textId="4B822C56" w:rsidR="004360AC" w:rsidRDefault="004360AC" w:rsidP="004360AC">
      <w:pPr>
        <w:pStyle w:val="Biblio"/>
        <w:numPr>
          <w:ilvl w:val="0"/>
          <w:numId w:val="0"/>
        </w:numPr>
        <w:ind w:left="360" w:hanging="360"/>
      </w:pPr>
    </w:p>
    <w:p w14:paraId="5BEBC13F" w14:textId="77777777" w:rsidR="004360AC" w:rsidRDefault="004360AC" w:rsidP="004360AC">
      <w:pPr>
        <w:pStyle w:val="Biblio"/>
        <w:numPr>
          <w:ilvl w:val="0"/>
          <w:numId w:val="0"/>
        </w:numPr>
        <w:ind w:left="360" w:hanging="360"/>
      </w:pPr>
    </w:p>
    <w:p w14:paraId="786CBEC5" w14:textId="02684722" w:rsidR="00A851D9" w:rsidRDefault="00A851D9" w:rsidP="00A851D9">
      <w:pPr>
        <w:pStyle w:val="Biblio"/>
      </w:pPr>
      <w:r w:rsidRPr="00175A1E">
        <w:rPr>
          <w:lang w:val="en-US"/>
        </w:rPr>
        <w:lastRenderedPageBreak/>
        <w:t xml:space="preserve">Khan AA, Morrison A, Hanley DA, </w:t>
      </w:r>
      <w:proofErr w:type="spellStart"/>
      <w:r w:rsidRPr="00175A1E">
        <w:rPr>
          <w:lang w:val="en-US"/>
        </w:rPr>
        <w:t>Felsenberg</w:t>
      </w:r>
      <w:proofErr w:type="spellEnd"/>
      <w:r w:rsidRPr="00175A1E">
        <w:rPr>
          <w:lang w:val="en-US"/>
        </w:rPr>
        <w:t xml:space="preserve"> D, et al. Diagnosis and management of osteonecrosis of the jaw: a systematic review and international consensus. </w:t>
      </w:r>
      <w:r>
        <w:t xml:space="preserve">J </w:t>
      </w:r>
      <w:proofErr w:type="spellStart"/>
      <w:r>
        <w:t>Bone</w:t>
      </w:r>
      <w:proofErr w:type="spellEnd"/>
      <w:r>
        <w:t xml:space="preserve"> </w:t>
      </w:r>
      <w:proofErr w:type="spellStart"/>
      <w:r>
        <w:t>Miner</w:t>
      </w:r>
      <w:proofErr w:type="spellEnd"/>
      <w:r>
        <w:t xml:space="preserve"> Res. 2015 Jan;30(1):3-23. </w:t>
      </w:r>
      <w:proofErr w:type="spellStart"/>
      <w:r>
        <w:t>doi</w:t>
      </w:r>
      <w:proofErr w:type="spellEnd"/>
      <w:r>
        <w:t xml:space="preserve">: 10.1002/jbmr.2405. </w:t>
      </w:r>
    </w:p>
    <w:p w14:paraId="7EDF79A2" w14:textId="2BBD5440" w:rsidR="00A851D9" w:rsidRDefault="00A851D9" w:rsidP="00A851D9">
      <w:pPr>
        <w:pStyle w:val="Biblio"/>
      </w:pPr>
      <w:r w:rsidRPr="00175A1E">
        <w:rPr>
          <w:lang w:val="en-US"/>
        </w:rPr>
        <w:t xml:space="preserve">Kim KM, Rhee Y, Kwon YD, Kwon TG, et al. Medication Related Osteonecrosis of the Jaw: 2015 Position Statement of the Korean Society for Bone and Mineral Research and the Korean Association of Oral and Maxillofacial Surgeons. </w:t>
      </w:r>
      <w:r>
        <w:t xml:space="preserve">J </w:t>
      </w:r>
      <w:proofErr w:type="spellStart"/>
      <w:r>
        <w:t>Bone</w:t>
      </w:r>
      <w:proofErr w:type="spellEnd"/>
      <w:r>
        <w:t xml:space="preserve"> </w:t>
      </w:r>
      <w:proofErr w:type="spellStart"/>
      <w:r>
        <w:t>Metab</w:t>
      </w:r>
      <w:proofErr w:type="spellEnd"/>
      <w:r>
        <w:t xml:space="preserve">. 2015 Nov;22(4):151-65. </w:t>
      </w:r>
      <w:proofErr w:type="spellStart"/>
      <w:r>
        <w:t>doi</w:t>
      </w:r>
      <w:proofErr w:type="spellEnd"/>
      <w:r>
        <w:t>: 10.11005/jbm.2015.22.4.151</w:t>
      </w:r>
    </w:p>
    <w:p w14:paraId="5E4A359C" w14:textId="534AE05C" w:rsidR="00A851D9" w:rsidRDefault="00A851D9" w:rsidP="004360AC">
      <w:pPr>
        <w:pStyle w:val="Biblio"/>
      </w:pPr>
      <w:proofErr w:type="spellStart"/>
      <w:r>
        <w:t>Tam</w:t>
      </w:r>
      <w:proofErr w:type="spellEnd"/>
      <w:r>
        <w:t xml:space="preserve"> Y, </w:t>
      </w:r>
      <w:proofErr w:type="spellStart"/>
      <w:r>
        <w:t>Kar</w:t>
      </w:r>
      <w:proofErr w:type="spellEnd"/>
      <w:r>
        <w:t xml:space="preserve"> K, </w:t>
      </w:r>
      <w:proofErr w:type="spellStart"/>
      <w:r>
        <w:t>Nowzari</w:t>
      </w:r>
      <w:proofErr w:type="spellEnd"/>
      <w:r>
        <w:t xml:space="preserve"> H, </w:t>
      </w:r>
      <w:proofErr w:type="spellStart"/>
      <w:r>
        <w:t>Cha</w:t>
      </w:r>
      <w:proofErr w:type="spellEnd"/>
      <w:r>
        <w:t xml:space="preserve"> HS, et al. </w:t>
      </w:r>
      <w:r w:rsidRPr="00175A1E">
        <w:rPr>
          <w:lang w:val="en-US"/>
        </w:rPr>
        <w:t xml:space="preserve">Osteonecrosis of the jaw after implant surgery in patients treated with bisphosphonates--a presentation of six consecutive cases. </w:t>
      </w:r>
      <w:proofErr w:type="spellStart"/>
      <w:r>
        <w:t>Clin</w:t>
      </w:r>
      <w:proofErr w:type="spellEnd"/>
      <w:r>
        <w:t xml:space="preserve"> </w:t>
      </w:r>
      <w:proofErr w:type="spellStart"/>
      <w:r>
        <w:t>Implant</w:t>
      </w:r>
      <w:proofErr w:type="spellEnd"/>
      <w:r>
        <w:t xml:space="preserve"> </w:t>
      </w:r>
      <w:proofErr w:type="spellStart"/>
      <w:r>
        <w:t>Dent</w:t>
      </w:r>
      <w:proofErr w:type="spellEnd"/>
      <w:r>
        <w:t xml:space="preserve"> </w:t>
      </w:r>
      <w:proofErr w:type="spellStart"/>
      <w:r>
        <w:t>Relat</w:t>
      </w:r>
      <w:proofErr w:type="spellEnd"/>
      <w:r>
        <w:t xml:space="preserve"> Res. 2014 Oct;16(5):751-61. </w:t>
      </w:r>
      <w:proofErr w:type="spellStart"/>
      <w:r>
        <w:t>doi</w:t>
      </w:r>
      <w:proofErr w:type="spellEnd"/>
      <w:r>
        <w:t xml:space="preserve">: 10.1111/cid.12048. </w:t>
      </w:r>
    </w:p>
    <w:p w14:paraId="5FF781F4" w14:textId="0F491B79" w:rsidR="00A851D9" w:rsidRDefault="00A851D9" w:rsidP="00A851D9">
      <w:pPr>
        <w:pStyle w:val="Biblio"/>
      </w:pPr>
      <w:proofErr w:type="spellStart"/>
      <w:r>
        <w:t>Rupel</w:t>
      </w:r>
      <w:proofErr w:type="spellEnd"/>
      <w:r>
        <w:t xml:space="preserve"> K, </w:t>
      </w:r>
      <w:proofErr w:type="spellStart"/>
      <w:r>
        <w:t>Ottaviani</w:t>
      </w:r>
      <w:proofErr w:type="spellEnd"/>
      <w:r>
        <w:t xml:space="preserve"> G, </w:t>
      </w:r>
      <w:proofErr w:type="spellStart"/>
      <w:r>
        <w:t>Gobbo</w:t>
      </w:r>
      <w:proofErr w:type="spellEnd"/>
      <w:r>
        <w:t xml:space="preserve"> M, </w:t>
      </w:r>
      <w:proofErr w:type="spellStart"/>
      <w:r>
        <w:t>Contardo</w:t>
      </w:r>
      <w:proofErr w:type="spellEnd"/>
      <w:r>
        <w:t xml:space="preserve"> L, et al. </w:t>
      </w:r>
      <w:r w:rsidRPr="00175A1E">
        <w:rPr>
          <w:lang w:val="en-US"/>
        </w:rPr>
        <w:t xml:space="preserve">A systematic review of </w:t>
      </w:r>
      <w:proofErr w:type="spellStart"/>
      <w:r w:rsidRPr="00175A1E">
        <w:rPr>
          <w:lang w:val="en-US"/>
        </w:rPr>
        <w:t>therapeutical</w:t>
      </w:r>
      <w:proofErr w:type="spellEnd"/>
      <w:r w:rsidRPr="00175A1E">
        <w:rPr>
          <w:lang w:val="en-US"/>
        </w:rPr>
        <w:t xml:space="preserve"> approaches in bisphosphonates-related osteonecrosis of the jaw (BRONJ). </w:t>
      </w:r>
      <w:r>
        <w:t xml:space="preserve">Oral Oncol. 2014 Nov;50(11):1049-57. </w:t>
      </w:r>
      <w:proofErr w:type="spellStart"/>
      <w:r>
        <w:t>doi</w:t>
      </w:r>
      <w:proofErr w:type="spellEnd"/>
      <w:r>
        <w:t>: 10.1016/j.oraloncology.2014.08.016.</w:t>
      </w:r>
    </w:p>
    <w:p w14:paraId="4726C13F" w14:textId="6AC12FB6" w:rsidR="00616B87" w:rsidRDefault="00616B87" w:rsidP="00616B87">
      <w:pPr>
        <w:pStyle w:val="Biblio"/>
      </w:pPr>
      <w:proofErr w:type="spellStart"/>
      <w:r>
        <w:t>Fliefel</w:t>
      </w:r>
      <w:proofErr w:type="spellEnd"/>
      <w:r>
        <w:t xml:space="preserve"> R, </w:t>
      </w:r>
      <w:proofErr w:type="spellStart"/>
      <w:r>
        <w:t>Tröltzsch</w:t>
      </w:r>
      <w:proofErr w:type="spellEnd"/>
      <w:r>
        <w:t xml:space="preserve"> M, </w:t>
      </w:r>
      <w:proofErr w:type="spellStart"/>
      <w:r>
        <w:t>Kühnisch</w:t>
      </w:r>
      <w:proofErr w:type="spellEnd"/>
      <w:r>
        <w:t xml:space="preserve"> J, </w:t>
      </w:r>
      <w:proofErr w:type="spellStart"/>
      <w:r>
        <w:t>Ehrenfeld</w:t>
      </w:r>
      <w:proofErr w:type="spellEnd"/>
      <w:r>
        <w:t xml:space="preserve"> M, et al. </w:t>
      </w:r>
      <w:r w:rsidRPr="00175A1E">
        <w:rPr>
          <w:lang w:val="en-US"/>
        </w:rPr>
        <w:t xml:space="preserve">Treatment strategies and outcomes of bisphosphonate-related osteonecrosis of the jaw (BRONJ) with characterization of patients: a systematic review. </w:t>
      </w:r>
      <w:proofErr w:type="spellStart"/>
      <w:r>
        <w:t>Int</w:t>
      </w:r>
      <w:proofErr w:type="spellEnd"/>
      <w:r>
        <w:t xml:space="preserve"> J Oral </w:t>
      </w:r>
      <w:proofErr w:type="spellStart"/>
      <w:r>
        <w:t>Maxillofac</w:t>
      </w:r>
      <w:proofErr w:type="spellEnd"/>
      <w:r>
        <w:t xml:space="preserve"> </w:t>
      </w:r>
      <w:proofErr w:type="spellStart"/>
      <w:r>
        <w:t>Surg</w:t>
      </w:r>
      <w:proofErr w:type="spellEnd"/>
      <w:r>
        <w:t xml:space="preserve">. 2015 May;44(5):568-85. </w:t>
      </w:r>
      <w:proofErr w:type="spellStart"/>
      <w:r>
        <w:t>doi</w:t>
      </w:r>
      <w:proofErr w:type="spellEnd"/>
      <w:r>
        <w:t xml:space="preserve">: 10.1016/j.ijom.2015.01.026. </w:t>
      </w:r>
    </w:p>
    <w:p w14:paraId="34D0616F" w14:textId="6F5283E1" w:rsidR="00616B87" w:rsidRDefault="00616B87" w:rsidP="00616B87">
      <w:pPr>
        <w:pStyle w:val="Biblio"/>
      </w:pPr>
      <w:proofErr w:type="spellStart"/>
      <w:r>
        <w:t>Karasneh</w:t>
      </w:r>
      <w:proofErr w:type="spellEnd"/>
      <w:r>
        <w:t xml:space="preserve"> JA, Al-</w:t>
      </w:r>
      <w:proofErr w:type="spellStart"/>
      <w:r>
        <w:t>Eryani</w:t>
      </w:r>
      <w:proofErr w:type="spellEnd"/>
      <w:r>
        <w:t xml:space="preserve"> K, Clark GT, </w:t>
      </w:r>
      <w:proofErr w:type="spellStart"/>
      <w:r>
        <w:t>Sedghizadeh</w:t>
      </w:r>
      <w:proofErr w:type="spellEnd"/>
      <w:r>
        <w:t xml:space="preserve"> PP. </w:t>
      </w:r>
      <w:r w:rsidRPr="00175A1E">
        <w:rPr>
          <w:lang w:val="en-US"/>
        </w:rPr>
        <w:t xml:space="preserve">Modified protocol including topical minocycline in </w:t>
      </w:r>
      <w:proofErr w:type="spellStart"/>
      <w:r w:rsidRPr="00175A1E">
        <w:rPr>
          <w:lang w:val="en-US"/>
        </w:rPr>
        <w:t>orabase</w:t>
      </w:r>
      <w:proofErr w:type="spellEnd"/>
      <w:r w:rsidRPr="00175A1E">
        <w:rPr>
          <w:lang w:val="en-US"/>
        </w:rPr>
        <w:t xml:space="preserve"> to manage medication-related osteonecrosis of the jaw cases. </w:t>
      </w:r>
      <w:r>
        <w:t xml:space="preserve">J Oral </w:t>
      </w:r>
      <w:proofErr w:type="spellStart"/>
      <w:r>
        <w:t>Pathol</w:t>
      </w:r>
      <w:proofErr w:type="spellEnd"/>
      <w:r>
        <w:t xml:space="preserve"> </w:t>
      </w:r>
      <w:proofErr w:type="spellStart"/>
      <w:r>
        <w:t>Med</w:t>
      </w:r>
      <w:proofErr w:type="spellEnd"/>
      <w:r>
        <w:t xml:space="preserve">. 2016 Oct;45(9):718-720. </w:t>
      </w:r>
      <w:proofErr w:type="spellStart"/>
      <w:r>
        <w:t>doi</w:t>
      </w:r>
      <w:proofErr w:type="spellEnd"/>
      <w:r>
        <w:t xml:space="preserve">: 10.1111/jop.12419. </w:t>
      </w:r>
    </w:p>
    <w:p w14:paraId="4813F12C" w14:textId="23019DDA" w:rsidR="007C1E59" w:rsidRDefault="008510E2" w:rsidP="007C1E59">
      <w:pPr>
        <w:pStyle w:val="Biblio"/>
        <w:numPr>
          <w:ilvl w:val="0"/>
          <w:numId w:val="0"/>
        </w:numPr>
        <w:ind w:left="360"/>
      </w:pPr>
      <w:r>
        <w:rPr>
          <w:noProof/>
          <w:lang w:val="es-AR" w:eastAsia="es-AR"/>
        </w:rPr>
        <mc:AlternateContent>
          <mc:Choice Requires="wpg">
            <w:drawing>
              <wp:anchor distT="0" distB="0" distL="114300" distR="114300" simplePos="0" relativeHeight="251702272" behindDoc="0" locked="0" layoutInCell="1" allowOverlap="1" wp14:anchorId="6CEEEB1D" wp14:editId="6B25CDD4">
                <wp:simplePos x="0" y="0"/>
                <wp:positionH relativeFrom="column">
                  <wp:posOffset>247650</wp:posOffset>
                </wp:positionH>
                <wp:positionV relativeFrom="paragraph">
                  <wp:posOffset>6350</wp:posOffset>
                </wp:positionV>
                <wp:extent cx="1095375" cy="561975"/>
                <wp:effectExtent l="0" t="0" r="9525" b="9525"/>
                <wp:wrapNone/>
                <wp:docPr id="12" name="Group 10975"/>
                <wp:cNvGraphicFramePr/>
                <a:graphic xmlns:a="http://schemas.openxmlformats.org/drawingml/2006/main">
                  <a:graphicData uri="http://schemas.microsoft.com/office/word/2010/wordprocessingGroup">
                    <wpg:wgp>
                      <wpg:cNvGrpSpPr/>
                      <wpg:grpSpPr bwMode="auto">
                        <a:xfrm>
                          <a:off x="0" y="0"/>
                          <a:ext cx="1095375" cy="56197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794F94" id="Group 10975" o:spid="_x0000_s1026" style="position:absolute;margin-left:19.5pt;margin-top:.5pt;width:86.25pt;height:44.25pt;z-index:251702272;mso-width-relative:margin;mso-height-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3" o:title=""/>
                </v:shape>
              </v:group>
            </w:pict>
          </mc:Fallback>
        </mc:AlternateContent>
      </w:r>
      <w:r w:rsidR="007C1E59">
        <w:rPr>
          <w:noProof/>
          <w:lang w:val="es-AR" w:eastAsia="es-AR"/>
        </w:rPr>
        <w:t xml:space="preserve"> </w:t>
      </w:r>
    </w:p>
    <w:p w14:paraId="6CFB5188" w14:textId="42B55813" w:rsidR="008A40F9" w:rsidRDefault="008A40F9" w:rsidP="008A40F9">
      <w:pPr>
        <w:pStyle w:val="Biblio"/>
        <w:numPr>
          <w:ilvl w:val="0"/>
          <w:numId w:val="0"/>
        </w:numPr>
        <w:ind w:left="360" w:hanging="360"/>
      </w:pPr>
    </w:p>
    <w:p w14:paraId="73F29DA0" w14:textId="6ADE19B8" w:rsidR="008A40F9" w:rsidRDefault="008A40F9" w:rsidP="008A40F9">
      <w:pPr>
        <w:pStyle w:val="Biblio"/>
        <w:numPr>
          <w:ilvl w:val="0"/>
          <w:numId w:val="0"/>
        </w:numPr>
        <w:ind w:left="360" w:hanging="360"/>
      </w:pPr>
    </w:p>
    <w:p w14:paraId="3DD138D3" w14:textId="3EBCC8D2" w:rsidR="008A40F9" w:rsidRDefault="008A40F9" w:rsidP="008A40F9">
      <w:pPr>
        <w:pStyle w:val="Biblio"/>
        <w:numPr>
          <w:ilvl w:val="0"/>
          <w:numId w:val="0"/>
        </w:numPr>
        <w:ind w:left="360" w:hanging="360"/>
      </w:pPr>
    </w:p>
    <w:p w14:paraId="59CE794D" w14:textId="778EE206" w:rsidR="008A40F9" w:rsidRDefault="008A40F9" w:rsidP="008A40F9">
      <w:pPr>
        <w:pStyle w:val="Biblio"/>
        <w:numPr>
          <w:ilvl w:val="0"/>
          <w:numId w:val="0"/>
        </w:numPr>
        <w:ind w:left="360" w:hanging="360"/>
      </w:pPr>
    </w:p>
    <w:p w14:paraId="4BFDCBCB" w14:textId="7B865336" w:rsidR="008A40F9" w:rsidRDefault="008A40F9" w:rsidP="008A40F9">
      <w:pPr>
        <w:pStyle w:val="Biblio"/>
        <w:numPr>
          <w:ilvl w:val="0"/>
          <w:numId w:val="0"/>
        </w:numPr>
        <w:ind w:left="360" w:hanging="360"/>
      </w:pPr>
    </w:p>
    <w:p w14:paraId="65145676" w14:textId="4C585267" w:rsidR="008A40F9" w:rsidRDefault="008A40F9" w:rsidP="008A40F9">
      <w:pPr>
        <w:pStyle w:val="Biblio"/>
        <w:numPr>
          <w:ilvl w:val="0"/>
          <w:numId w:val="0"/>
        </w:numPr>
        <w:ind w:left="360" w:hanging="360"/>
      </w:pPr>
    </w:p>
    <w:p w14:paraId="0D4001BE" w14:textId="61ADD09C" w:rsidR="008A40F9" w:rsidRDefault="008A40F9" w:rsidP="008A40F9">
      <w:pPr>
        <w:pStyle w:val="Biblio"/>
        <w:numPr>
          <w:ilvl w:val="0"/>
          <w:numId w:val="0"/>
        </w:numPr>
        <w:ind w:left="360" w:hanging="360"/>
      </w:pPr>
    </w:p>
    <w:p w14:paraId="7B27F5DA" w14:textId="23BE8ADB" w:rsidR="008A40F9" w:rsidRDefault="002E3BAE" w:rsidP="008A40F9">
      <w:pPr>
        <w:pStyle w:val="Biblio"/>
        <w:numPr>
          <w:ilvl w:val="0"/>
          <w:numId w:val="0"/>
        </w:numPr>
        <w:ind w:left="360" w:hanging="360"/>
      </w:pPr>
      <w:r w:rsidRPr="00546C6B">
        <w:rPr>
          <w:noProof/>
          <w:sz w:val="19"/>
          <w:szCs w:val="19"/>
          <w:lang w:val="es-AR" w:eastAsia="es-AR"/>
        </w:rPr>
        <mc:AlternateContent>
          <mc:Choice Requires="wps">
            <w:drawing>
              <wp:anchor distT="0" distB="0" distL="114300" distR="114300" simplePos="0" relativeHeight="251720704" behindDoc="0" locked="0" layoutInCell="1" allowOverlap="1" wp14:anchorId="3AEA599D" wp14:editId="7FC37D20">
                <wp:simplePos x="0" y="0"/>
                <wp:positionH relativeFrom="rightMargin">
                  <wp:align>left</wp:align>
                </wp:positionH>
                <wp:positionV relativeFrom="paragraph">
                  <wp:posOffset>879475</wp:posOffset>
                </wp:positionV>
                <wp:extent cx="465992" cy="419100"/>
                <wp:effectExtent l="0" t="0" r="10795" b="19050"/>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65992"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0DA43" w14:textId="278B2A61" w:rsidR="00A851D9" w:rsidRPr="00822978" w:rsidRDefault="00110ABE" w:rsidP="00EA5379">
                            <w:pPr>
                              <w:jc w:val="center"/>
                              <w:rPr>
                                <w:b/>
                                <w:color w:val="FFFFFF" w:themeColor="background1"/>
                                <w:sz w:val="24"/>
                                <w:lang w:val="es-AR"/>
                              </w:rPr>
                            </w:pPr>
                            <w:r>
                              <w:rPr>
                                <w:b/>
                                <w:color w:val="FFFFFF" w:themeColor="background1"/>
                                <w:sz w:val="24"/>
                                <w:lang w:val="es-AR"/>
                              </w:rPr>
                              <w:t>189</w:t>
                            </w:r>
                          </w:p>
                          <w:p w14:paraId="169223D2" w14:textId="77777777" w:rsidR="00A851D9" w:rsidRDefault="00A851D9" w:rsidP="00A851D9">
                            <w:pPr>
                              <w:rPr>
                                <w:b/>
                                <w:color w:val="FFFFFF" w:themeColor="background1"/>
                                <w:sz w:val="22"/>
                                <w:szCs w:val="22"/>
                                <w:lang w:val="es-AR"/>
                              </w:rPr>
                            </w:pPr>
                          </w:p>
                          <w:p w14:paraId="7F74DCEB" w14:textId="77777777" w:rsidR="00A851D9" w:rsidRDefault="00A851D9" w:rsidP="00A851D9">
                            <w:pPr>
                              <w:rPr>
                                <w:b/>
                                <w:color w:val="FFFFFF" w:themeColor="background1"/>
                                <w:sz w:val="22"/>
                                <w:szCs w:val="22"/>
                                <w:lang w:val="es-AR"/>
                              </w:rPr>
                            </w:pPr>
                          </w:p>
                          <w:p w14:paraId="414C14F6" w14:textId="77777777" w:rsidR="00A851D9" w:rsidRPr="00E317E6" w:rsidRDefault="00A851D9" w:rsidP="00A851D9">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599D" id="_x0000_s1030" type="#_x0000_t202" style="position:absolute;left:0;text-align:left;margin-left:0;margin-top:69.25pt;width:36.7pt;height:33pt;flip:x;z-index:251720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" fillcolor="#030" strokeweight=".5pt">
                <v:path arrowok="t"/>
                <v:textbox>
                  <w:txbxContent>
                    <w:p w14:paraId="7910DA43" w14:textId="278B2A61" w:rsidR="00A851D9" w:rsidRPr="00822978" w:rsidRDefault="00110ABE" w:rsidP="00EA5379">
                      <w:pPr>
                        <w:jc w:val="center"/>
                        <w:rPr>
                          <w:b/>
                          <w:color w:val="FFFFFF" w:themeColor="background1"/>
                          <w:sz w:val="24"/>
                          <w:lang w:val="es-AR"/>
                        </w:rPr>
                      </w:pPr>
                      <w:r>
                        <w:rPr>
                          <w:b/>
                          <w:color w:val="FFFFFF" w:themeColor="background1"/>
                          <w:sz w:val="24"/>
                          <w:lang w:val="es-AR"/>
                        </w:rPr>
                        <w:t>189</w:t>
                      </w:r>
                    </w:p>
                    <w:p w14:paraId="169223D2" w14:textId="77777777" w:rsidR="00A851D9" w:rsidRDefault="00A851D9" w:rsidP="00A851D9">
                      <w:pPr>
                        <w:rPr>
                          <w:b/>
                          <w:color w:val="FFFFFF" w:themeColor="background1"/>
                          <w:sz w:val="22"/>
                          <w:szCs w:val="22"/>
                          <w:lang w:val="es-AR"/>
                        </w:rPr>
                      </w:pPr>
                    </w:p>
                    <w:p w14:paraId="7F74DCEB" w14:textId="77777777" w:rsidR="00A851D9" w:rsidRDefault="00A851D9" w:rsidP="00A851D9">
                      <w:pPr>
                        <w:rPr>
                          <w:b/>
                          <w:color w:val="FFFFFF" w:themeColor="background1"/>
                          <w:sz w:val="22"/>
                          <w:szCs w:val="22"/>
                          <w:lang w:val="es-AR"/>
                        </w:rPr>
                      </w:pPr>
                    </w:p>
                    <w:p w14:paraId="414C14F6" w14:textId="77777777" w:rsidR="00A851D9" w:rsidRPr="00E317E6" w:rsidRDefault="00A851D9" w:rsidP="00A851D9">
                      <w:pPr>
                        <w:rPr>
                          <w:b/>
                          <w:color w:val="FFFFFF" w:themeColor="background1"/>
                          <w:sz w:val="22"/>
                          <w:szCs w:val="22"/>
                          <w:lang w:val="es-AR"/>
                        </w:rPr>
                      </w:pPr>
                    </w:p>
                  </w:txbxContent>
                </v:textbox>
                <w10:wrap anchorx="margin"/>
              </v:shape>
            </w:pict>
          </mc:Fallback>
        </mc:AlternateContent>
      </w:r>
    </w:p>
    <w:sectPr w:rsidR="008A40F9" w:rsidSect="004903DE">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873BF" w14:textId="77777777" w:rsidR="00935061" w:rsidRDefault="00935061" w:rsidP="00D77054">
      <w:r>
        <w:separator/>
      </w:r>
    </w:p>
  </w:endnote>
  <w:endnote w:type="continuationSeparator" w:id="0">
    <w:p w14:paraId="2D84F7B2" w14:textId="77777777" w:rsidR="00935061" w:rsidRDefault="00935061"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8C73BDB" w14:textId="77777777" w:rsidTr="00E02145">
      <w:tc>
        <w:tcPr>
          <w:tcW w:w="5000" w:type="pct"/>
          <w:tcBorders>
            <w:top w:val="single" w:sz="4" w:space="0" w:color="000000" w:themeColor="text1"/>
          </w:tcBorders>
        </w:tcPr>
        <w:p w14:paraId="2E1F1076" w14:textId="2E8EC20E"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D31C6E">
            <w:rPr>
              <w:rFonts w:ascii="Arial" w:hAnsi="Arial" w:cs="Arial"/>
              <w:sz w:val="16"/>
              <w:szCs w:val="16"/>
            </w:rPr>
            <w:t>C</w:t>
          </w:r>
          <w:r w:rsidR="00B26BBF">
            <w:rPr>
              <w:rFonts w:ascii="Arial" w:hAnsi="Arial" w:cs="Arial"/>
              <w:sz w:val="16"/>
              <w:szCs w:val="16"/>
            </w:rPr>
            <w:t xml:space="preserve">ASO CLINICO </w:t>
          </w:r>
          <w:r w:rsidR="002E7313">
            <w:rPr>
              <w:rFonts w:ascii="Arial" w:hAnsi="Arial" w:cs="Arial"/>
              <w:sz w:val="16"/>
              <w:szCs w:val="16"/>
            </w:rPr>
            <w:t>Rev.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110ABE">
            <w:rPr>
              <w:rFonts w:ascii="Arial" w:hAnsi="Arial" w:cs="Arial"/>
              <w:sz w:val="16"/>
              <w:szCs w:val="16"/>
            </w:rPr>
            <w:t>4):185-189.</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03FD82D8" w14:textId="77777777" w:rsidTr="00E02145">
      <w:tc>
        <w:tcPr>
          <w:tcW w:w="5000" w:type="pct"/>
          <w:tcBorders>
            <w:top w:val="single" w:sz="4" w:space="0" w:color="000000" w:themeColor="text1"/>
          </w:tcBorders>
        </w:tcPr>
        <w:p w14:paraId="2DD29DD3" w14:textId="00380EDE" w:rsidR="00E02145" w:rsidRPr="009408C8" w:rsidRDefault="00935061" w:rsidP="00241BB3">
          <w:pPr>
            <w:pStyle w:val="Piedepgina"/>
            <w:rPr>
              <w:rFonts w:ascii="Arial" w:hAnsi="Arial" w:cs="Arial"/>
              <w:sz w:val="16"/>
              <w:szCs w:val="16"/>
            </w:rPr>
          </w:pPr>
          <w:sdt>
            <w:sdtPr>
              <w:rPr>
                <w:rFonts w:ascii="Arial" w:hAnsi="Arial" w:cs="Arial"/>
                <w:sz w:val="16"/>
                <w:szCs w:val="16"/>
              </w:rPr>
              <w:alias w:val="Compañía"/>
              <w:id w:val="-1966033495"/>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B5126B">
            <w:rPr>
              <w:rFonts w:ascii="Arial" w:hAnsi="Arial" w:cs="Arial"/>
              <w:noProof/>
              <w:sz w:val="16"/>
              <w:szCs w:val="16"/>
            </w:rPr>
            <w:t>CASO CLINICO Rev. Methodo 2021;6(4):185-189</w:t>
          </w:r>
          <w:r w:rsidR="006C2644" w:rsidRPr="009408C8">
            <w:rPr>
              <w:rFonts w:ascii="Arial" w:hAnsi="Arial" w:cs="Arial"/>
              <w:sz w:val="16"/>
              <w:szCs w:val="16"/>
            </w:rPr>
            <w:fldChar w:fldCharType="end"/>
          </w:r>
          <w:r w:rsidR="00110ABE">
            <w:rPr>
              <w:rFonts w:ascii="Arial" w:hAnsi="Arial" w:cs="Arial"/>
              <w:sz w:val="16"/>
              <w:szCs w:val="16"/>
            </w:rPr>
            <w:t>.</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2FBAC" w14:textId="77777777" w:rsidR="00935061" w:rsidRDefault="00935061" w:rsidP="00D77054">
      <w:r>
        <w:separator/>
      </w:r>
    </w:p>
  </w:footnote>
  <w:footnote w:type="continuationSeparator" w:id="0">
    <w:p w14:paraId="3644A9C2" w14:textId="77777777" w:rsidR="00935061" w:rsidRDefault="00935061"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1AB" w14:textId="7D014120" w:rsidR="004E05CB" w:rsidRPr="00290C00" w:rsidRDefault="00F53873" w:rsidP="00D42E76">
    <w:pPr>
      <w:pStyle w:val="Encabezado"/>
      <w:rPr>
        <w:rFonts w:ascii="Arial" w:hAnsi="Arial" w:cs="Arial"/>
        <w:i/>
        <w:iCs/>
        <w:sz w:val="14"/>
        <w:szCs w:val="14"/>
      </w:rPr>
    </w:pPr>
    <w:proofErr w:type="spellStart"/>
    <w:r w:rsidRPr="00290C00">
      <w:t>Flück</w:t>
    </w:r>
    <w:proofErr w:type="spellEnd"/>
    <w:r w:rsidRPr="00290C00">
      <w:rPr>
        <w:rFonts w:ascii="Arial" w:hAnsi="Arial" w:cs="Arial"/>
        <w:sz w:val="16"/>
        <w:szCs w:val="16"/>
      </w:rPr>
      <w:t xml:space="preserve"> </w:t>
    </w:r>
    <w:r w:rsidRPr="00290C00">
      <w:t xml:space="preserve">V, </w:t>
    </w:r>
    <w:proofErr w:type="spellStart"/>
    <w:r w:rsidR="00290C00" w:rsidRPr="00290C00">
      <w:t>Giacco</w:t>
    </w:r>
    <w:proofErr w:type="spellEnd"/>
    <w:r w:rsidR="00290C00" w:rsidRPr="00290C00">
      <w:rPr>
        <w:rFonts w:ascii="Arial" w:hAnsi="Arial" w:cs="Arial"/>
        <w:iCs/>
        <w:sz w:val="16"/>
        <w:szCs w:val="16"/>
      </w:rPr>
      <w:t xml:space="preserve"> C.A, Gandolfo M.S, Adler L.I.</w:t>
    </w:r>
    <w:r w:rsidR="00290C00">
      <w:rPr>
        <w:rFonts w:ascii="Arial" w:hAnsi="Arial" w:cs="Arial"/>
        <w:i/>
        <w:iCs/>
        <w:sz w:val="16"/>
        <w:szCs w:val="16"/>
      </w:rPr>
      <w:t xml:space="preserve"> </w:t>
    </w:r>
    <w:r w:rsidRPr="00290C00">
      <w:rPr>
        <w:rFonts w:ascii="Arial" w:hAnsi="Arial" w:cs="Arial"/>
        <w:i/>
        <w:iCs/>
        <w:sz w:val="16"/>
        <w:szCs w:val="16"/>
      </w:rPr>
      <w:t>Tratamiento no quirúrgico de la osteonecrosis relacionada a medicación asociada a un implante dental.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0F2" w14:textId="121518B2"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8"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502"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543C"/>
    <w:rsid w:val="0001004C"/>
    <w:rsid w:val="00010B7B"/>
    <w:rsid w:val="00013E8A"/>
    <w:rsid w:val="000217C5"/>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6374"/>
    <w:rsid w:val="00056410"/>
    <w:rsid w:val="00057CC2"/>
    <w:rsid w:val="00062ABC"/>
    <w:rsid w:val="0006367F"/>
    <w:rsid w:val="00063B0C"/>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C6E"/>
    <w:rsid w:val="000E6FB3"/>
    <w:rsid w:val="000F1062"/>
    <w:rsid w:val="000F39B1"/>
    <w:rsid w:val="000F4AC9"/>
    <w:rsid w:val="000F4B12"/>
    <w:rsid w:val="000F512A"/>
    <w:rsid w:val="000F7A78"/>
    <w:rsid w:val="00101666"/>
    <w:rsid w:val="0010708D"/>
    <w:rsid w:val="00107FC6"/>
    <w:rsid w:val="00110616"/>
    <w:rsid w:val="00110ABE"/>
    <w:rsid w:val="00116D97"/>
    <w:rsid w:val="00120067"/>
    <w:rsid w:val="00120ADE"/>
    <w:rsid w:val="0012741A"/>
    <w:rsid w:val="001277AA"/>
    <w:rsid w:val="001332F6"/>
    <w:rsid w:val="00141C20"/>
    <w:rsid w:val="001423EC"/>
    <w:rsid w:val="0014317A"/>
    <w:rsid w:val="001432B5"/>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4B77"/>
    <w:rsid w:val="00175A1E"/>
    <w:rsid w:val="0017732E"/>
    <w:rsid w:val="00177832"/>
    <w:rsid w:val="00181180"/>
    <w:rsid w:val="001816C6"/>
    <w:rsid w:val="00184F08"/>
    <w:rsid w:val="001864FA"/>
    <w:rsid w:val="001866D9"/>
    <w:rsid w:val="00191102"/>
    <w:rsid w:val="00192D3C"/>
    <w:rsid w:val="00193372"/>
    <w:rsid w:val="00195590"/>
    <w:rsid w:val="001A200E"/>
    <w:rsid w:val="001A2E6E"/>
    <w:rsid w:val="001B220B"/>
    <w:rsid w:val="001B3FC4"/>
    <w:rsid w:val="001D0A44"/>
    <w:rsid w:val="001D3F16"/>
    <w:rsid w:val="001D48E3"/>
    <w:rsid w:val="001D598C"/>
    <w:rsid w:val="001D65DB"/>
    <w:rsid w:val="001E2E25"/>
    <w:rsid w:val="001E5854"/>
    <w:rsid w:val="001E5DC9"/>
    <w:rsid w:val="001F2D90"/>
    <w:rsid w:val="001F3062"/>
    <w:rsid w:val="001F67D5"/>
    <w:rsid w:val="00200036"/>
    <w:rsid w:val="00203CDC"/>
    <w:rsid w:val="0020546F"/>
    <w:rsid w:val="00205AC8"/>
    <w:rsid w:val="00210FC0"/>
    <w:rsid w:val="00214385"/>
    <w:rsid w:val="0021674F"/>
    <w:rsid w:val="00216D94"/>
    <w:rsid w:val="00227055"/>
    <w:rsid w:val="0023024B"/>
    <w:rsid w:val="00230717"/>
    <w:rsid w:val="00233090"/>
    <w:rsid w:val="002361A5"/>
    <w:rsid w:val="00236EB5"/>
    <w:rsid w:val="00240051"/>
    <w:rsid w:val="00241225"/>
    <w:rsid w:val="002412B2"/>
    <w:rsid w:val="00241BB3"/>
    <w:rsid w:val="002446B6"/>
    <w:rsid w:val="00255368"/>
    <w:rsid w:val="0025559F"/>
    <w:rsid w:val="002568AE"/>
    <w:rsid w:val="00260767"/>
    <w:rsid w:val="00261381"/>
    <w:rsid w:val="00264CCF"/>
    <w:rsid w:val="002670AA"/>
    <w:rsid w:val="00272428"/>
    <w:rsid w:val="00276845"/>
    <w:rsid w:val="002813D4"/>
    <w:rsid w:val="0028443C"/>
    <w:rsid w:val="0028563C"/>
    <w:rsid w:val="00287454"/>
    <w:rsid w:val="00290C00"/>
    <w:rsid w:val="00291AD6"/>
    <w:rsid w:val="0029385F"/>
    <w:rsid w:val="00295929"/>
    <w:rsid w:val="0029650E"/>
    <w:rsid w:val="00297504"/>
    <w:rsid w:val="002A48FD"/>
    <w:rsid w:val="002A4DBD"/>
    <w:rsid w:val="002A5167"/>
    <w:rsid w:val="002A5631"/>
    <w:rsid w:val="002B181A"/>
    <w:rsid w:val="002B2647"/>
    <w:rsid w:val="002B26B0"/>
    <w:rsid w:val="002B35BF"/>
    <w:rsid w:val="002B3EE2"/>
    <w:rsid w:val="002C22EF"/>
    <w:rsid w:val="002C3CF3"/>
    <w:rsid w:val="002D070D"/>
    <w:rsid w:val="002D14EE"/>
    <w:rsid w:val="002D2E43"/>
    <w:rsid w:val="002D6106"/>
    <w:rsid w:val="002E3BAE"/>
    <w:rsid w:val="002E5C62"/>
    <w:rsid w:val="002E7313"/>
    <w:rsid w:val="002F23C9"/>
    <w:rsid w:val="002F2E20"/>
    <w:rsid w:val="002F54BB"/>
    <w:rsid w:val="002F5675"/>
    <w:rsid w:val="002F5E6C"/>
    <w:rsid w:val="00304633"/>
    <w:rsid w:val="0030507D"/>
    <w:rsid w:val="003054FF"/>
    <w:rsid w:val="00311C03"/>
    <w:rsid w:val="00312051"/>
    <w:rsid w:val="0031259A"/>
    <w:rsid w:val="00316C75"/>
    <w:rsid w:val="00324324"/>
    <w:rsid w:val="00325C46"/>
    <w:rsid w:val="00326DFF"/>
    <w:rsid w:val="003342EA"/>
    <w:rsid w:val="00334590"/>
    <w:rsid w:val="00344B3F"/>
    <w:rsid w:val="00346BD3"/>
    <w:rsid w:val="00346DAF"/>
    <w:rsid w:val="00346F55"/>
    <w:rsid w:val="00351612"/>
    <w:rsid w:val="0035231D"/>
    <w:rsid w:val="00353DF4"/>
    <w:rsid w:val="003611F9"/>
    <w:rsid w:val="003632D4"/>
    <w:rsid w:val="00365400"/>
    <w:rsid w:val="00371D78"/>
    <w:rsid w:val="00373DBA"/>
    <w:rsid w:val="00374BD9"/>
    <w:rsid w:val="0037509B"/>
    <w:rsid w:val="00375C71"/>
    <w:rsid w:val="00380A10"/>
    <w:rsid w:val="00380B8A"/>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3D06"/>
    <w:rsid w:val="003C7073"/>
    <w:rsid w:val="003C7BF8"/>
    <w:rsid w:val="003D023A"/>
    <w:rsid w:val="003E2ACD"/>
    <w:rsid w:val="003E49FA"/>
    <w:rsid w:val="003E59C0"/>
    <w:rsid w:val="003F16B3"/>
    <w:rsid w:val="003F2C56"/>
    <w:rsid w:val="003F74E8"/>
    <w:rsid w:val="003F7575"/>
    <w:rsid w:val="003F7CC8"/>
    <w:rsid w:val="00400AC9"/>
    <w:rsid w:val="00405194"/>
    <w:rsid w:val="00413421"/>
    <w:rsid w:val="004159FA"/>
    <w:rsid w:val="0041771C"/>
    <w:rsid w:val="004208DC"/>
    <w:rsid w:val="00420FD6"/>
    <w:rsid w:val="00423603"/>
    <w:rsid w:val="00426A25"/>
    <w:rsid w:val="00432053"/>
    <w:rsid w:val="00432725"/>
    <w:rsid w:val="004329AB"/>
    <w:rsid w:val="00432F99"/>
    <w:rsid w:val="00433964"/>
    <w:rsid w:val="00434CDE"/>
    <w:rsid w:val="004360AC"/>
    <w:rsid w:val="00436F39"/>
    <w:rsid w:val="00443C0B"/>
    <w:rsid w:val="00445ED7"/>
    <w:rsid w:val="0045332C"/>
    <w:rsid w:val="00455209"/>
    <w:rsid w:val="00455C5C"/>
    <w:rsid w:val="0045725D"/>
    <w:rsid w:val="0045792C"/>
    <w:rsid w:val="0045796D"/>
    <w:rsid w:val="00461470"/>
    <w:rsid w:val="00462FCA"/>
    <w:rsid w:val="004643C4"/>
    <w:rsid w:val="0046560D"/>
    <w:rsid w:val="00465A3F"/>
    <w:rsid w:val="00472320"/>
    <w:rsid w:val="0047296E"/>
    <w:rsid w:val="00472B3F"/>
    <w:rsid w:val="0047324E"/>
    <w:rsid w:val="00473E8C"/>
    <w:rsid w:val="00474E5A"/>
    <w:rsid w:val="00481CAB"/>
    <w:rsid w:val="004859D8"/>
    <w:rsid w:val="004861AB"/>
    <w:rsid w:val="004903DE"/>
    <w:rsid w:val="00496966"/>
    <w:rsid w:val="00496BC5"/>
    <w:rsid w:val="004A0FCD"/>
    <w:rsid w:val="004A33CE"/>
    <w:rsid w:val="004A38DE"/>
    <w:rsid w:val="004B364A"/>
    <w:rsid w:val="004B5DFE"/>
    <w:rsid w:val="004C02C2"/>
    <w:rsid w:val="004C463B"/>
    <w:rsid w:val="004C6923"/>
    <w:rsid w:val="004C75F4"/>
    <w:rsid w:val="004D2E98"/>
    <w:rsid w:val="004D3303"/>
    <w:rsid w:val="004D648C"/>
    <w:rsid w:val="004E05CB"/>
    <w:rsid w:val="004E08EF"/>
    <w:rsid w:val="004E0A58"/>
    <w:rsid w:val="004E11F1"/>
    <w:rsid w:val="004E38DD"/>
    <w:rsid w:val="004E5814"/>
    <w:rsid w:val="004E765D"/>
    <w:rsid w:val="004F04A0"/>
    <w:rsid w:val="004F38DB"/>
    <w:rsid w:val="004F3F09"/>
    <w:rsid w:val="004F6173"/>
    <w:rsid w:val="004F63C4"/>
    <w:rsid w:val="00501047"/>
    <w:rsid w:val="00511C27"/>
    <w:rsid w:val="00511CBE"/>
    <w:rsid w:val="00511EE1"/>
    <w:rsid w:val="00514138"/>
    <w:rsid w:val="00516715"/>
    <w:rsid w:val="00520BD8"/>
    <w:rsid w:val="00521461"/>
    <w:rsid w:val="0052372C"/>
    <w:rsid w:val="00524B7E"/>
    <w:rsid w:val="005254CA"/>
    <w:rsid w:val="00531E7D"/>
    <w:rsid w:val="0053361C"/>
    <w:rsid w:val="005362C1"/>
    <w:rsid w:val="00536425"/>
    <w:rsid w:val="00542410"/>
    <w:rsid w:val="005431C4"/>
    <w:rsid w:val="005431FD"/>
    <w:rsid w:val="00543B7E"/>
    <w:rsid w:val="005453A2"/>
    <w:rsid w:val="00547665"/>
    <w:rsid w:val="005500DB"/>
    <w:rsid w:val="005505DA"/>
    <w:rsid w:val="00550701"/>
    <w:rsid w:val="005548BF"/>
    <w:rsid w:val="005602B4"/>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93512"/>
    <w:rsid w:val="005A014E"/>
    <w:rsid w:val="005A30D7"/>
    <w:rsid w:val="005A4519"/>
    <w:rsid w:val="005A4BD8"/>
    <w:rsid w:val="005A4D71"/>
    <w:rsid w:val="005A5FC5"/>
    <w:rsid w:val="005A7766"/>
    <w:rsid w:val="005B1C44"/>
    <w:rsid w:val="005B309E"/>
    <w:rsid w:val="005B39C4"/>
    <w:rsid w:val="005B3E5C"/>
    <w:rsid w:val="005B44F0"/>
    <w:rsid w:val="005B5798"/>
    <w:rsid w:val="005B5F3E"/>
    <w:rsid w:val="005B624E"/>
    <w:rsid w:val="005C62B2"/>
    <w:rsid w:val="005C74D3"/>
    <w:rsid w:val="005D247B"/>
    <w:rsid w:val="005D356F"/>
    <w:rsid w:val="005D566B"/>
    <w:rsid w:val="005D7BBF"/>
    <w:rsid w:val="005E31E0"/>
    <w:rsid w:val="005E4854"/>
    <w:rsid w:val="005E6939"/>
    <w:rsid w:val="005F0C73"/>
    <w:rsid w:val="005F163A"/>
    <w:rsid w:val="005F1F2B"/>
    <w:rsid w:val="005F22F0"/>
    <w:rsid w:val="005F56C4"/>
    <w:rsid w:val="005F7159"/>
    <w:rsid w:val="006004B2"/>
    <w:rsid w:val="00600D63"/>
    <w:rsid w:val="00601E1A"/>
    <w:rsid w:val="006032B5"/>
    <w:rsid w:val="00604382"/>
    <w:rsid w:val="0061007E"/>
    <w:rsid w:val="00615418"/>
    <w:rsid w:val="00616B87"/>
    <w:rsid w:val="00621989"/>
    <w:rsid w:val="00622CE1"/>
    <w:rsid w:val="00624F0C"/>
    <w:rsid w:val="0062546C"/>
    <w:rsid w:val="00626ABA"/>
    <w:rsid w:val="00627671"/>
    <w:rsid w:val="00634633"/>
    <w:rsid w:val="00635311"/>
    <w:rsid w:val="00636D37"/>
    <w:rsid w:val="00644945"/>
    <w:rsid w:val="00645E5A"/>
    <w:rsid w:val="00646C19"/>
    <w:rsid w:val="006556D0"/>
    <w:rsid w:val="00656708"/>
    <w:rsid w:val="006572E4"/>
    <w:rsid w:val="00663965"/>
    <w:rsid w:val="006676B3"/>
    <w:rsid w:val="00682B1F"/>
    <w:rsid w:val="006849A1"/>
    <w:rsid w:val="00685A2A"/>
    <w:rsid w:val="006902EE"/>
    <w:rsid w:val="00691816"/>
    <w:rsid w:val="0069371F"/>
    <w:rsid w:val="006939DE"/>
    <w:rsid w:val="00694327"/>
    <w:rsid w:val="006A2413"/>
    <w:rsid w:val="006A274E"/>
    <w:rsid w:val="006A4061"/>
    <w:rsid w:val="006A6ECE"/>
    <w:rsid w:val="006A7B7A"/>
    <w:rsid w:val="006B5384"/>
    <w:rsid w:val="006B5CED"/>
    <w:rsid w:val="006B6B54"/>
    <w:rsid w:val="006B6DBF"/>
    <w:rsid w:val="006C2644"/>
    <w:rsid w:val="006C3DBA"/>
    <w:rsid w:val="006C4B0D"/>
    <w:rsid w:val="006C6CE3"/>
    <w:rsid w:val="006C7A83"/>
    <w:rsid w:val="006D036E"/>
    <w:rsid w:val="006D096A"/>
    <w:rsid w:val="006D2D02"/>
    <w:rsid w:val="006D3E69"/>
    <w:rsid w:val="006D6BF2"/>
    <w:rsid w:val="006E191A"/>
    <w:rsid w:val="006E5ABA"/>
    <w:rsid w:val="006E6250"/>
    <w:rsid w:val="006F09B5"/>
    <w:rsid w:val="006F33E0"/>
    <w:rsid w:val="006F5E26"/>
    <w:rsid w:val="00701137"/>
    <w:rsid w:val="00702F95"/>
    <w:rsid w:val="0070530E"/>
    <w:rsid w:val="00705889"/>
    <w:rsid w:val="00705D80"/>
    <w:rsid w:val="00706BAA"/>
    <w:rsid w:val="0070713A"/>
    <w:rsid w:val="007102F7"/>
    <w:rsid w:val="007107B5"/>
    <w:rsid w:val="00711AD2"/>
    <w:rsid w:val="007137A9"/>
    <w:rsid w:val="00713CE9"/>
    <w:rsid w:val="00714706"/>
    <w:rsid w:val="007148A1"/>
    <w:rsid w:val="00714DF3"/>
    <w:rsid w:val="00715C41"/>
    <w:rsid w:val="007167F8"/>
    <w:rsid w:val="0072644A"/>
    <w:rsid w:val="00726CF9"/>
    <w:rsid w:val="00730F92"/>
    <w:rsid w:val="00740E6B"/>
    <w:rsid w:val="007416C6"/>
    <w:rsid w:val="007427A2"/>
    <w:rsid w:val="007430A8"/>
    <w:rsid w:val="00744017"/>
    <w:rsid w:val="00745844"/>
    <w:rsid w:val="00750B4D"/>
    <w:rsid w:val="00756DDE"/>
    <w:rsid w:val="0076138F"/>
    <w:rsid w:val="00770EE6"/>
    <w:rsid w:val="007729BE"/>
    <w:rsid w:val="0077379F"/>
    <w:rsid w:val="0077755B"/>
    <w:rsid w:val="0077790F"/>
    <w:rsid w:val="0078056E"/>
    <w:rsid w:val="0078135C"/>
    <w:rsid w:val="00787713"/>
    <w:rsid w:val="00787A3A"/>
    <w:rsid w:val="0079081E"/>
    <w:rsid w:val="00792438"/>
    <w:rsid w:val="00794C2A"/>
    <w:rsid w:val="00795A3A"/>
    <w:rsid w:val="00797425"/>
    <w:rsid w:val="007A0880"/>
    <w:rsid w:val="007A0E50"/>
    <w:rsid w:val="007A4105"/>
    <w:rsid w:val="007A52C8"/>
    <w:rsid w:val="007B0738"/>
    <w:rsid w:val="007B0BDE"/>
    <w:rsid w:val="007B16DB"/>
    <w:rsid w:val="007B26FC"/>
    <w:rsid w:val="007B4EC3"/>
    <w:rsid w:val="007B53E9"/>
    <w:rsid w:val="007B7160"/>
    <w:rsid w:val="007B7978"/>
    <w:rsid w:val="007C0E2E"/>
    <w:rsid w:val="007C10F6"/>
    <w:rsid w:val="007C1E59"/>
    <w:rsid w:val="007C4FC6"/>
    <w:rsid w:val="007C69DE"/>
    <w:rsid w:val="007D2366"/>
    <w:rsid w:val="007D37EC"/>
    <w:rsid w:val="007D5DC8"/>
    <w:rsid w:val="007E6356"/>
    <w:rsid w:val="007F1A50"/>
    <w:rsid w:val="007F30E6"/>
    <w:rsid w:val="007F5639"/>
    <w:rsid w:val="007F5E35"/>
    <w:rsid w:val="007F780C"/>
    <w:rsid w:val="007F7E44"/>
    <w:rsid w:val="008005A6"/>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47132"/>
    <w:rsid w:val="0085057F"/>
    <w:rsid w:val="008510E2"/>
    <w:rsid w:val="0085615D"/>
    <w:rsid w:val="00862B0C"/>
    <w:rsid w:val="00862D4F"/>
    <w:rsid w:val="0086306E"/>
    <w:rsid w:val="00865E0F"/>
    <w:rsid w:val="00871F4B"/>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660D"/>
    <w:rsid w:val="008A689C"/>
    <w:rsid w:val="008B1238"/>
    <w:rsid w:val="008B23C6"/>
    <w:rsid w:val="008B2FE0"/>
    <w:rsid w:val="008C0D67"/>
    <w:rsid w:val="008C4E91"/>
    <w:rsid w:val="008D5291"/>
    <w:rsid w:val="008D5E4C"/>
    <w:rsid w:val="008D6849"/>
    <w:rsid w:val="008D6B32"/>
    <w:rsid w:val="008D7724"/>
    <w:rsid w:val="008E4CEE"/>
    <w:rsid w:val="008E50A0"/>
    <w:rsid w:val="008E5A4B"/>
    <w:rsid w:val="008E5FAF"/>
    <w:rsid w:val="008F22DE"/>
    <w:rsid w:val="008F3471"/>
    <w:rsid w:val="008F5B1C"/>
    <w:rsid w:val="00902F62"/>
    <w:rsid w:val="00906F9E"/>
    <w:rsid w:val="00911284"/>
    <w:rsid w:val="00913552"/>
    <w:rsid w:val="009152D3"/>
    <w:rsid w:val="009161DA"/>
    <w:rsid w:val="009167D4"/>
    <w:rsid w:val="00922BA6"/>
    <w:rsid w:val="0093361F"/>
    <w:rsid w:val="00935061"/>
    <w:rsid w:val="009408C8"/>
    <w:rsid w:val="00941A77"/>
    <w:rsid w:val="00941F8F"/>
    <w:rsid w:val="00951529"/>
    <w:rsid w:val="00951D56"/>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536D"/>
    <w:rsid w:val="00986BEE"/>
    <w:rsid w:val="009A065C"/>
    <w:rsid w:val="009A06B0"/>
    <w:rsid w:val="009A622A"/>
    <w:rsid w:val="009A7583"/>
    <w:rsid w:val="009B6E52"/>
    <w:rsid w:val="009C08C5"/>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766E"/>
    <w:rsid w:val="00A3221F"/>
    <w:rsid w:val="00A33072"/>
    <w:rsid w:val="00A34B7B"/>
    <w:rsid w:val="00A3615D"/>
    <w:rsid w:val="00A377F1"/>
    <w:rsid w:val="00A401D2"/>
    <w:rsid w:val="00A40840"/>
    <w:rsid w:val="00A41509"/>
    <w:rsid w:val="00A42794"/>
    <w:rsid w:val="00A44DC8"/>
    <w:rsid w:val="00A46D90"/>
    <w:rsid w:val="00A50164"/>
    <w:rsid w:val="00A506E7"/>
    <w:rsid w:val="00A53615"/>
    <w:rsid w:val="00A568F9"/>
    <w:rsid w:val="00A70067"/>
    <w:rsid w:val="00A71CA3"/>
    <w:rsid w:val="00A76316"/>
    <w:rsid w:val="00A76855"/>
    <w:rsid w:val="00A82457"/>
    <w:rsid w:val="00A8389E"/>
    <w:rsid w:val="00A851D9"/>
    <w:rsid w:val="00A96934"/>
    <w:rsid w:val="00AA0D1F"/>
    <w:rsid w:val="00AA239E"/>
    <w:rsid w:val="00AB420D"/>
    <w:rsid w:val="00AB4BD6"/>
    <w:rsid w:val="00AC19B2"/>
    <w:rsid w:val="00AD0B35"/>
    <w:rsid w:val="00AD3709"/>
    <w:rsid w:val="00AE1524"/>
    <w:rsid w:val="00AE23F4"/>
    <w:rsid w:val="00AE52E3"/>
    <w:rsid w:val="00AF1C94"/>
    <w:rsid w:val="00AF462B"/>
    <w:rsid w:val="00AF4BE4"/>
    <w:rsid w:val="00AF57D7"/>
    <w:rsid w:val="00AF7E4E"/>
    <w:rsid w:val="00B015D3"/>
    <w:rsid w:val="00B0635C"/>
    <w:rsid w:val="00B06DDC"/>
    <w:rsid w:val="00B06FBE"/>
    <w:rsid w:val="00B07A33"/>
    <w:rsid w:val="00B23DCC"/>
    <w:rsid w:val="00B261C2"/>
    <w:rsid w:val="00B266CA"/>
    <w:rsid w:val="00B26BBF"/>
    <w:rsid w:val="00B27CBC"/>
    <w:rsid w:val="00B30DBE"/>
    <w:rsid w:val="00B33758"/>
    <w:rsid w:val="00B34676"/>
    <w:rsid w:val="00B35630"/>
    <w:rsid w:val="00B363EE"/>
    <w:rsid w:val="00B40524"/>
    <w:rsid w:val="00B431C2"/>
    <w:rsid w:val="00B43A9F"/>
    <w:rsid w:val="00B45008"/>
    <w:rsid w:val="00B5126B"/>
    <w:rsid w:val="00B56346"/>
    <w:rsid w:val="00B603AE"/>
    <w:rsid w:val="00B64538"/>
    <w:rsid w:val="00B65C4C"/>
    <w:rsid w:val="00B67DE1"/>
    <w:rsid w:val="00B700FD"/>
    <w:rsid w:val="00B7086F"/>
    <w:rsid w:val="00B70E3D"/>
    <w:rsid w:val="00B73BE4"/>
    <w:rsid w:val="00B76A82"/>
    <w:rsid w:val="00B77C00"/>
    <w:rsid w:val="00B804F4"/>
    <w:rsid w:val="00B81B7C"/>
    <w:rsid w:val="00B855B0"/>
    <w:rsid w:val="00B87F14"/>
    <w:rsid w:val="00BA2407"/>
    <w:rsid w:val="00BA3874"/>
    <w:rsid w:val="00BB3087"/>
    <w:rsid w:val="00BB3A90"/>
    <w:rsid w:val="00BC0EC1"/>
    <w:rsid w:val="00BC76FD"/>
    <w:rsid w:val="00BD423D"/>
    <w:rsid w:val="00BD5502"/>
    <w:rsid w:val="00BE2011"/>
    <w:rsid w:val="00BE58A6"/>
    <w:rsid w:val="00BF1099"/>
    <w:rsid w:val="00BF370A"/>
    <w:rsid w:val="00BF51C8"/>
    <w:rsid w:val="00BF6D2F"/>
    <w:rsid w:val="00BF6DD3"/>
    <w:rsid w:val="00C00497"/>
    <w:rsid w:val="00C01D9F"/>
    <w:rsid w:val="00C0412B"/>
    <w:rsid w:val="00C10321"/>
    <w:rsid w:val="00C13E2D"/>
    <w:rsid w:val="00C24653"/>
    <w:rsid w:val="00C35F60"/>
    <w:rsid w:val="00C36CC7"/>
    <w:rsid w:val="00C4303D"/>
    <w:rsid w:val="00C4483A"/>
    <w:rsid w:val="00C45CF4"/>
    <w:rsid w:val="00C47948"/>
    <w:rsid w:val="00C515D1"/>
    <w:rsid w:val="00C540B0"/>
    <w:rsid w:val="00C545CA"/>
    <w:rsid w:val="00C569B6"/>
    <w:rsid w:val="00C62C7D"/>
    <w:rsid w:val="00C62D3A"/>
    <w:rsid w:val="00C63727"/>
    <w:rsid w:val="00C6467B"/>
    <w:rsid w:val="00C70D40"/>
    <w:rsid w:val="00C730B1"/>
    <w:rsid w:val="00C743E2"/>
    <w:rsid w:val="00C7642F"/>
    <w:rsid w:val="00C77783"/>
    <w:rsid w:val="00C84AED"/>
    <w:rsid w:val="00C90D4E"/>
    <w:rsid w:val="00C90E18"/>
    <w:rsid w:val="00C92152"/>
    <w:rsid w:val="00C923AA"/>
    <w:rsid w:val="00C94A3A"/>
    <w:rsid w:val="00C95EAE"/>
    <w:rsid w:val="00CA01F3"/>
    <w:rsid w:val="00CA0548"/>
    <w:rsid w:val="00CA2204"/>
    <w:rsid w:val="00CA6D52"/>
    <w:rsid w:val="00CA6F7A"/>
    <w:rsid w:val="00CB1D05"/>
    <w:rsid w:val="00CB35CD"/>
    <w:rsid w:val="00CB4AE1"/>
    <w:rsid w:val="00CB68E4"/>
    <w:rsid w:val="00CC556B"/>
    <w:rsid w:val="00CD2374"/>
    <w:rsid w:val="00CD40BD"/>
    <w:rsid w:val="00CE0087"/>
    <w:rsid w:val="00CE0F5F"/>
    <w:rsid w:val="00CE34F6"/>
    <w:rsid w:val="00CE4297"/>
    <w:rsid w:val="00CE550F"/>
    <w:rsid w:val="00CE5EAD"/>
    <w:rsid w:val="00CE6FCC"/>
    <w:rsid w:val="00CE7436"/>
    <w:rsid w:val="00CF52A0"/>
    <w:rsid w:val="00D0552A"/>
    <w:rsid w:val="00D14EDC"/>
    <w:rsid w:val="00D2030F"/>
    <w:rsid w:val="00D20B62"/>
    <w:rsid w:val="00D21BBB"/>
    <w:rsid w:val="00D31C6E"/>
    <w:rsid w:val="00D32A26"/>
    <w:rsid w:val="00D32BFB"/>
    <w:rsid w:val="00D33A64"/>
    <w:rsid w:val="00D41376"/>
    <w:rsid w:val="00D418BC"/>
    <w:rsid w:val="00D42E76"/>
    <w:rsid w:val="00D43D72"/>
    <w:rsid w:val="00D45305"/>
    <w:rsid w:val="00D47679"/>
    <w:rsid w:val="00D62E75"/>
    <w:rsid w:val="00D65923"/>
    <w:rsid w:val="00D671CF"/>
    <w:rsid w:val="00D6728C"/>
    <w:rsid w:val="00D71DC3"/>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B54E3"/>
    <w:rsid w:val="00DC26C3"/>
    <w:rsid w:val="00DC2927"/>
    <w:rsid w:val="00DC60D7"/>
    <w:rsid w:val="00DD1317"/>
    <w:rsid w:val="00DE12AC"/>
    <w:rsid w:val="00DE1D81"/>
    <w:rsid w:val="00DE210B"/>
    <w:rsid w:val="00DE4650"/>
    <w:rsid w:val="00DE4680"/>
    <w:rsid w:val="00DE5D6C"/>
    <w:rsid w:val="00DE6C93"/>
    <w:rsid w:val="00DF26F5"/>
    <w:rsid w:val="00DF3280"/>
    <w:rsid w:val="00E02145"/>
    <w:rsid w:val="00E0248F"/>
    <w:rsid w:val="00E0591A"/>
    <w:rsid w:val="00E07500"/>
    <w:rsid w:val="00E10D65"/>
    <w:rsid w:val="00E15B2B"/>
    <w:rsid w:val="00E15CB0"/>
    <w:rsid w:val="00E16BCF"/>
    <w:rsid w:val="00E22178"/>
    <w:rsid w:val="00E24E02"/>
    <w:rsid w:val="00E26750"/>
    <w:rsid w:val="00E30DC8"/>
    <w:rsid w:val="00E31118"/>
    <w:rsid w:val="00E317E6"/>
    <w:rsid w:val="00E40364"/>
    <w:rsid w:val="00E40BF9"/>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CF1"/>
    <w:rsid w:val="00E7376C"/>
    <w:rsid w:val="00E747C7"/>
    <w:rsid w:val="00E7635E"/>
    <w:rsid w:val="00E84A75"/>
    <w:rsid w:val="00E877A3"/>
    <w:rsid w:val="00E92F1D"/>
    <w:rsid w:val="00EA0D8E"/>
    <w:rsid w:val="00EA175F"/>
    <w:rsid w:val="00EA5379"/>
    <w:rsid w:val="00EA567B"/>
    <w:rsid w:val="00EA62DC"/>
    <w:rsid w:val="00EC10CB"/>
    <w:rsid w:val="00EC1508"/>
    <w:rsid w:val="00EC6C79"/>
    <w:rsid w:val="00ED0265"/>
    <w:rsid w:val="00ED54BF"/>
    <w:rsid w:val="00ED5D19"/>
    <w:rsid w:val="00EE0B91"/>
    <w:rsid w:val="00EE1565"/>
    <w:rsid w:val="00EE6BC1"/>
    <w:rsid w:val="00EF58E2"/>
    <w:rsid w:val="00EF6B58"/>
    <w:rsid w:val="00EF72FF"/>
    <w:rsid w:val="00EF7CC9"/>
    <w:rsid w:val="00F010F0"/>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72AC"/>
    <w:rsid w:val="00F273E2"/>
    <w:rsid w:val="00F2795D"/>
    <w:rsid w:val="00F27C2C"/>
    <w:rsid w:val="00F32CB4"/>
    <w:rsid w:val="00F32FCC"/>
    <w:rsid w:val="00F367B9"/>
    <w:rsid w:val="00F378CA"/>
    <w:rsid w:val="00F41C3A"/>
    <w:rsid w:val="00F42019"/>
    <w:rsid w:val="00F44755"/>
    <w:rsid w:val="00F53873"/>
    <w:rsid w:val="00F5393A"/>
    <w:rsid w:val="00F53D9E"/>
    <w:rsid w:val="00F55B19"/>
    <w:rsid w:val="00F64AC2"/>
    <w:rsid w:val="00F7090B"/>
    <w:rsid w:val="00F75B0B"/>
    <w:rsid w:val="00F769A7"/>
    <w:rsid w:val="00F7753B"/>
    <w:rsid w:val="00F77F39"/>
    <w:rsid w:val="00F80223"/>
    <w:rsid w:val="00F80E24"/>
    <w:rsid w:val="00F8125B"/>
    <w:rsid w:val="00F85A2E"/>
    <w:rsid w:val="00F908D4"/>
    <w:rsid w:val="00F9406A"/>
    <w:rsid w:val="00FA0D4B"/>
    <w:rsid w:val="00FA1D7C"/>
    <w:rsid w:val="00FA3A4E"/>
    <w:rsid w:val="00FA6387"/>
    <w:rsid w:val="00FB22A8"/>
    <w:rsid w:val="00FB6A49"/>
    <w:rsid w:val="00FC3F8F"/>
    <w:rsid w:val="00FC57C1"/>
    <w:rsid w:val="00FC5F98"/>
    <w:rsid w:val="00FE0C10"/>
    <w:rsid w:val="00FE25D8"/>
    <w:rsid w:val="00FE3666"/>
    <w:rsid w:val="00FE4A35"/>
    <w:rsid w:val="00FF05CD"/>
    <w:rsid w:val="00FF371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ind w:left="36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Mencinsinresolver2">
    <w:name w:val="Mención sin resolver2"/>
    <w:basedOn w:val="Fuentedeprrafopredeter"/>
    <w:uiPriority w:val="99"/>
    <w:semiHidden/>
    <w:unhideWhenUsed/>
    <w:rsid w:val="00822978"/>
    <w:rPr>
      <w:color w:val="605E5C"/>
      <w:shd w:val="clear" w:color="auto" w:fill="E1DFDD"/>
    </w:rPr>
  </w:style>
  <w:style w:type="character" w:customStyle="1" w:styleId="Mencinsinresolver3">
    <w:name w:val="Mención sin resolver3"/>
    <w:basedOn w:val="Fuentedeprrafopredeter"/>
    <w:uiPriority w:val="99"/>
    <w:semiHidden/>
    <w:unhideWhenUsed/>
    <w:rsid w:val="00FF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4)06" TargetMode="External"/><Relationship Id="rId13" Type="http://schemas.openxmlformats.org/officeDocument/2006/relationships/hyperlink" Target="https://orcid.org/0000-0001-6770-5513"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0001-8090-6395"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jpeg"/><Relationship Id="rId10" Type="http://schemas.openxmlformats.org/officeDocument/2006/relationships/hyperlink" Target="https://orcid.org/0000-0002-7885-6509"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rcid.org/0000-0002-8983-8728" TargetMode="External"/><Relationship Id="rId14" Type="http://schemas.openxmlformats.org/officeDocument/2006/relationships/hyperlink" Target="https://orcid.org/0000-0002-8436-8659" TargetMode="External"/><Relationship Id="rId22"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03633"/>
    <w:rsid w:val="000326E5"/>
    <w:rsid w:val="0004055D"/>
    <w:rsid w:val="00042597"/>
    <w:rsid w:val="00077EDD"/>
    <w:rsid w:val="000C46BC"/>
    <w:rsid w:val="000D136B"/>
    <w:rsid w:val="000D435F"/>
    <w:rsid w:val="000E2819"/>
    <w:rsid w:val="000E5767"/>
    <w:rsid w:val="0010173B"/>
    <w:rsid w:val="001038A9"/>
    <w:rsid w:val="00136220"/>
    <w:rsid w:val="00137548"/>
    <w:rsid w:val="001413A1"/>
    <w:rsid w:val="00150E1C"/>
    <w:rsid w:val="00150EDC"/>
    <w:rsid w:val="0016544D"/>
    <w:rsid w:val="00183A63"/>
    <w:rsid w:val="00183B9E"/>
    <w:rsid w:val="001C7B2F"/>
    <w:rsid w:val="001D3CF2"/>
    <w:rsid w:val="001D4911"/>
    <w:rsid w:val="001D53BD"/>
    <w:rsid w:val="001D6A75"/>
    <w:rsid w:val="001E2E31"/>
    <w:rsid w:val="001E47A6"/>
    <w:rsid w:val="00206436"/>
    <w:rsid w:val="0021667D"/>
    <w:rsid w:val="002245D5"/>
    <w:rsid w:val="002330AB"/>
    <w:rsid w:val="0023639F"/>
    <w:rsid w:val="00237E7C"/>
    <w:rsid w:val="00255FB6"/>
    <w:rsid w:val="002955D4"/>
    <w:rsid w:val="002B06BB"/>
    <w:rsid w:val="002E56A6"/>
    <w:rsid w:val="002F222B"/>
    <w:rsid w:val="002F4FBD"/>
    <w:rsid w:val="003041AF"/>
    <w:rsid w:val="00307EEA"/>
    <w:rsid w:val="00331407"/>
    <w:rsid w:val="00332895"/>
    <w:rsid w:val="003554E9"/>
    <w:rsid w:val="0038095D"/>
    <w:rsid w:val="003E571F"/>
    <w:rsid w:val="00410975"/>
    <w:rsid w:val="00413EBE"/>
    <w:rsid w:val="00415E97"/>
    <w:rsid w:val="00445C41"/>
    <w:rsid w:val="0045049D"/>
    <w:rsid w:val="0045172E"/>
    <w:rsid w:val="00464C39"/>
    <w:rsid w:val="0046592E"/>
    <w:rsid w:val="00475C42"/>
    <w:rsid w:val="004B28F4"/>
    <w:rsid w:val="005332E0"/>
    <w:rsid w:val="005339A7"/>
    <w:rsid w:val="00546901"/>
    <w:rsid w:val="00563DAA"/>
    <w:rsid w:val="00564E47"/>
    <w:rsid w:val="005678D6"/>
    <w:rsid w:val="005724E9"/>
    <w:rsid w:val="00576714"/>
    <w:rsid w:val="00593A02"/>
    <w:rsid w:val="00596592"/>
    <w:rsid w:val="005A56CB"/>
    <w:rsid w:val="005B7A52"/>
    <w:rsid w:val="006000F4"/>
    <w:rsid w:val="0060074D"/>
    <w:rsid w:val="00615C1D"/>
    <w:rsid w:val="00622843"/>
    <w:rsid w:val="006275BC"/>
    <w:rsid w:val="00653FAD"/>
    <w:rsid w:val="0065624D"/>
    <w:rsid w:val="006609E1"/>
    <w:rsid w:val="00696173"/>
    <w:rsid w:val="006A0C50"/>
    <w:rsid w:val="006D4072"/>
    <w:rsid w:val="006E4C54"/>
    <w:rsid w:val="006F53C8"/>
    <w:rsid w:val="00705C75"/>
    <w:rsid w:val="007209FA"/>
    <w:rsid w:val="007360EA"/>
    <w:rsid w:val="0074676D"/>
    <w:rsid w:val="00750924"/>
    <w:rsid w:val="007538CC"/>
    <w:rsid w:val="007543BE"/>
    <w:rsid w:val="00754831"/>
    <w:rsid w:val="007773D8"/>
    <w:rsid w:val="00781807"/>
    <w:rsid w:val="00782C15"/>
    <w:rsid w:val="0079174F"/>
    <w:rsid w:val="007A34DE"/>
    <w:rsid w:val="007C6FD7"/>
    <w:rsid w:val="007F021E"/>
    <w:rsid w:val="00805677"/>
    <w:rsid w:val="0080759E"/>
    <w:rsid w:val="00811CEF"/>
    <w:rsid w:val="00815A82"/>
    <w:rsid w:val="00833222"/>
    <w:rsid w:val="00863FAD"/>
    <w:rsid w:val="008A08C9"/>
    <w:rsid w:val="008B3FD1"/>
    <w:rsid w:val="008D1E45"/>
    <w:rsid w:val="008F16EB"/>
    <w:rsid w:val="008F725C"/>
    <w:rsid w:val="00912B4D"/>
    <w:rsid w:val="009214EB"/>
    <w:rsid w:val="00935536"/>
    <w:rsid w:val="00951E64"/>
    <w:rsid w:val="0098369A"/>
    <w:rsid w:val="009C47DA"/>
    <w:rsid w:val="009E1BDE"/>
    <w:rsid w:val="009F36EC"/>
    <w:rsid w:val="00A168F1"/>
    <w:rsid w:val="00A20333"/>
    <w:rsid w:val="00A613B0"/>
    <w:rsid w:val="00A85076"/>
    <w:rsid w:val="00A85A58"/>
    <w:rsid w:val="00A85EF0"/>
    <w:rsid w:val="00A94ECA"/>
    <w:rsid w:val="00AA41A5"/>
    <w:rsid w:val="00AB3F1B"/>
    <w:rsid w:val="00AD08A9"/>
    <w:rsid w:val="00B12626"/>
    <w:rsid w:val="00B1743D"/>
    <w:rsid w:val="00B240DE"/>
    <w:rsid w:val="00B42358"/>
    <w:rsid w:val="00B44626"/>
    <w:rsid w:val="00B64664"/>
    <w:rsid w:val="00B7595D"/>
    <w:rsid w:val="00B86F20"/>
    <w:rsid w:val="00B97F24"/>
    <w:rsid w:val="00BA337B"/>
    <w:rsid w:val="00BA570A"/>
    <w:rsid w:val="00BA690B"/>
    <w:rsid w:val="00BB4BB9"/>
    <w:rsid w:val="00BC40E6"/>
    <w:rsid w:val="00BF4486"/>
    <w:rsid w:val="00C335A0"/>
    <w:rsid w:val="00C64FB9"/>
    <w:rsid w:val="00C74732"/>
    <w:rsid w:val="00C77753"/>
    <w:rsid w:val="00C822B2"/>
    <w:rsid w:val="00C8500E"/>
    <w:rsid w:val="00C85468"/>
    <w:rsid w:val="00C95AA4"/>
    <w:rsid w:val="00CC255C"/>
    <w:rsid w:val="00CF5C90"/>
    <w:rsid w:val="00CF67FC"/>
    <w:rsid w:val="00D173EA"/>
    <w:rsid w:val="00D373D8"/>
    <w:rsid w:val="00D42F17"/>
    <w:rsid w:val="00D63331"/>
    <w:rsid w:val="00D714E4"/>
    <w:rsid w:val="00D83DE1"/>
    <w:rsid w:val="00D854DB"/>
    <w:rsid w:val="00D9674D"/>
    <w:rsid w:val="00DA2640"/>
    <w:rsid w:val="00DA655B"/>
    <w:rsid w:val="00DB18A6"/>
    <w:rsid w:val="00DC06D0"/>
    <w:rsid w:val="00DF53E8"/>
    <w:rsid w:val="00DF7DB4"/>
    <w:rsid w:val="00E046E4"/>
    <w:rsid w:val="00E421CF"/>
    <w:rsid w:val="00E65EEF"/>
    <w:rsid w:val="00EB2680"/>
    <w:rsid w:val="00EB5AFF"/>
    <w:rsid w:val="00EC78A8"/>
    <w:rsid w:val="00EC79CD"/>
    <w:rsid w:val="00ED6C07"/>
    <w:rsid w:val="00EE3161"/>
    <w:rsid w:val="00EE6449"/>
    <w:rsid w:val="00F429B6"/>
    <w:rsid w:val="00F455B0"/>
    <w:rsid w:val="00F61E09"/>
    <w:rsid w:val="00F64C03"/>
    <w:rsid w:val="00F87DC8"/>
    <w:rsid w:val="00FD2891"/>
    <w:rsid w:val="00FD2D59"/>
    <w:rsid w:val="00FE087E"/>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7586-8C4B-4691-B52C-CF7E9139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2919</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4</cp:revision>
  <cp:lastPrinted>2021-06-29T19:19:00Z</cp:lastPrinted>
  <dcterms:created xsi:type="dcterms:W3CDTF">2021-09-29T14:51:00Z</dcterms:created>
  <dcterms:modified xsi:type="dcterms:W3CDTF">2021-09-29T14:52:00Z</dcterms:modified>
</cp:coreProperties>
</file>