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AA1" w:rsidRPr="00973FD9" w:rsidRDefault="00065027" w:rsidP="00D92AA1">
      <w:pPr>
        <w:pStyle w:val="Ttulo1"/>
        <w:spacing w:before="0" w:after="0"/>
        <w:ind w:hanging="142"/>
        <w:jc w:val="right"/>
        <w:rPr>
          <w:rFonts w:cs="Arial"/>
          <w:b w:val="0"/>
          <w:sz w:val="18"/>
          <w:szCs w:val="18"/>
          <w:lang w:val="en-US"/>
        </w:rPr>
      </w:pPr>
      <w:r w:rsidRPr="00065027">
        <w:rPr>
          <w:rFonts w:cs="Arial"/>
          <w:b w:val="0"/>
          <w:sz w:val="20"/>
          <w:szCs w:val="20"/>
          <w:lang w:val="en-US"/>
        </w:rPr>
        <w:t>CARTAS AL EDITOR</w:t>
      </w:r>
      <w:r>
        <w:rPr>
          <w:rFonts w:cs="Arial"/>
          <w:b w:val="0"/>
          <w:sz w:val="18"/>
          <w:szCs w:val="18"/>
          <w:lang w:val="en-US"/>
        </w:rPr>
        <w:t xml:space="preserve"> </w:t>
      </w:r>
      <w:r w:rsidR="008F56EC" w:rsidRPr="00973FD9">
        <w:rPr>
          <w:rFonts w:cs="Arial"/>
          <w:b w:val="0"/>
          <w:sz w:val="18"/>
          <w:szCs w:val="18"/>
          <w:lang w:val="en-US"/>
        </w:rPr>
        <w:t>Methodo</w:t>
      </w:r>
      <w:r w:rsidR="008E50A0" w:rsidRPr="00973FD9">
        <w:rPr>
          <w:rFonts w:cs="Arial"/>
          <w:b w:val="0"/>
          <w:sz w:val="18"/>
          <w:szCs w:val="18"/>
          <w:lang w:val="en-US"/>
        </w:rPr>
        <w:t xml:space="preserve"> </w:t>
      </w:r>
      <w:r w:rsidR="008E0AE6">
        <w:rPr>
          <w:rFonts w:cs="Arial"/>
          <w:b w:val="0"/>
          <w:sz w:val="18"/>
          <w:szCs w:val="18"/>
          <w:lang w:val="pt-BR"/>
        </w:rPr>
        <w:t>2019;4 (3</w:t>
      </w:r>
      <w:r w:rsidR="00024B0B">
        <w:rPr>
          <w:rFonts w:cs="Arial"/>
          <w:b w:val="0"/>
          <w:sz w:val="18"/>
          <w:szCs w:val="18"/>
          <w:lang w:val="pt-BR"/>
        </w:rPr>
        <w:t>):101-102</w:t>
      </w:r>
    </w:p>
    <w:p w:rsidR="001D65DB" w:rsidRPr="004A35BC" w:rsidRDefault="004A35BC" w:rsidP="00D92AA1">
      <w:pPr>
        <w:pStyle w:val="Ttulo1"/>
        <w:spacing w:before="0" w:after="0"/>
        <w:ind w:hanging="142"/>
        <w:jc w:val="right"/>
        <w:rPr>
          <w:rFonts w:ascii="Verdana" w:hAnsi="Verdana" w:cs="Arial"/>
          <w:b w:val="0"/>
          <w:sz w:val="17"/>
          <w:szCs w:val="17"/>
          <w:lang w:val="en-US"/>
        </w:rPr>
      </w:pPr>
      <w:r w:rsidRPr="004A35BC">
        <w:rPr>
          <w:rFonts w:ascii="Verdana" w:hAnsi="Verdana" w:cs="Arial"/>
          <w:b w:val="0"/>
          <w:sz w:val="17"/>
          <w:szCs w:val="17"/>
          <w:lang w:val="en-US"/>
        </w:rPr>
        <w:t>https:/</w:t>
      </w:r>
      <w:r>
        <w:rPr>
          <w:rFonts w:ascii="Verdana" w:hAnsi="Verdana" w:cs="Arial"/>
          <w:b w:val="0"/>
          <w:sz w:val="17"/>
          <w:szCs w:val="17"/>
          <w:lang w:val="en-US"/>
        </w:rPr>
        <w:t>/doi.org/10.22529/me.2019.4(3)07</w:t>
      </w:r>
    </w:p>
    <w:tbl>
      <w:tblPr>
        <w:tblStyle w:val="Tablaconcuadrcula"/>
        <w:tblW w:w="8647" w:type="dxa"/>
        <w:tblInd w:w="-34" w:type="dxa"/>
        <w:tblBorders>
          <w:top w:val="single" w:sz="4" w:space="0" w:color="005000"/>
          <w:left w:val="none" w:sz="0" w:space="0" w:color="auto"/>
          <w:bottom w:val="single" w:sz="4" w:space="0" w:color="005000"/>
          <w:right w:val="none" w:sz="0" w:space="0" w:color="auto"/>
          <w:insideH w:val="single" w:sz="4" w:space="0" w:color="005000"/>
          <w:insideV w:val="single" w:sz="4" w:space="0" w:color="005000"/>
        </w:tblBorders>
        <w:shd w:val="clear" w:color="auto" w:fill="005000"/>
        <w:tblLook w:val="04A0" w:firstRow="1" w:lastRow="0" w:firstColumn="1" w:lastColumn="0" w:noHBand="0" w:noVBand="1"/>
      </w:tblPr>
      <w:tblGrid>
        <w:gridCol w:w="5387"/>
        <w:gridCol w:w="3260"/>
      </w:tblGrid>
      <w:tr w:rsidR="006A6ECE" w:rsidRPr="00D41376" w:rsidTr="00894BB8">
        <w:trPr>
          <w:trHeight w:val="308"/>
        </w:trPr>
        <w:tc>
          <w:tcPr>
            <w:tcW w:w="5387" w:type="dxa"/>
            <w:shd w:val="clear" w:color="auto" w:fill="auto"/>
            <w:vAlign w:val="center"/>
          </w:tcPr>
          <w:p w:rsidR="006A6ECE" w:rsidRPr="001F3062" w:rsidRDefault="006A6ECE" w:rsidP="00AE667E">
            <w:pPr>
              <w:spacing w:line="360" w:lineRule="auto"/>
              <w:rPr>
                <w:rFonts w:ascii="Arial" w:hAnsi="Arial" w:cs="Arial"/>
                <w:sz w:val="16"/>
                <w:szCs w:val="16"/>
              </w:rPr>
            </w:pPr>
            <w:r w:rsidRPr="006A6ECE">
              <w:rPr>
                <w:rFonts w:ascii="Arial" w:hAnsi="Arial" w:cs="Arial"/>
                <w:sz w:val="16"/>
                <w:szCs w:val="16"/>
              </w:rPr>
              <w:t xml:space="preserve">Recibido </w:t>
            </w:r>
            <w:r w:rsidR="00024B0B">
              <w:rPr>
                <w:rFonts w:ascii="Arial" w:hAnsi="Arial" w:cs="Arial"/>
                <w:sz w:val="16"/>
                <w:szCs w:val="16"/>
              </w:rPr>
              <w:t>12</w:t>
            </w:r>
            <w:r w:rsidR="0027211B">
              <w:rPr>
                <w:rFonts w:ascii="Arial" w:hAnsi="Arial" w:cs="Arial"/>
                <w:sz w:val="16"/>
                <w:szCs w:val="16"/>
              </w:rPr>
              <w:t xml:space="preserve"> </w:t>
            </w:r>
            <w:r w:rsidR="00024B0B">
              <w:rPr>
                <w:rFonts w:ascii="Arial" w:hAnsi="Arial" w:cs="Arial"/>
                <w:sz w:val="16"/>
                <w:szCs w:val="16"/>
              </w:rPr>
              <w:t>Jul.</w:t>
            </w:r>
            <w:r w:rsidRPr="006A6ECE">
              <w:rPr>
                <w:rFonts w:ascii="Arial" w:hAnsi="Arial" w:cs="Arial"/>
                <w:sz w:val="16"/>
                <w:szCs w:val="16"/>
              </w:rPr>
              <w:t xml:space="preserve"> </w:t>
            </w:r>
            <w:r w:rsidR="00024B0B">
              <w:rPr>
                <w:rFonts w:ascii="Arial" w:hAnsi="Arial" w:cs="Arial"/>
                <w:sz w:val="16"/>
                <w:szCs w:val="16"/>
              </w:rPr>
              <w:t>2019</w:t>
            </w:r>
            <w:r w:rsidRPr="006A6ECE">
              <w:rPr>
                <w:rFonts w:ascii="Arial" w:hAnsi="Arial" w:cs="Arial"/>
                <w:sz w:val="16"/>
                <w:szCs w:val="16"/>
              </w:rPr>
              <w:t xml:space="preserve"> | Aceptado </w:t>
            </w:r>
            <w:r w:rsidR="00024B0B">
              <w:rPr>
                <w:rFonts w:ascii="Arial" w:hAnsi="Arial" w:cs="Arial"/>
                <w:sz w:val="16"/>
                <w:szCs w:val="16"/>
              </w:rPr>
              <w:t>30 A</w:t>
            </w:r>
            <w:bookmarkStart w:id="0" w:name="_GoBack"/>
            <w:bookmarkEnd w:id="0"/>
            <w:r w:rsidR="00024B0B">
              <w:rPr>
                <w:rFonts w:ascii="Arial" w:hAnsi="Arial" w:cs="Arial"/>
                <w:sz w:val="16"/>
                <w:szCs w:val="16"/>
              </w:rPr>
              <w:t>go.</w:t>
            </w:r>
            <w:r w:rsidR="003C3D06">
              <w:rPr>
                <w:rFonts w:ascii="Arial" w:hAnsi="Arial" w:cs="Arial"/>
                <w:sz w:val="16"/>
                <w:szCs w:val="16"/>
              </w:rPr>
              <w:t xml:space="preserve"> </w:t>
            </w:r>
            <w:r w:rsidRPr="006A6ECE">
              <w:rPr>
                <w:rFonts w:ascii="Arial" w:hAnsi="Arial" w:cs="Arial"/>
                <w:sz w:val="16"/>
                <w:szCs w:val="16"/>
              </w:rPr>
              <w:t>201</w:t>
            </w:r>
            <w:r w:rsidR="00024B0B">
              <w:rPr>
                <w:rFonts w:ascii="Arial" w:hAnsi="Arial" w:cs="Arial"/>
                <w:sz w:val="16"/>
                <w:szCs w:val="16"/>
              </w:rPr>
              <w:t>9</w:t>
            </w:r>
            <w:r w:rsidR="000B0166">
              <w:rPr>
                <w:rFonts w:ascii="Arial" w:hAnsi="Arial" w:cs="Arial"/>
                <w:sz w:val="16"/>
                <w:szCs w:val="16"/>
              </w:rPr>
              <w:t xml:space="preserve"> </w:t>
            </w:r>
            <w:r w:rsidRPr="006A6ECE">
              <w:rPr>
                <w:rFonts w:ascii="Arial" w:hAnsi="Arial" w:cs="Arial"/>
                <w:sz w:val="16"/>
                <w:szCs w:val="16"/>
              </w:rPr>
              <w:t>|</w:t>
            </w:r>
            <w:r w:rsidR="00A21137">
              <w:rPr>
                <w:rFonts w:ascii="Arial" w:hAnsi="Arial" w:cs="Arial"/>
                <w:sz w:val="16"/>
                <w:szCs w:val="16"/>
              </w:rPr>
              <w:t xml:space="preserve"> </w:t>
            </w:r>
            <w:r w:rsidR="00AE667E" w:rsidRPr="006A6ECE">
              <w:rPr>
                <w:rFonts w:ascii="Arial" w:hAnsi="Arial" w:cs="Arial"/>
                <w:sz w:val="16"/>
                <w:szCs w:val="16"/>
              </w:rPr>
              <w:t>Publicado.</w:t>
            </w:r>
            <w:r w:rsidR="00024B0B">
              <w:rPr>
                <w:rFonts w:ascii="Arial" w:hAnsi="Arial" w:cs="Arial"/>
                <w:sz w:val="16"/>
                <w:szCs w:val="16"/>
              </w:rPr>
              <w:t xml:space="preserve"> 30 Sep.</w:t>
            </w:r>
            <w:r w:rsidR="003C3D06">
              <w:rPr>
                <w:rFonts w:ascii="Arial" w:hAnsi="Arial" w:cs="Arial"/>
                <w:sz w:val="16"/>
                <w:szCs w:val="16"/>
              </w:rPr>
              <w:t xml:space="preserve"> </w:t>
            </w:r>
            <w:r w:rsidR="0027211B">
              <w:rPr>
                <w:rFonts w:ascii="Arial" w:hAnsi="Arial" w:cs="Arial"/>
                <w:sz w:val="16"/>
                <w:szCs w:val="16"/>
              </w:rPr>
              <w:t>201</w:t>
            </w:r>
            <w:r w:rsidR="00AE667E">
              <w:rPr>
                <w:rFonts w:ascii="Arial" w:hAnsi="Arial" w:cs="Arial"/>
                <w:sz w:val="16"/>
                <w:szCs w:val="16"/>
              </w:rPr>
              <w:t>9</w:t>
            </w:r>
          </w:p>
        </w:tc>
        <w:tc>
          <w:tcPr>
            <w:tcW w:w="3260" w:type="dxa"/>
            <w:shd w:val="clear" w:color="auto" w:fill="006600"/>
            <w:vAlign w:val="center"/>
          </w:tcPr>
          <w:p w:rsidR="006A6ECE" w:rsidRPr="006A6ECE" w:rsidRDefault="006A6ECE" w:rsidP="003342EA">
            <w:pPr>
              <w:spacing w:line="360" w:lineRule="auto"/>
              <w:jc w:val="center"/>
              <w:rPr>
                <w:rFonts w:ascii="Arial" w:hAnsi="Arial" w:cs="Arial"/>
                <w:sz w:val="16"/>
                <w:szCs w:val="16"/>
                <w:lang w:val="es-AR"/>
              </w:rPr>
            </w:pPr>
          </w:p>
        </w:tc>
      </w:tr>
    </w:tbl>
    <w:p w:rsidR="00973FD9" w:rsidRDefault="00973FD9" w:rsidP="00973FD9">
      <w:pPr>
        <w:rPr>
          <w:rFonts w:ascii="Arial" w:hAnsi="Arial" w:cs="Arial"/>
          <w:b/>
          <w:sz w:val="28"/>
          <w:szCs w:val="28"/>
          <w:lang w:val="es-AR"/>
        </w:rPr>
      </w:pPr>
    </w:p>
    <w:p w:rsidR="00973FD9" w:rsidRDefault="00973FD9" w:rsidP="00973FD9">
      <w:pPr>
        <w:rPr>
          <w:rFonts w:ascii="Arial" w:hAnsi="Arial" w:cs="Arial"/>
          <w:b/>
          <w:sz w:val="28"/>
          <w:szCs w:val="28"/>
          <w:lang w:val="es-AR"/>
        </w:rPr>
      </w:pPr>
    </w:p>
    <w:p w:rsidR="00973FD9" w:rsidRPr="00DF6875" w:rsidRDefault="00DF6875" w:rsidP="00DF6875">
      <w:pPr>
        <w:pStyle w:val="TituloDocumento"/>
      </w:pPr>
      <w:r w:rsidRPr="00DF6875">
        <w:t>Tratamiento anticoagulante de la trombosis venosa profunda de miembro superior asociada a dispositivos intravasculares</w:t>
      </w:r>
      <w:r w:rsidR="00973FD9" w:rsidRPr="00DF6875">
        <w:t xml:space="preserve"> </w:t>
      </w:r>
    </w:p>
    <w:p w:rsidR="00DF6875" w:rsidRPr="00DF6875" w:rsidRDefault="00DF6875" w:rsidP="00DF6875">
      <w:pPr>
        <w:rPr>
          <w:rFonts w:ascii="Arial" w:hAnsi="Arial" w:cs="Arial"/>
          <w:b/>
          <w:sz w:val="28"/>
          <w:szCs w:val="28"/>
        </w:rPr>
      </w:pPr>
      <w:r w:rsidRPr="00DF6875">
        <w:rPr>
          <w:rFonts w:ascii="Arial" w:hAnsi="Arial" w:cs="Arial"/>
          <w:b/>
          <w:sz w:val="28"/>
          <w:szCs w:val="28"/>
        </w:rPr>
        <w:t>Deep vein thrombosis of the upper limbs associated with</w:t>
      </w:r>
    </w:p>
    <w:p w:rsidR="00973FD9" w:rsidRDefault="00DF6875" w:rsidP="00DF6875">
      <w:pPr>
        <w:rPr>
          <w:rFonts w:ascii="Arial" w:hAnsi="Arial" w:cs="Arial"/>
          <w:b/>
          <w:sz w:val="28"/>
          <w:szCs w:val="28"/>
        </w:rPr>
      </w:pPr>
      <w:r w:rsidRPr="00DF6875">
        <w:rPr>
          <w:rFonts w:ascii="Arial" w:hAnsi="Arial" w:cs="Arial"/>
          <w:b/>
          <w:sz w:val="28"/>
          <w:szCs w:val="28"/>
        </w:rPr>
        <w:t>intravascular devices</w:t>
      </w:r>
    </w:p>
    <w:p w:rsidR="00DF6875" w:rsidRDefault="00DF6875" w:rsidP="00DF6875">
      <w:pPr>
        <w:rPr>
          <w:rFonts w:ascii="Arial" w:hAnsi="Arial" w:cs="Arial"/>
          <w:b/>
          <w:lang w:val="en-US"/>
        </w:rPr>
      </w:pPr>
    </w:p>
    <w:p w:rsidR="00DF6875" w:rsidRPr="00117DA8" w:rsidRDefault="00DF6875" w:rsidP="00117DA8">
      <w:pPr>
        <w:pStyle w:val="Ttulo1"/>
      </w:pPr>
      <w:r w:rsidRPr="00117DA8">
        <w:t>Sr. Editor.</w:t>
      </w:r>
    </w:p>
    <w:p w:rsidR="00DF6875" w:rsidRDefault="00DF6875" w:rsidP="002A2409">
      <w:pPr>
        <w:sectPr w:rsidR="00DF6875" w:rsidSect="00963887">
          <w:headerReference w:type="default" r:id="rId8"/>
          <w:footerReference w:type="default" r:id="rId9"/>
          <w:headerReference w:type="first" r:id="rId10"/>
          <w:footerReference w:type="first" r:id="rId11"/>
          <w:pgSz w:w="11906" w:h="16838" w:code="9"/>
          <w:pgMar w:top="1417" w:right="1701" w:bottom="1417" w:left="1701" w:header="708" w:footer="708" w:gutter="0"/>
          <w:pgNumType w:start="18"/>
          <w:cols w:space="708"/>
          <w:titlePg/>
          <w:docGrid w:linePitch="360"/>
        </w:sectPr>
      </w:pPr>
    </w:p>
    <w:p w:rsidR="00DF6875" w:rsidRDefault="00DF6875" w:rsidP="002A2409"/>
    <w:p w:rsidR="00DF6875" w:rsidRDefault="00DF6875" w:rsidP="00DF6875">
      <w:r>
        <w:t xml:space="preserve">Posterior a la lectura del artículo original “trombosis venosa profunda de miembros superiores asociada a dispositivos intravasculares serie de casos” publicado en la Revista Methodo el 30 de junio de 2019, nos parece oportuno poder ampliar algunos conceptos sobre el tratamiento anticoagulante de la trombosis venosa profunda de miembro superior (TVPMS) asociada a catéter. </w:t>
      </w:r>
    </w:p>
    <w:p w:rsidR="00DF6875" w:rsidRDefault="00DF6875" w:rsidP="00DF6875">
      <w:r>
        <w:tab/>
        <w:t xml:space="preserve">La colocación de dispositivos intravasculares predispone a la formación de trombosis ya que influye sobre los componentes de la tríada de Virchow: estasis venosa, hipercoagulabilidad e injuria vascular. Los factores de riesgo para TVPMS asociado a dispositivos intravasculares se pueden agrupar en: relacionados al catéter (múltiples intentos de inserción, sitio de colocación y características del catéter como ser diametro, tipo, número de lúmenes y material de fabricación) o factores de riesgo asociados al paciente y terapia recibida (neoplasia, trauma o cirugía reciente, historia de tromboembolismo venoso, insuficiencia renal, edad avanzada, inmovilización, quimioterapia, radioterapia, eritropoyetina y nutrición parenteral).   </w:t>
      </w:r>
    </w:p>
    <w:p w:rsidR="00DF6875" w:rsidRDefault="00DF6875" w:rsidP="00DF6875">
      <w:r>
        <w:tab/>
        <w:t xml:space="preserve">En la actualidad hay escasos ensayos clínicos controlados y randomizados sobre el tratamiento de TVPMS asociada a catéter, y la mayoría de las recomendaciones surgen de estudios observacionales o extrapolaciones de </w:t>
      </w:r>
    </w:p>
    <w:p w:rsidR="00DF6875" w:rsidRDefault="005332DD" w:rsidP="00DF6875">
      <w:r w:rsidRPr="005332DD">
        <w:t>ensayos realizados en pacientes con TVP de miembro inferior</w:t>
      </w:r>
      <w:r w:rsidRPr="005332DD">
        <w:rPr>
          <w:vertAlign w:val="superscript"/>
        </w:rPr>
        <w:t>1</w:t>
      </w:r>
      <w:r w:rsidRPr="005332DD">
        <w:t>.</w:t>
      </w:r>
    </w:p>
    <w:p w:rsidR="00DF6875" w:rsidRDefault="00DF6875" w:rsidP="00DF6875"/>
    <w:p w:rsidR="00043A88" w:rsidRDefault="00043A88" w:rsidP="00DF6875"/>
    <w:p w:rsidR="00DF6875" w:rsidRDefault="00DF6875" w:rsidP="00DF6875">
      <w:r>
        <w:tab/>
        <w:t xml:space="preserve">El objetivo principal del tratamiento anticoagulante en pacientes con TVPMS asociada a catéter es reducir la sintomatología, prevenir la extensión de la trombosis y mantener la funcionalidad del dispositivo intravascular. </w:t>
      </w:r>
    </w:p>
    <w:p w:rsidR="00043A88" w:rsidRDefault="00DF6875" w:rsidP="00043A88">
      <w:r>
        <w:tab/>
        <w:t>El tratamiento de elección es anticoagulación. Se sugiere la no remoción del catéter si el mismo es necesario, funciona correctamente y se encuentra bien ubicado sin infección concomitante. En caso de tener que ser removido se sugiere anticoagular con un mínimo de 7 días prev</w:t>
      </w:r>
      <w:r w:rsidR="00043A88">
        <w:t xml:space="preserve">ios para disminuir el riesgo </w:t>
      </w:r>
      <w:r>
        <w:t>de complicaciones tromboembólicas relacionadas a la extracción del mismo. Kovacs et al, realizó un estudio prospectivo con 74 pacientes</w:t>
      </w:r>
      <w:r w:rsidR="00043A88">
        <w:t xml:space="preserve"> con TVPMS asociada a catéter y tratamiento anticoagulante, mostrando que la mayoría de los catéteres permanecen funcionales y sin evidencia de trombosis recurrente</w:t>
      </w:r>
      <w:r w:rsidR="00043A88" w:rsidRPr="00043A88">
        <w:rPr>
          <w:vertAlign w:val="superscript"/>
        </w:rPr>
        <w:t>2</w:t>
      </w:r>
      <w:r w:rsidR="00043A88">
        <w:t xml:space="preserve">. </w:t>
      </w:r>
    </w:p>
    <w:p w:rsidR="00043A88" w:rsidRDefault="00043A88" w:rsidP="00043A88">
      <w:r>
        <w:tab/>
        <w:t>En pacientes con cáncer y TVPMS asociada a catéter el tratamiento anticoagulante de elección inicial es la heparina de bajo peso molecular (HBPM) o la heparina no fraccionada, aunque no hay estudios comparativos con warfarina en esta población de pacientes. Si el catéter es removido la duración del tratamiento debe ser por un mínimo de 3 meses. Por el contrario, se sugiere mantener anticoagulación hasta que el dispositivo sea extraído</w:t>
      </w:r>
      <w:r w:rsidRPr="00043A88">
        <w:rPr>
          <w:vertAlign w:val="superscript"/>
        </w:rPr>
        <w:t>1</w:t>
      </w:r>
      <w:r>
        <w:t xml:space="preserve">. </w:t>
      </w:r>
    </w:p>
    <w:p w:rsidR="00043A88" w:rsidRPr="00043A88" w:rsidRDefault="00A829F7" w:rsidP="00043A88">
      <w:pPr>
        <w:rPr>
          <w:szCs w:val="20"/>
        </w:rPr>
      </w:pPr>
      <w:r>
        <w:rPr>
          <w:noProof/>
        </w:rPr>
        <mc:AlternateContent>
          <mc:Choice Requires="wps">
            <w:drawing>
              <wp:anchor distT="0" distB="0" distL="114300" distR="114300" simplePos="0" relativeHeight="251666432" behindDoc="0" locked="0" layoutInCell="1" allowOverlap="1" wp14:anchorId="50E8E48A" wp14:editId="11945262">
                <wp:simplePos x="0" y="0"/>
                <wp:positionH relativeFrom="rightMargin">
                  <wp:align>left</wp:align>
                </wp:positionH>
                <wp:positionV relativeFrom="paragraph">
                  <wp:posOffset>990601</wp:posOffset>
                </wp:positionV>
                <wp:extent cx="419100" cy="400050"/>
                <wp:effectExtent l="0" t="0" r="19050" b="19050"/>
                <wp:wrapNone/>
                <wp:docPr id="7" name="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100" cy="400050"/>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C1098" w:rsidRPr="00024B0B" w:rsidRDefault="00024B0B" w:rsidP="00024B0B">
                            <w:pPr>
                              <w:jc w:val="center"/>
                              <w:rPr>
                                <w:b/>
                                <w:color w:val="FFFFFF" w:themeColor="background1"/>
                                <w:sz w:val="24"/>
                              </w:rPr>
                            </w:pPr>
                            <w:r w:rsidRPr="00024B0B">
                              <w:rPr>
                                <w:b/>
                                <w:color w:val="FFFFFF" w:themeColor="background1"/>
                                <w:sz w:val="24"/>
                              </w:rPr>
                              <w:t>101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E8E48A" id="_x0000_t202" coordsize="21600,21600" o:spt="202" path="m,l,21600r21600,l21600,xe">
                <v:stroke joinstyle="miter"/>
                <v:path gradientshapeok="t" o:connecttype="rect"/>
              </v:shapetype>
              <v:shape id="2 Cuadro de texto" o:spid="_x0000_s1026" type="#_x0000_t202" style="position:absolute;left:0;text-align:left;margin-left:0;margin-top:78pt;width:33pt;height:31.5pt;z-index:25166643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JiGpQIAANIFAAAOAAAAZHJzL2Uyb0RvYy54bWysVFtP2zAUfp+0/2D5fSQpBUZEiroipkkV&#10;oMHEs+vYrYXj49luk+7Xc+ykpcBemPbi2DnfuX3ncnHZNZpshPMKTEWLo5wSYTjUyiwr+uvh+stX&#10;SnxgpmYajKjoVnh6Ofn86aK1pRjBCnQtHEEjxpetregqBFtmmecr0TB/BFYYFEpwDQv4dMusdqxF&#10;643ORnl+mrXgauuAC+/x71UvpJNkX0rBw62UXgSiK4qxhXS6dC7imU0uWLl0zK4UH8Jg/xBFw5RB&#10;p3tTVywwsnbqnalGcQceZDji0GQgpeIi5YDZFPmbbO5XzIqUC5Lj7Z4m///M8pvNnSOqrugZJYY1&#10;WKIRma1Z7YDUggTRBYgktdaXiL23iA7dN+iw2Clhb+fAnzxCsgNMr+ARHUnppGviF9MlqIh12O65&#10;RweE489xcV7kKOEoGud5fpJqk70oW+fDdwENiZeKOixtCoBt5j5E96zcQaIvD1rV10rr9HDLxUw7&#10;smGxDfLjY/TUq7yCaUPaip4eo+93JqLtvYmFZvzpvQUMQZuoKVLnDXFFWnom0i1stYgYbX4Kicwn&#10;QpK72PNi74NxLkwoBi8JHVESU/qI4oB/ieojyn0eqJE8gwl75UYZcD1Lr8Oun3Yhyx4/NIbv844U&#10;hG7RDS21gHqLHeWgH0xv+bVCoufMhzvmcBKxI3C7hFs8pAasDgw3Slbg/vztf8TjgKCUkhYnu6L+&#10;95o5QYn+YXB0zovxOK6C9BifnI3w4Q4li0OJWTczwK4pcI9Znq4RH/TuKh00j7iEptEripjh6Lui&#10;YXedhX7f4BLjYjpNIBx+y8Lc3Fu+G6TYYA/dI3N26PA4ezew2wGsfNPoPTYWxsB0HUCqNAWR4J7V&#10;gXhcHGk4hiUXN9PhO6FeVvHkGQAA//8DAFBLAwQUAAYACAAAACEAp0jJ29wAAAAHAQAADwAAAGRy&#10;cy9kb3ducmV2LnhtbEyPT0vDQBDF74LfYRnBm920YGhjNkUKgifB2B56m2bHJDU7G7ObNH57pyc9&#10;zZ83vPebfDu7Tk00hNazgeUiAUVcedtybWD/8fKwBhUissXOMxn4oQDb4vYmx8z6C7/TVMZaiQmH&#10;DA00MfaZ1qFqyGFY+J5YtE8/OIwyDrW2A17E3HV6lSSpdtiyJDTY066h6qscnYEzHjm+lue0POy+&#10;j+Nh3eynt9mY+7v5+QlUpDn+HcMVX9ChEKaTH9kG1RmQR6JsH1NpRE6v9WRgtdwkoItc/+cvfgEA&#10;AP//AwBQSwECLQAUAAYACAAAACEAtoM4kv4AAADhAQAAEwAAAAAAAAAAAAAAAAAAAAAAW0NvbnRl&#10;bnRfVHlwZXNdLnhtbFBLAQItABQABgAIAAAAIQA4/SH/1gAAAJQBAAALAAAAAAAAAAAAAAAAAC8B&#10;AABfcmVscy8ucmVsc1BLAQItABQABgAIAAAAIQBd3JiGpQIAANIFAAAOAAAAAAAAAAAAAAAAAC4C&#10;AABkcnMvZTJvRG9jLnhtbFBLAQItABQABgAIAAAAIQCnSMnb3AAAAAcBAAAPAAAAAAAAAAAAAAAA&#10;AP8EAABkcnMvZG93bnJldi54bWxQSwUGAAAAAAQABADzAAAACAYAAAAA&#10;" fillcolor="#030" strokeweight=".5pt">
                <v:path arrowok="t"/>
                <v:textbox>
                  <w:txbxContent>
                    <w:p w:rsidR="003C1098" w:rsidRPr="00024B0B" w:rsidRDefault="00024B0B" w:rsidP="00024B0B">
                      <w:pPr>
                        <w:jc w:val="center"/>
                        <w:rPr>
                          <w:b/>
                          <w:color w:val="FFFFFF" w:themeColor="background1"/>
                          <w:sz w:val="24"/>
                        </w:rPr>
                      </w:pPr>
                      <w:r w:rsidRPr="00024B0B">
                        <w:rPr>
                          <w:b/>
                          <w:color w:val="FFFFFF" w:themeColor="background1"/>
                          <w:sz w:val="24"/>
                        </w:rPr>
                        <w:t>101</w:t>
                      </w:r>
                    </w:p>
                  </w:txbxContent>
                </v:textbox>
                <w10:wrap anchorx="margin"/>
              </v:shape>
            </w:pict>
          </mc:Fallback>
        </mc:AlternateContent>
      </w:r>
      <w:r w:rsidR="00043A88" w:rsidRPr="00043A88">
        <w:rPr>
          <w:szCs w:val="20"/>
        </w:rPr>
        <w:t xml:space="preserve">En pacientes sin cáncer con TVPMS asociada a catéter las opciones terapéuticas pueden ser HBPM, antagonistas de la vitamina K o anticoagulantes orales de acción directa (DOACs). La última actualización de las guías </w:t>
      </w:r>
      <w:r w:rsidR="00043A88" w:rsidRPr="00043A88">
        <w:rPr>
          <w:szCs w:val="20"/>
        </w:rPr>
        <w:lastRenderedPageBreak/>
        <w:t>ACCP 2016 recomiendan los nuevos anticoagulantes sobre los antagonistas de la vitamina K (grado 2B) y antagonistas de la vitamina K sobre HBPM (grado 2C)3. Aunque no hay estudios publicados del uso de DOACs en TVPMS se extrapola el beneficio que tienen en estudios de TVP de miembro inferior con o sin tromboembolismo pulmonar</w:t>
      </w:r>
      <w:r w:rsidR="00043A88" w:rsidRPr="00043A88">
        <w:rPr>
          <w:szCs w:val="20"/>
          <w:vertAlign w:val="superscript"/>
        </w:rPr>
        <w:t>3</w:t>
      </w:r>
      <w:r w:rsidR="00043A88" w:rsidRPr="00043A88">
        <w:rPr>
          <w:szCs w:val="20"/>
        </w:rPr>
        <w:t>.</w:t>
      </w:r>
    </w:p>
    <w:p w:rsidR="00933ECF" w:rsidRDefault="00043A88" w:rsidP="00043A88">
      <w:pPr>
        <w:rPr>
          <w:szCs w:val="20"/>
        </w:rPr>
      </w:pPr>
      <w:r w:rsidRPr="00043A88">
        <w:rPr>
          <w:szCs w:val="20"/>
        </w:rPr>
        <w:tab/>
        <w:t xml:space="preserve">En referencia a la trombolisis, pacientes con cáncer tienen mayor riesgo de sangrado, por lo </w:t>
      </w:r>
      <w:r w:rsidR="006F7C8F" w:rsidRPr="00043A88">
        <w:rPr>
          <w:szCs w:val="20"/>
        </w:rPr>
        <w:t>tanto,</w:t>
      </w:r>
      <w:r w:rsidRPr="00043A88">
        <w:rPr>
          <w:szCs w:val="20"/>
        </w:rPr>
        <w:t xml:space="preserve"> son excluidos de la mayoría de los estudios con trombolíticos. La utilización de trombolíticos se reserva para situaciones de trombosis masiva y trombosis refractaria a la anticoagulación. La utilización de Alteplase en bajas dosis </w:t>
      </w:r>
      <w:r w:rsidR="006F7C8F" w:rsidRPr="00043A88">
        <w:rPr>
          <w:szCs w:val="20"/>
        </w:rPr>
        <w:t>podría</w:t>
      </w:r>
      <w:r w:rsidRPr="00043A88">
        <w:rPr>
          <w:szCs w:val="20"/>
        </w:rPr>
        <w:t xml:space="preserve"> utilizarse en </w:t>
      </w:r>
      <w:r w:rsidR="006F7C8F" w:rsidRPr="00043A88">
        <w:rPr>
          <w:szCs w:val="20"/>
        </w:rPr>
        <w:t>catéteres</w:t>
      </w:r>
      <w:r w:rsidRPr="00043A88">
        <w:rPr>
          <w:szCs w:val="20"/>
        </w:rPr>
        <w:t xml:space="preserve"> no funcionales</w:t>
      </w:r>
      <w:r w:rsidRPr="00043A88">
        <w:rPr>
          <w:szCs w:val="20"/>
          <w:vertAlign w:val="superscript"/>
        </w:rPr>
        <w:t>4</w:t>
      </w:r>
      <w:r w:rsidRPr="00043A88">
        <w:rPr>
          <w:szCs w:val="20"/>
        </w:rPr>
        <w:t>.</w:t>
      </w:r>
    </w:p>
    <w:p w:rsidR="00043A88" w:rsidRDefault="00043A88" w:rsidP="00043A88">
      <w:pPr>
        <w:rPr>
          <w:szCs w:val="20"/>
        </w:rPr>
      </w:pPr>
    </w:p>
    <w:p w:rsidR="00043A88" w:rsidRPr="00043A88" w:rsidRDefault="00043A88" w:rsidP="00043A88">
      <w:pPr>
        <w:rPr>
          <w:i/>
          <w:szCs w:val="20"/>
        </w:rPr>
      </w:pPr>
    </w:p>
    <w:p w:rsidR="00043A88" w:rsidRDefault="00043A88" w:rsidP="00043A88">
      <w:pPr>
        <w:rPr>
          <w:i/>
          <w:szCs w:val="20"/>
          <w:vertAlign w:val="superscript"/>
        </w:rPr>
      </w:pPr>
      <w:r w:rsidRPr="00043A88">
        <w:rPr>
          <w:i/>
          <w:szCs w:val="20"/>
        </w:rPr>
        <w:t>Gisela Máspero</w:t>
      </w:r>
      <w:r w:rsidRPr="00043A88">
        <w:rPr>
          <w:i/>
          <w:szCs w:val="20"/>
          <w:vertAlign w:val="superscript"/>
        </w:rPr>
        <w:t>1</w:t>
      </w:r>
    </w:p>
    <w:p w:rsidR="00024B0B" w:rsidRPr="00024B0B" w:rsidRDefault="00024B0B" w:rsidP="00024B0B">
      <w:pPr>
        <w:rPr>
          <w:i/>
          <w:szCs w:val="20"/>
        </w:rPr>
      </w:pPr>
      <w:r w:rsidRPr="00024B0B">
        <w:rPr>
          <w:i/>
          <w:szCs w:val="20"/>
        </w:rPr>
        <w:t>Soledad Molnar1</w:t>
      </w:r>
    </w:p>
    <w:p w:rsidR="00043A88" w:rsidRDefault="00043A88" w:rsidP="00043A88">
      <w:pPr>
        <w:rPr>
          <w:i/>
          <w:szCs w:val="20"/>
        </w:rPr>
      </w:pPr>
    </w:p>
    <w:p w:rsidR="00043A88" w:rsidRPr="00024B0B" w:rsidRDefault="00043A88" w:rsidP="00043A88">
      <w:pPr>
        <w:rPr>
          <w:sz w:val="24"/>
          <w:vertAlign w:val="superscript"/>
        </w:rPr>
      </w:pPr>
      <w:r w:rsidRPr="00024B0B">
        <w:rPr>
          <w:sz w:val="24"/>
          <w:vertAlign w:val="superscript"/>
        </w:rPr>
        <w:t xml:space="preserve">1Médica Hematóloga. Servicio de Hematología. Clínica Universitaria Reina </w:t>
      </w:r>
      <w:r w:rsidR="00024B0B" w:rsidRPr="00024B0B">
        <w:rPr>
          <w:sz w:val="24"/>
          <w:vertAlign w:val="superscript"/>
        </w:rPr>
        <w:t>Fabiola. Universidad Católica de Córdoba.</w:t>
      </w:r>
    </w:p>
    <w:p w:rsidR="00043A88" w:rsidRDefault="00043A88" w:rsidP="00043A88">
      <w:pPr>
        <w:rPr>
          <w:i/>
          <w:szCs w:val="20"/>
        </w:rPr>
      </w:pPr>
    </w:p>
    <w:p w:rsidR="00043A88" w:rsidRDefault="00043A88" w:rsidP="00043A88">
      <w:pPr>
        <w:rPr>
          <w:i/>
          <w:szCs w:val="20"/>
        </w:rPr>
      </w:pPr>
    </w:p>
    <w:p w:rsidR="00043A88" w:rsidRDefault="00043A88" w:rsidP="00043A88">
      <w:pPr>
        <w:rPr>
          <w:i/>
          <w:szCs w:val="20"/>
        </w:rPr>
      </w:pPr>
    </w:p>
    <w:p w:rsidR="00043A88" w:rsidRDefault="00043A88" w:rsidP="00043A88">
      <w:pPr>
        <w:rPr>
          <w:i/>
          <w:szCs w:val="20"/>
        </w:rPr>
      </w:pPr>
    </w:p>
    <w:p w:rsidR="00043A88" w:rsidRDefault="00292D4E" w:rsidP="00043A88">
      <w:pPr>
        <w:rPr>
          <w:i/>
          <w:szCs w:val="20"/>
        </w:rPr>
      </w:pPr>
      <w:r>
        <w:rPr>
          <w:i/>
          <w:szCs w:val="20"/>
        </w:rPr>
        <w:t xml:space="preserve">                                                                                                    </w:t>
      </w:r>
    </w:p>
    <w:p w:rsidR="00043A88" w:rsidRDefault="00043A88" w:rsidP="00043A88">
      <w:pPr>
        <w:rPr>
          <w:i/>
          <w:szCs w:val="20"/>
        </w:rPr>
      </w:pPr>
    </w:p>
    <w:p w:rsidR="00594925" w:rsidRPr="00973FD9" w:rsidRDefault="00594925" w:rsidP="003C1098">
      <w:pPr>
        <w:pStyle w:val="Ttulo1"/>
        <w:rPr>
          <w:lang w:val="en-US"/>
        </w:rPr>
      </w:pPr>
      <w:r w:rsidRPr="00973FD9">
        <w:rPr>
          <w:lang w:val="en-US"/>
        </w:rPr>
        <w:lastRenderedPageBreak/>
        <w:t xml:space="preserve">Bibliografía </w:t>
      </w:r>
    </w:p>
    <w:p w:rsidR="00043A88" w:rsidRPr="00043A88" w:rsidRDefault="003C1098" w:rsidP="00043A88">
      <w:pPr>
        <w:suppressAutoHyphens/>
        <w:autoSpaceDN w:val="0"/>
        <w:textAlignment w:val="baseline"/>
        <w:rPr>
          <w:szCs w:val="20"/>
          <w:lang w:val="en-US"/>
        </w:rPr>
      </w:pPr>
      <w:r>
        <w:rPr>
          <w:szCs w:val="20"/>
          <w:lang w:val="en-US"/>
        </w:rPr>
        <w:t>1.</w:t>
      </w:r>
      <w:r w:rsidR="00043A88" w:rsidRPr="00043A88">
        <w:rPr>
          <w:szCs w:val="20"/>
          <w:lang w:val="en-US"/>
        </w:rPr>
        <w:t>Anita Rajasekhar and Michael B. Streiff. How I treat central venous access device-related upper extremity deep vein thrombosis. Blood 2017 129: 2727-2736.</w:t>
      </w:r>
    </w:p>
    <w:p w:rsidR="00043A88" w:rsidRPr="00043A88" w:rsidRDefault="00043A88" w:rsidP="00043A88">
      <w:pPr>
        <w:suppressAutoHyphens/>
        <w:autoSpaceDN w:val="0"/>
        <w:textAlignment w:val="baseline"/>
        <w:rPr>
          <w:szCs w:val="20"/>
          <w:lang w:val="en-US"/>
        </w:rPr>
      </w:pPr>
    </w:p>
    <w:p w:rsidR="00043A88" w:rsidRPr="00043A88" w:rsidRDefault="00043A88" w:rsidP="00043A88">
      <w:pPr>
        <w:suppressAutoHyphens/>
        <w:autoSpaceDN w:val="0"/>
        <w:textAlignment w:val="baseline"/>
        <w:rPr>
          <w:szCs w:val="20"/>
          <w:lang w:val="en-US"/>
        </w:rPr>
      </w:pPr>
      <w:r w:rsidRPr="00043A88">
        <w:rPr>
          <w:szCs w:val="20"/>
          <w:lang w:val="en-US"/>
        </w:rPr>
        <w:t>2. Kovacs MJ, Kahn SR, Rodger M, et al. A pilot study of central venous catheter survival in cancer patients using low-molecular-weight heparin (dalteparin) and warfarin without catheter removal for the treatment of upper extremity deep vein thrombosis (The Catheter Study). J Thromb Haemost. 2007;5(8):1650-1653.</w:t>
      </w:r>
    </w:p>
    <w:p w:rsidR="00043A88" w:rsidRPr="00043A88" w:rsidRDefault="00043A88" w:rsidP="00043A88">
      <w:pPr>
        <w:suppressAutoHyphens/>
        <w:autoSpaceDN w:val="0"/>
        <w:textAlignment w:val="baseline"/>
        <w:rPr>
          <w:szCs w:val="20"/>
          <w:lang w:val="en-US"/>
        </w:rPr>
      </w:pPr>
    </w:p>
    <w:p w:rsidR="00043A88" w:rsidRPr="00043A88" w:rsidRDefault="003C1098" w:rsidP="00043A88">
      <w:pPr>
        <w:suppressAutoHyphens/>
        <w:autoSpaceDN w:val="0"/>
        <w:textAlignment w:val="baseline"/>
        <w:rPr>
          <w:szCs w:val="20"/>
          <w:lang w:val="en-US"/>
        </w:rPr>
      </w:pPr>
      <w:r>
        <w:rPr>
          <w:szCs w:val="20"/>
          <w:lang w:val="en-US"/>
        </w:rPr>
        <w:t>3.</w:t>
      </w:r>
      <w:r w:rsidR="00043A88" w:rsidRPr="00043A88">
        <w:rPr>
          <w:szCs w:val="20"/>
          <w:lang w:val="en-US"/>
        </w:rPr>
        <w:t>Kearon C, Akl EA, Ornelas J, et al. Antithrombotic therapy for VTE disease: Chest guideline and expert panel report [published correction appears in Chest. 2016;150(4):988]. Chest. 2016;149(2):315-352.</w:t>
      </w:r>
    </w:p>
    <w:p w:rsidR="00043A88" w:rsidRPr="00043A88" w:rsidRDefault="00043A88" w:rsidP="00043A88">
      <w:pPr>
        <w:suppressAutoHyphens/>
        <w:autoSpaceDN w:val="0"/>
        <w:textAlignment w:val="baseline"/>
        <w:rPr>
          <w:szCs w:val="20"/>
          <w:lang w:val="en-US"/>
        </w:rPr>
      </w:pPr>
    </w:p>
    <w:p w:rsidR="00F3145E" w:rsidRDefault="00043A88" w:rsidP="00043A88">
      <w:pPr>
        <w:suppressAutoHyphens/>
        <w:autoSpaceDN w:val="0"/>
        <w:textAlignment w:val="baseline"/>
        <w:rPr>
          <w:szCs w:val="20"/>
          <w:lang w:val="en-US"/>
        </w:rPr>
      </w:pPr>
      <w:r w:rsidRPr="00043A88">
        <w:rPr>
          <w:szCs w:val="20"/>
          <w:lang w:val="en-US"/>
        </w:rPr>
        <w:t>4. Tebbi C, Constanzi J, Shulman R, et al. A phase III, open-label, single-arm study of tenectaplase for restoration of function in dysfunctional central venous catheters. J Vasc Interv Radiol. 2011;22(8):1117-1123.</w:t>
      </w:r>
    </w:p>
    <w:p w:rsidR="00292D4E" w:rsidRDefault="00292D4E" w:rsidP="00043A88">
      <w:pPr>
        <w:suppressAutoHyphens/>
        <w:autoSpaceDN w:val="0"/>
        <w:textAlignment w:val="baseline"/>
        <w:rPr>
          <w:szCs w:val="20"/>
          <w:lang w:val="en-US"/>
        </w:rPr>
      </w:pPr>
    </w:p>
    <w:p w:rsidR="00292D4E" w:rsidRDefault="00292D4E" w:rsidP="00043A88">
      <w:pPr>
        <w:suppressAutoHyphens/>
        <w:autoSpaceDN w:val="0"/>
        <w:textAlignment w:val="baseline"/>
        <w:rPr>
          <w:szCs w:val="20"/>
        </w:rPr>
      </w:pPr>
      <w:r>
        <w:rPr>
          <w:rFonts w:ascii="Calibri" w:eastAsia="Calibri" w:hAnsi="Calibri" w:cs="Calibri"/>
          <w:noProof/>
          <w:sz w:val="22"/>
        </w:rPr>
        <mc:AlternateContent>
          <mc:Choice Requires="wpg">
            <w:drawing>
              <wp:inline distT="0" distB="0" distL="0" distR="0" wp14:anchorId="56D147EC" wp14:editId="35C1026D">
                <wp:extent cx="1190625" cy="570230"/>
                <wp:effectExtent l="0" t="0" r="1270" b="3175"/>
                <wp:docPr id="2" name="Group 109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0625" cy="570230"/>
                          <a:chOff x="0" y="0"/>
                          <a:chExt cx="11701" cy="4312"/>
                        </a:xfrm>
                      </wpg:grpSpPr>
                      <wps:wsp>
                        <wps:cNvPr id="3" name="Shape 12170"/>
                        <wps:cNvSpPr>
                          <a:spLocks/>
                        </wps:cNvSpPr>
                        <wps:spPr bwMode="auto">
                          <a:xfrm>
                            <a:off x="8" y="4206"/>
                            <a:ext cx="11693" cy="106"/>
                          </a:xfrm>
                          <a:custGeom>
                            <a:avLst/>
                            <a:gdLst>
                              <a:gd name="T0" fmla="*/ 0 w 1169213"/>
                              <a:gd name="T1" fmla="*/ 0 h 10668"/>
                              <a:gd name="T2" fmla="*/ 117 w 1169213"/>
                              <a:gd name="T3" fmla="*/ 0 h 10668"/>
                              <a:gd name="T4" fmla="*/ 117 w 1169213"/>
                              <a:gd name="T5" fmla="*/ 1 h 10668"/>
                              <a:gd name="T6" fmla="*/ 0 w 1169213"/>
                              <a:gd name="T7" fmla="*/ 1 h 10668"/>
                              <a:gd name="T8" fmla="*/ 0 w 1169213"/>
                              <a:gd name="T9" fmla="*/ 0 h 10668"/>
                              <a:gd name="T10" fmla="*/ 0 60000 65536"/>
                              <a:gd name="T11" fmla="*/ 0 60000 65536"/>
                              <a:gd name="T12" fmla="*/ 0 60000 65536"/>
                              <a:gd name="T13" fmla="*/ 0 60000 65536"/>
                              <a:gd name="T14" fmla="*/ 0 60000 65536"/>
                              <a:gd name="T15" fmla="*/ 0 w 1169213"/>
                              <a:gd name="T16" fmla="*/ 0 h 10668"/>
                              <a:gd name="T17" fmla="*/ 1169213 w 1169213"/>
                              <a:gd name="T18" fmla="*/ 10668 h 10668"/>
                            </a:gdLst>
                            <a:ahLst/>
                            <a:cxnLst>
                              <a:cxn ang="T10">
                                <a:pos x="T0" y="T1"/>
                              </a:cxn>
                              <a:cxn ang="T11">
                                <a:pos x="T2" y="T3"/>
                              </a:cxn>
                              <a:cxn ang="T12">
                                <a:pos x="T4" y="T5"/>
                              </a:cxn>
                              <a:cxn ang="T13">
                                <a:pos x="T6" y="T7"/>
                              </a:cxn>
                              <a:cxn ang="T14">
                                <a:pos x="T8" y="T9"/>
                              </a:cxn>
                            </a:cxnLst>
                            <a:rect l="T15" t="T16" r="T17" b="T18"/>
                            <a:pathLst>
                              <a:path w="1169213" h="10668">
                                <a:moveTo>
                                  <a:pt x="0" y="0"/>
                                </a:moveTo>
                                <a:lnTo>
                                  <a:pt x="1169213" y="0"/>
                                </a:lnTo>
                                <a:lnTo>
                                  <a:pt x="1169213" y="10668"/>
                                </a:lnTo>
                                <a:lnTo>
                                  <a:pt x="0" y="1066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11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673" cy="406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65740C19" id="Group 10975" o:spid="_x0000_s1026" style="width:93.75pt;height:44.9pt;mso-position-horizontal-relative:char;mso-position-vertical-relative:line" coordsize="11701,43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Vw20yFBQAAmg8AAA4AAABkcnMvZTJvRG9jLnhtbKxX7Y6jNhT9X6nv&#10;YPGzEhtMCAQ0mdVsPlYrbdtVN30AB0hAC5jaZDLTqu/eYxsITDbZ0W4jTcbGh2vfc+69vrl7+1QW&#10;5DEVMufVwqJvHIukVcyTvDosrD+3G3tuEdmwKmEFr9KF9ZxK6+39zz/dneoodXnGiyQVBEYqGZ3q&#10;hZU1TR1NJjLO0pLJN7xOKyzuuShZg6k4TBLBTrBeFhPXcfzJiYukFjxOpcTTlVm07rX9/T6Nm9/3&#10;e5k2pFhYOFujv4X+3qnvyf0diw6C1Vket8dg33GKkuUVNu1NrVjDyFHkF6bKPBZc8n3zJublhO/3&#10;eZxqH+ANdV54817wY619OUSnQ93TBGpf8PTdZuPfHj8JkicLy7VIxUpIpHcl1AmDmaLnVB8ioN6L&#10;+nP9SRgfMfzI4y8Sy5OX62p+MGCyO/3KE5hkx4Zrep72olQm4Dh50io89yqkTw2J8ZDS0PHdmUVi&#10;rM0Cx522MsUZtLx4Lc7W/YuBQ81r3pS66vATFpkt9THbYymfEG3yTKj8MUI/Z6xOtU5SUdUSOu0I&#10;1cuEujTQjqjNgerYlEMqBysKJsH4N0lEhoEoz3V8E81nHv0QZ1AsUrPWs8Gi+Cib9ynXYrDHj7Ix&#10;iZBgpCVO2mDYImn2ZYGc+GVCHHIilPqhS6dt4vQw8D6AZQgf35+/BCHEehClwXVrOHYPdMgVa94A&#10;dNMaQqm3Rq9Z8wegG34GA9hVW1Ck3/CGrXAEu+IlHQvgO/gQfzabtmofzhKMNbiFHAoBazdsjpW4&#10;hRzKcdvmUI8b9NCxJNf4GSligvN6YNGhNDpGh/GA/Dh0GcCyLinip6rNCowIUxfbFqqoNKm5VPVI&#10;JQmybEvbkgOcWh3A6QgO+hVcJxH2vIS7IziYVXBdjb8Kn47goE3Bg6uH8UZwUz624RBudmm9FrhE&#10;1fW5pRAOF+hWCYMrdEtBPS7RLUjV1aNmjSJNE4MhOalabqoFyXQRQklQqyV/TLdc45oX9Rw7n1eL&#10;aojqbcE7XUiB7RDd/1rbGyL7QnQVbcR7LW68M4wqr/VF07uPh8PyKnmRJ5u8KJTDUhx2y0KQR6Ya&#10;Ev1piR/BCh1AFVevmWvMPEFtbxlWVV43GP+E1PWcd25ob/x5YHsbb2aHgTO3HRq+C33HC73V5l/F&#10;O/WiLE+StPqYV2nX7FDvdXdf23aZNkW3O0pfkwajo7/SwzJv0PgVeYnAcAMQYWIoS1myrhIdTw3L&#10;CzOejM+u6QYB3X9NCW54c2Ga633Hk2dcnoIjYqEwWlQMMi7+tsgJ7d7Ckn8dmUgtUnyocP2H1PMA&#10;a/TEmwUuJmK4shuusCqGqYXVWKgHarhsMMMrx1rkhww7mYSv+AM6n32ubld9PnOqdoIO5P6uzuMI&#10;f60cGF3I8e0eGG81R+WL6aPLV9komfhyrG20oQjcfJcXefOsW2qEijpU9fgpj1XDpybnrgbFyLSJ&#10;WFWboiFwPaVdBzMvIS/yWPeIpOLLDFUzfZA1Komi5vxICH5SkkMBUzzHViZqOjrIrsjrLpfUuHUZ&#10;7L/oiL/Cmum2Vzw+lmnVmJ8PIi3gPa9kltcSkkdpuUuThSU+JEbCr2WcO39wnNB9Zy9nztL2nGBt&#10;P4ReYAfOOvAcb06XdNll3FGmoIEVqzr/H1LOlI22YlxkAIsUJabMxH+AbJ1GshFpE6NGsWiPctI+&#10;R5HqFzTNZ2YV6a/qPBHwXS1mkSpIpn33g7bt9By/u1a6xr8Wpu8kagCacUh9JXQ9qCqoLUQduK+A&#10;2v5l6XPC9Xw992zP9dcQYrWyHzZLz/Y3NJitpqvlckU7IUzpU7Hz4zpoiq+W9Y3+XJb1QRUzIQxn&#10;LzTsyEeNUEP86WqhfwBiNPqFOZxr1Pkn9f1/AA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AWbqAvcAAAABAEAAA8AAABkcnMvZG93bnJldi54bWxMj0FrwkAQhe+F/odlCr3VTSrWNM1G&#10;RGxPUlALpbcxOybB7GzIrkn89117qZeBx3u89022GE0jeupcbVlBPIlAEBdW11wq+Nq/PyUgnEfW&#10;2FgmBRdysMjv7zJMtR14S/3OlyKUsEtRQeV9m0rpiooMuoltiYN3tJ1BH2RXSt3hEMpNI5+j6EUa&#10;rDksVNjSqqLitDsbBR8DDstpvO43p+Pq8rOffX5vYlLq8WFcvoHwNPr/MFzxAzrkgelgz6ydaBSE&#10;R/zfvXrJfAbioCB5TUDmmbyFz38BAAD//wMAUEsDBAoAAAAAAAAAIQCySTviQDoAAEA6AAAVAAAA&#10;ZHJzL21lZGlhL2ltYWdlMS5qcGVn/9j/4AAQSkZJRgABAQEAYABgAAD/2wBDAAMCAgMCAgMDAwME&#10;AwMEBQgFBQQEBQoHBwYIDAoMDAsKCwsNDhIQDQ4RDgsLEBYQERMUFRUVDA8XGBYUGBIUFRT/2wBD&#10;AQMEBAUEBQkFBQkUDQsNFBQUFBQUFBQUFBQUFBQUFBQUFBQUFBQUFBQUFBQUFBQUFBQUFBQUFBQU&#10;FBQUFBQUFBT/wAARCABwAUI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yvwH4DvP2+NS8QfFL4p+IdUmgk1CW10jQ7O5xBp8IwxRCwOAMquFA&#10;zsLNknjs/wDh3f8ACz/nrrn/AIGL/wDEUf8ABO//AJIHL/2Frj/0FK+nqzb1Mm3c+Yf+Hd/ws/56&#10;65/4GL/8RR/w7v8AhZ/z11z/AMDF/wDiK+nqKLsm7PmH/h3f8LP+euuf+Bi//EUf8O7/AIWf89dc&#10;/wDAxf8A4ivaPiZ8aPBnwhsVuPFOu2+nO6l4rTdvuJgOpSMfMR74xXyf44/4KXrHcSQ+EPB6zQr9&#10;281m4I3f9sY+g99/foKNSlzM9I/4d3/Cz/nrrn/gYv8A8RR/w7v+Fn/PXXP/AAMX/wCIr5jvv+Ch&#10;XxZupi0EujWadkj08Nj8WJosv+ChXxZtpFaaXRrtAclZNPC59sqRTsx2kfTn/Du/4Wf89dc/8DF/&#10;+Io/4d3/AAs/5665/wCBi/8AxFeaeCP+CmBaZIfF/g5UjP3rzRbg8en7mTr9d/4V9X/DH44eCvjB&#10;aNL4W123vp0XdLZOfLuYh6tGece44paifMjxv/h3f8LP+euuf+Bi/wDxFH/Du/4Wf89dc/8AAxf/&#10;AIivp6ii7Juz5h/4d3/Cz/nrrn/gYv8A8RR/w7v+Fn/PXXP/AAMX/wCIr6eoouwuz5h/4d3/AAs/&#10;5665/wCBi/8AxFH/AA7v+Fn/AD11z/wMX/4ivpuaaO3hkmmkWKKNS7ySMFVVAySSegAr5D+N3/BQ&#10;jQ/CdxPpPgKyi8S6gmVbVJ3Isoz/ALAHMv1BC8jk9KNRq7Oh/wCHd/ws/wCeuuf+Bi//ABFH/Du/&#10;4Wf89Nc/8DF/+Ir5atfjl+0b8cryZPDA8SauON1r4V0qSRY/f90jMPz7VqSfCv8AbA0GFNQPhz4p&#10;Mp6BILu4bnnmMbiPxHHtVWZdn3PpH/h3f8LP+euuf+Bi/wDxFH/Du/4Wf89dc/8AAxf/AIivmPQ/&#10;20PjT8LdYNj4mL6hJG/76w8RWJhmAGBtyAjL+Pr3r7C+Af7YHg/44PFpjZ8O+J2GBpd5KCJzjJ8m&#10;Tjf34wG4PGOaWpL5kcz/AMO7/hZ/z11z/wADF/8AiKP+Hd/ws/5665/4GL/8RX09RSuybs+Yf+Hd&#10;/wALP+euuf8AgYv/AMRR/wAO7/hZ/wA9dc/8DF/+Ir6erG8YeMtE8A+H7nW/EGpW+laZbj57i4cK&#10;Mnoo/vMewHJouwuz56/4d3/Cz/nrrn/gYv8A8RR/w7v+Fn/PTXP/AAMX/wCIryP4sf8ABR7U7m7n&#10;svh9o8NnZqSo1TVFMk0nP3liB2oP94sfYdK850zXv2pfjRCtxoln4+1uymfy1uNF0ydbdcnIHmxI&#10;FUc9S3407Mu0j6i/4d3/AAs/56a5/wCBi/8AxFH/AA7v+Fn/AD11z/wMX/4ivmi+8MftcfDUveXm&#10;ifEy1iRfOe4msbq6gjUcZZirovTocetafw//AOChXj/wnfJaeLtPtvElmhCy70+zXa88kMBtJ9iv&#10;4iizC0j6E/4d3/Cz/nrrn/gYv/xFH/Du/wCFn/PXXP8AwMX/AOIr1/4P/HLwl8btDN/4bv8AzJog&#10;Dc6fPhLm2J/vpnpnPzDIPrXf0rsm7PmH/h3f8LP+euuf+Bi//EUf8O7/AIWf89dc/wDAxf8A4ivp&#10;6ii7FdnzD/w7v+Fn/PXXP/Axf/iKP+Hd/wALP+euuf8AgYv/AMRXrfxj+PHhH4HaKL3xHf4upVLW&#10;um2+GubnH91c8DPG44Az1r4c+IH/AAUE+IfjK+ktPCdlb+GbOQlIVgj+03behLsMZ9lX86epS5mf&#10;RH/Du/4Wf89Nc/8AAxf/AIij/h3f8LP+emuf+Bi//EV802Pg39rn4i7dQtND+JlxE48xZ47O6tYn&#10;B4yp2orD6ZqtqfiD9qb4Iwm51yz8eaLZQsFe41rTZnt2wehllQqc+zd6dmVZ9z6f/wCHd/ws/wCe&#10;uuf+Bi//ABFH/Du/4Wf89dc/8DF/+Iryf4Sf8FHr+G7hsfiHo8VzauwU6tpKbJI8nq8JOGA/2SDg&#10;dGNfb3hLxho3jvQbXWtA1K31XTLkZjuLdwy5HVT6MDwQeQanVEO6Pnn/AId3/Cz/AJ665/4GL/8A&#10;EVgeOv2IvD3w38Laj4u+H/iLXvDnizQoH1CxvVu+jRqWK5UBl3KCNwPGeQRkH69rlfit/wAkv8Xf&#10;9gm6/wDRTUXYXZ81+Hf+C0nxD0nw/pljfeDdK1a9tbWKGfUJbt0e5kVAGlZQmAWILYHAzRX510Vo&#10;bH6af8E7/wDkgcv/AGFrj/0FK+nq+Yf+Cd//ACQOX/sLXH/oKV9PVm9zB7hXyt+1h+2VB8J2l8Le&#10;D2t9Q8WMMXN02JIdPB7ED70pH8PRepzwK6j9sP8AaK/4Ud4JisdJlX/hLNaR0s8YJtoxgPOR2xnC&#10;56nPXacfn9+z/wDAXxd+1B8VLPwp4cRp767cz32pXOWjtIc/vJ5W6nr06sSB3ppFRjfVmH4d8L+O&#10;/wBoHx8LHR7DVfGnivUpNxWFWmlbJxuduiIM8sxCqOpAFfob8E/+CKmoalawX3xU8ZnSd+GbSPDi&#10;LJMo5yDcSAqD06Iw61+hH7NP7Lngj9lrwPF4f8J2W+6dQb/WLlVN3fSd2dgOBnoo4Ax9a9fqzU+O&#10;tB/4JM/s5aPYxwXPhnVNamXrdX+s3AkbjHIiZE/Je9P1z/gk7+zjq9jJBb+FtS0iZhgXVjrNyZE9&#10;wJGdPzU19hUUAflH8ZP+CJ8trazXfwu8cSXjqCV0vxNGqu3oBcRKFz9YxX52eNPAPj/9nfx4lh4i&#10;0rVPBniixYSwmQGN/Z45FO11PI3KSp5Ga/pvry79ob9m/wAE/tNeA7nwx4y05ZlKsbPUoVUXVhKR&#10;xLC5BwfUHIYcEEUAfmH+yn+2rF8SLi18JeOJILLxK5WKy1Ffkivz0CMOiyn8mJ4APB+uK/I39p/9&#10;mvxR+yn8VLnwtroeWH/j50vV4kKR3sG75ZEPZh0ZQTtP4E/cH7Fn7Rkvxl8GzaLr06v4r0VVWSQ5&#10;zeW54Wb/AHgRtb8D3wIaMpR6o+kaKK8U/bA+Kknwq+COsXVncG21fU8abZOpwytIDvZT6qgYipIP&#10;lX9tD9qK9+IGv3Hw98IXDHw/BIILya1yX1G4DYMYx1jBwAB94g9Rivq/9iX/AIJP6Vp+l6d41+Nl&#10;m2oapMFntfCLnEFupwVN13d/WP7o6NuPA8r/AOCQH7Ldh8RvGmp/FjxFZ/atM8LXS2ukRScxvqGw&#10;O0hHcxI8ZGejSKeoGP2QrQ3Whx3i3xF4W+A/wx1nX7m2t9E8MeH7KS8mhsYFRVRFztRFABYnAA7k&#10;ivif4I/8FhPCnxW+MGleDNV8DX3hfT9avo9P03V2v1ucyyPsiE8QjXywzFVJVnALZPAJr339rL42&#10;fAy18K+I/hR8UfHtn4cn8QaU8UtuiySXEEcgISUBEYKwZQyhuu0cEGvzC+A/wR/Z6+G/xo0DxX4l&#10;/aQ0LV9D0HUYtStrPT9JvI5rmSGQSRLIXjKqu5V3AZJGQCM5pjP2V+KXwZ8E/Grw9PovjXw3YeIL&#10;GaMx/wClRAyR57xyD5kI6gqQQea/HD9uj/gnLrX7L8r+OvAdzfa14CWYSPIcm70dt3yb2X7yZwBJ&#10;wQcZ55P7H/Cj4zeCfjl4bl1/wJ4itPEmkxXDWslxa7h5cqgEoysAynDKeRyCD3rpde0HTvFGiX+j&#10;6vZQ6jpd/A9tdWlwgeOaJ1KsjA9QQSKAPyX/AGMP2o3+L2kN4W8SzJ/wlunRbo7jgfb4Bgb8f89F&#10;/ixwRg+tfUNfmB+0f8LdQ/Yf/a6ls9HeZLHTrqLV9GlcktLZSE4Qk/eHEsR552tz1r9MNA1q28Sa&#10;Hp+rWbB7S+gS4iZTkbWUEc/jWbRlJWIfFXijTfBPhvUte1i5Wz0zT4GuLiZuygdAO5JwAOpJA71+&#10;YXjzxx4+/be+M2m+H/DmmXV0LmfyNI0SEkrAhODNKRwMD5nkPCgHnAr3H/gpF8VZrODQfh/ZTMgu&#10;Y/7U1ALxuTcyQof+BK7Ef7K+teJfsg/tg65+x34wv9U07wro/iGLUUSG9i1BGiuxEDnZDOM+Vk4J&#10;yrg4HHQiooqK6n6ufsl/8Ezvh1+z9pdlqviaztvHHjviSXUL+IPbWrY+5bxHgAf32yx5PA4H13qm&#10;rad4d0yW91G8tdM0+3TdJcXUqwxRKO5ZiABXxRpX/BXb4M6v8K9a8Rbr/TfFFhatJD4XvoiJbqbJ&#10;CJHKuUIJwScghSTjjFflV8WPjp8XP21viZZ2+qS3viHVL6cR6X4Z0iN/s0DYOFhgBPQFiXYlsZJb&#10;Aqiz95If2sPglPeC0j+L/gR7gkAIviSzO4k4AB8zBOew5rm/j5+yH8Jf2rPDcj65pNo2oXEebTxN&#10;o5RbuMnkOsoBEg6cNuBH4Gvyks/+CQ/7Ql14fj1F7Dw/a3LR+YdLm1YfaVP9wlVMe76Pj3r9H/8A&#10;gmX+z74l/Z5/Z3n0rxlYTaX4l1PWbq9ubCaVZDbINsMaAoxQgiIyZUnPmdfQA/J346fAj4k/sA/G&#10;q1kjuZjb7vN0nxBBEy2uoQ5+aNx03cYeInI4PQqa+9v2ffjdpvx4+Httr9oi2l/G32fULDeGNvMA&#10;CceqsPmU+h9Qa+yf2of2fdF/aZ+DOu+CdXVYp7iIy6dfbQXs7tRmKUe27hhkblLDIzmvxH/ZF8Ya&#10;t8Df2kj4Q1ndaRahdyaHqNux+VLhWKxt07SALn0cmpaJkrn6dV5l+0J8cNN+A/w9utdulW61KX9x&#10;p1juwZ5iOM+iL95j6Djk16dX5f8A7VXizV/2gf2mI/CehH7fHbXkWgaRbwksrzO6q7cA8tKSDgdF&#10;UdqlamcVdlj9n/8AZ5+I/wDwUA+Ml9e3N3JDp6yCTWPEM8ZMFnH/AAwxL0LY4VAeByfU/tD+zz+x&#10;58MP2adEtrXwp4fhl1ZEAn17UEWa/uGHVjJj5ec/KgAGeBW1+zT8AdB/Zr+EOieCdChX/Ro/Nvrs&#10;/fu7pgDLKx75PAHZQoHAr46/4Kb/APBQDV/gpqC/C74cX8dp4slgWfWNWQB5NOjkXMcMfPyyspV8&#10;kHCMpHLAjQ2P0I1DXtM0hkF9qNpZF+FFxOsefpk1Nb3Vpq1rvgmhvLaRfvRsJEdT9OCDX84Xw/8A&#10;gF8a/wBqfU7vWPD3hrxB43ndytxrV3IfKZx1VrqdghYZ+7uz7Vbkj+Ov7Evja385PEXw51ct50aM&#10;StreYHJ4JhnUZwfvAdODQB+uP7W3/BM34eftBabd6t4YtLbwP47Vd8V9YwhLW7YD7lxEoxz03rhh&#10;x94DFflJ4B8c+Pv2IvjRqPhvxJYXFoltciHWdDmJ2TRnGJoj0J2kMjjhhjqDX65/8E//ANt62/a2&#10;8EXVlrUUGm/EDREUalawfLFdRk4W5iUkkAnhl/hb2Irg/wDgrJ+zDZfFL4H3fxG0qwL+LvB0X2iS&#10;SEANcafuHnq/qIwTKD2Cv64oAl8M+JdO8Y+H9P1vSLlLzTL+FZ4J0PDKR+hHQjsQRWR8Vv8Akl/i&#10;7/sE3X/opq+Uf+Cb3xSkv9H13wFeT7zY/wDExsI2PIjZsSqB6ByrfV/evq74rf8AJL/F3/YJuv8A&#10;0U1Z9TC1mfivRRRWhufpp/wTv/5IHL/2Frj/ANBSvp7IXkkAdyegr5h/4J3/APJA5f8AsLXH/oKV&#10;6/8AH7xJL4R+CnjXVYDieDS5hGc4+Zl2DHv81Zvcxe5+XH7RnxUl+MPxc13XvML6eJjbaeu7IW2Q&#10;kIRwPvfe+rV+13/BOX9li1/Zv+BNhdX9mE8a+Joo9Q1eeRMSRqQTDbeoEatyP7zMeOg/Gj9jv4Y2&#10;/wAYv2m/h34Uvolm0671WOa8ikUlJIIQZpEb2ZYyv/Aq/pFrQ2Gu6xqWZgqqMlmOAK4S++P3ww0v&#10;Vjpd58R/CNpqYO02U+u2qTA+mwybs8HtX5Jf8FL/ANujxN8Qfifrnw08H63caT4I0GZrC9+wuY31&#10;K6QkSl3GG8tGygQYBKsTuyuOT+E//BJ/4y/FT4b2Xi4TaL4dXUYBc2Om6vNIlxJGwyjOFRhGGGCA&#10;ecEZAoA/dC1vIL+3Se2njuIHGVkicMrD1BHWpGZY1LMQqqMlicACvxY/4J//APDTXwW+O8vhDRvB&#10;+uan4bsb8WPibQ79xHY2il/nljldvLSRQWdShPmDswINan/BUD9uTxN4o+JmrfCnwZrU2keEdEb7&#10;Lqk2nyFJdRusDzEeQHPlp9zYMZO/dngKAfqxqfx++GGi6udK1D4j+ErDVA2w2N1rlrHPuzjGxpA2&#10;c+1dtZX1tqVulxaXEV1buMrLC4dWHsRwa/Cz4P8A/BKT4x/Fz4c2fi9J9E8OwajALnT7HVriRbia&#10;MglWcIjCMMMEZycHkDv0f7C9j+058C/2gZfCXh3wnreo6Tp9+LXxLoN1IqadGmfnkEznykcA71ZD&#10;lsAfMDigD9Jv29v2Y7X9pz4C6tp1vaCXxbo0cmo6FMo/eGdVJMAPpKBtx67T2r8KPgL8Tp/hF8V/&#10;D/iSNytrDcLFep/ftnIWUfXacj3UV/TRX85/7dPw7h+F/wC1h8R9FtYTBYvqb31umMAJOBLgDsAz&#10;sB7CgD9WI5UmjSSJxJE4DI6nIYEZBH4V8M/8FONZlVfAGkq7CFvtl3JHjgsPKRD9QC/519Rfs5+J&#10;pPF3wN8FanNL51xJpsUcr4Ay6DYf/Qf0r5d/4KcaPKw8AaskbGFPtlrJJ/CGPlMg+pAk/Ks1uYx3&#10;P0m/4JveCofA/wCxn8OoIlG/UbR9VlfAyzXEjSZJHXClV+igdq+mK+Z/+Cb/AI2g8cfsa/DqaF1Z&#10;9NtH0qZARlHgkaPBA6EqFb6MD3r6YrQ2Pwo/4K6/8nmat/2B7D/0Wa+Lq/UL/gq1+yD4017xt4o+&#10;OFveaOvhGx02ygkt5J5BeFlxGSE8vbjLD+KvzG02wk1XUrWyhKia5lSFC5wNzEAZ9smgD9fv+CI3&#10;/JG/iJ/2H4v/AEnWv0hr5G/4Jz/sn+MP2S/APi3RPGF5pN5dapqiXlu+kTySoIxEqHcXRCDkHseK&#10;+uaAPyi/4Lg+E7VdS+FnieOKNL2SK902eTHzyRq0ckQ+ilpv++66L9jvWJtc/Zv8FTTfeitntV/3&#10;YpXjX9FFc7/wXB8WWzaj8LPDMckb3kcV7qU8efnjjYxxxH6MVm/74ro/2PdGl0P9m/wVBNy01s90&#10;OP4ZZXkX9GFTIiWx8P8A7VWfHP7YF5pUzb45L6y0vap6KRGmOOn3ifxr9mvjR+wx8Hfjl4bh0/xF&#10;4Uhhv7W0W1tdb0rFrfwqikKQ6jD4yTtkV1yfumvxm/arB8Cftg3erTDZGl9Y6qGUHlQI2JGO/wAp&#10;HHpX9Bul6lDrmj2moWj7re8gSeFvVXUMp/IimtilsfzK/Fz4Z6x8J/HWqaDq2j6po6R3E32Iavav&#10;BLcWyyvGkoDKu5W2H5gMEg4rc/Z5/aI8WfsyfEBPGHg5dOfVBC1s6anaCeOSJiCydQyg7Rkoynjr&#10;Xtv/AAUV+C/xj+Hvj7SvEfxX8Q2/ieHWHu7fRri3uZLg2lrHL5iQOzRoFOJyQATnD88V5h+zF+yV&#10;4u/ay1jWtL8G6noNnqGlQpcTQazdSQtJGzFdybIn3YI56YyPWmM+sR/wW4+JGBn4feFif+utz/8A&#10;F1+pfwB+J3/C5Pgz4O8Zv9jS61rTILy5gsZfMigmdAXjByT8rZHPPHNfkNL/AMEZ/jxHG7LqfguR&#10;lBIRdTuMt7DNuBn6mvFWs/2iv2EfFTP5XiL4fz7wzMuJdPuTkDJI3QS5247njFAH9Edfgf8A8FCd&#10;Ci+Hv7f3ime03Rxy6hp+rKRgYeSGGRyMf7e6vp39n3/gtEGW30v4w+GVVhhTr/h1Dgj+9JbsTz6l&#10;G5J4UV8jftpfFLQP2iP2ztS8Q+Er5tV8P6hcabZ2VysTxmQLDDG2FdVYfPu6igD9Kpb0yaO14nyl&#10;rfzl9srkV+fH/BMfw6vxJ/bm8NanqUaz/Yft2uSo3QyiJwjfVZZEYf7tfoRJYmPSGs05K2/kr74X&#10;Ar8+P+CZPiEfDT9ujw3peoukAvvt+hyvJwBKYnKAe7SxIo/3qiJnA/dvWjqK6PeHSFtm1QRMbZbw&#10;sITJj5Q5XkKT1I5HvX86X7Vmj/ETxB+1L4wg8Y+GbjTvHOr6pu/si1DThy+FhEBxmRCoUKw6jH0r&#10;+jqvzl+Mv/BSr4NeCfjpOviv4Qaxf+OvBV1c6ba6s8Vq0tvklXMTM+QGHTuAx6ZNWaH1n+x34E13&#10;4afs4+CvDfiPQNP8ManYWSRvpmnymXy+M7pXwA0zHLPjgMxAJxk+e/8ABTX4X2XxI/Y98bTTQxnU&#10;vD8Sa1Y3DqMxNE6mUA/7UXmL9SDzivoP4Z+PtO+Kfw98O+L9IJ/s3W7GK/twxBZVkUMFOO4zg+hB&#10;r59/4KZ/Eyy+HP7HfjiKaeJdR1+GPRrK3kbDTNNIolwP9mLzW/4COmaAPyY/4Ju+P7z4f/tlfDyS&#10;2lKW+r3T6NdxZwJYrhCgU/STy3Hugr9/PFGk2+veG9W0y6jSa2vLSW3ljkGVZXQqQR6YNfz+f8E6&#10;PA1548/bJ+G0FrEzxabfHV7mQAlYordGk3N6AsqJ9XHrX9AXijVrfQPDOrandSpBbWdpLcSySHCq&#10;qIWJJ9MCgD+f79jVbjwf+15p+iQTb4i+padO2P8AWJHBM4/8ehQ/hX6K/Fb/AJJf4u/7BN1/6Kav&#10;zr/Yzafxh+15Y65DFsjV9S1KZf7iSQyoB/31Mor9FPit/wAkv8Xf9gm6/wDRTVD3Mpbn4r0UUVZq&#10;fpp/wTv/AOSBy/8AYWuP/QUrs/2yzMP2cfF3k5z5Ue7H93euf0rjP+Cd/wDyQOX/ALC1x/6Cleu/&#10;tCeHZPFXwQ8b6ZCoaabSpmjBGfmRd4/H5az6mP2j4t/4JSLbt+2Z4Z+0bdwsrwxZOPn8rjH4Zr96&#10;a/nD/Yr+JFt8J/2pvhv4kvpFh06HVY7a6ldtqRxTgws7H+6ok3H/AHa/o8rQ2P5avFD3snibV31L&#10;zDqLXkxufO+/5u8793vuzmv6i9LW1XTbQWOz7EIUEHl/d8vaNuPbGK/EH/gpd+xj4i+D3xc13x9o&#10;Oj3N94A8RXL6i15aqZFsLqRi80UoGSiliWVjhcNgH5cCb4P/APBXL4q/Cz4b2fhS80fRvFUmnW4t&#10;rDVNR8xJkjUYRZQhAl2jaAflOF5JPNAH7fR+UGkEewNuy4XGdxA6++MV/Mf8YJLuT40eN31hdt83&#10;iC+N4ozxJ9pfzB69c19mfsRax+0t+0p+0td+O9I8XatoukXN4lx4k1jyl/s4wggfZ44HBidyi7FA&#10;GVxuJ4ya3/BT79i3xF8NfitrfxN8NaPLf+Bdfla/vJrNC/8AZ103MwlUDKo5y4fplmBxgZAP2g8O&#10;rZR+H9MXTQo05bWIW23GPK2DZjHGNuKux+UryiPYH3ZkC4zkgcn3xivw++Cv/BWz4p/CT4b2XhK8&#10;0jSPFi6bbi20/UdQMiTxxqCEWTYcSBRtAPynC8knmr37IPiT9pv9pz9pyfxv4f8AFOraPbXt4j6/&#10;rUcY/sy3tl48lYHBichF2ImCwOGJ6tQB+29fhH/wVvWNf2ztc2BQTpVgW2+vld/fpX7uV/Ox+3z8&#10;QIfiR+1x8R9UtZvPs4NROnwvj+GBREf/AB5GoA+3f2IzKf2afCXmlmb/AEnBfrt+0SYH0xjFW/2v&#10;vhbL8VvgjrFnZwG41bTf+JlZRqMszxg7lUerIWA+uO9dB+zb4dfwt8CfBOnyxmKddNiklQ9mcbj/&#10;ADr0ms+ph1PkH/gkN+1Vp3wx8Zan8KvE19HYaR4oukudKuJztRNRKrGYiegMqrGoz/FGoHLYP7KV&#10;+Dn7Z37K194J1q6+Ivgy3kOiSSfab+2tciTT5s5My458snnI+6c9uR9M/sS/8FYtPGmWHgr433kl&#10;tdRbYLPxd5ZeOReAq3YXlW/6agEd2xyxs2TufVf/AAUs/wCTLfiL/wBcIP8A0fHX4HeC/wDkcNC/&#10;6/4P/Ri1/Rb8cvh/ov7WnwD1zwnofiqz/s7XIotmr6e6XcaqHVwRtbByF9e9fEOk/wDBE610nVbK&#10;+T4oTO1tOkwU6YOdrA4+/wC1MZ+oNZ/iDxBpvhTQ9Q1rWL6DTdJ0+B7q7vLlwkUMSKWd2Y9AACa5&#10;D4tfHv4f/AvQpdW8c+KtP8P20Yysc8u6eU4J2xwrl3YgHhQTX42ftwf8FD/En7VmpDwZ4Lt73RPh&#10;+ZVjXTwubzVpd3ymbaT8ucbYl7nLFjgKAefftJfFDUP24v2vJbrRVkew1C6i0fRkZSDFYxk4kYHl&#10;RgyytxxuPFfpdoGi23hvQ9P0mzULa2MCW8QAx8qqAP5V83/sY/suSfB3SJPE3ie3VfF+oR7EgOCb&#10;CA4OzI/jb+LHTAHrX0/WbZlJ3PiH/gpB8J5r610P4g2MDP8AZE/szUSv8MZYtC557MzqTj+JfSvs&#10;z/glT+1TafGD4L2/gDWLxR4y8IxC3WORvmu7AYEUo9Sv+rbqflVv4uDxN4b03xj4e1HQ9YtVvNL1&#10;CB7a4gYkbkYYOCOQe4I5BAI5FfmN8Qvh/wCP/wBiT4x2Hibwtf3VnBbXHnaPrsQDJIveGYY2k4yr&#10;Iwww5xg1UX0Ki+h+0v7a37MFr+1Z8EdR8LrJHa+IbRvt2i3kpISO6VSArnBwjglGOCQGyOmK/Ci3&#10;k+K37GvxgjuFj1LwH430liB5iAh0PBGDmOaJh/vKa/Xz9k//AIKhfDj45afYaN4xvrfwJ45bbE1v&#10;fPssrx+ADDMflBYnAjchs9N1fUvj34V+BfjNoqWni3w1o/izTmGY/t1sk4Xr8yPjKnk8qQeaos/J&#10;O0/4LVfFuHQxbz+EfCVxqqrt+2+VcLGTzyYhL16ZwwHXpnj7Y/4J8ftBal+2d8DfFc3xKtdN1vUb&#10;XW5rOezNjGLX7K8UbxKIyDkDdIvzZbC8k11dl/wTT/ZqsNVXUYvhdZtcK24JNqV9LDn3iecoR7Fc&#10;UfF79q34D/sU+EX0iCTSbK9hiL2fhDwvBGJpGOduUjAWJSQfnfA4OMnigD5W/wCChn7A/wACPhX8&#10;Lde+JGkXV14B1OMbbTR7JjNaahdN9yJInJMeTySh2qoJ28V8QfsO/Cqb4h/G7TNTmhZtH8OsNRuJ&#10;MfKZV/1KZ9S+G+iEd6u/G345fFD/AIKAfGS2iFvK9sHMWk6DbMRaabCeru2MZ7tI3J6DgKo+9v2f&#10;/gjpfwH+H9voNky3N/KfP1G/wQbmcgAkA9FAGFHoM9SSZbJk7HpdfmH+1h4R1f4BftKw+L9EzaQ3&#10;d5FrulXKAhUnRlZ0yCOVkGcZ+66+tfp3Xm3x++CemfHf4f3WgXrLbX0f77T77bk204HB91PRh6H1&#10;xUp2M4uzPsn9mP8AaD0D9pj4QaN400OaPzJkEOo2IbL2V2oHmROO3PI9VZT0NfAn/BUj9gjX/E3i&#10;u8+Mfw60mfWHu4lPiHSLNd84dECC6ijHLAoqhlUE5Xdg5Yj46+Cfx0+J/wDwT9+M91btAyweYqav&#10;oFw2bXUoOdsiN2OMlJF5BGDkblP7Mfs5/twfCj9pbSbdvD3iGHTfEBj3XHh3VXWC9hPAOATiVckf&#10;OhI5GcHgaGx+KHwV/ba+Nf7Nekt4a8JeKZNP0aCZ2bRdRsoriKKQsS4AkQtGd2SQpXknIzWd42+K&#10;Hxs/bW8b6fbavd6t491pT5dnp9jaKsUG44+WKJVRPdiM8cmv6BfF3wJ+G/j68W78S+AvDWv3S8Cb&#10;UtJgncfiyk1reHfBvhT4b6W0eh6LpHhnTol+ZbG2itYkX32gADpQB8r/APBOX9h1v2WfB914g8VR&#10;wSfEXXYgl0sTiRdPt8hhbK44LEgM5HBIABIUE8z/AMFYv2pLH4W/BW7+Guk6go8YeMIfImhiIZ7b&#10;Ti2JncfwiUBohnkhnI+7kaH7W3/BUn4ffBPS9R0PwHe2vjrx2AYUW1Yvp9i/QtNMOHK8/u0JORhi&#10;tfl98OPhz4+/bW+L174n8T393d2txc+brGvTD5UUDIhiHTOMKqjhRyeByAe6/wDBN/4WPp+ja54+&#10;vIdrX/8AxLtPdhyYlbMrD2LhV+qH0r6t+K3/ACS/xd/2Cbr/ANFNWx4b8O6d4R0DT9F0i2Wz0ywh&#10;WC3gToiKMD6nuT3JrH+K3/JL/F3/AGCbr/0U1Z9TC92fivRRRWhufpp/wTv/AOSBy/8AYWuP/QUr&#10;6eZVdSrKGUjBVhkEelfFP7EHxv8AAfw++DMml+I/FGn6PqB1KaX7PdSFW2EJg9OnBr6O0b9o/wCG&#10;PiDVrTTNO8baTdX93IsMECTfNI7HAUZHUms3uYvc/Lv9oT4UzfBv4r654dMbJYLKZ9Pds4e2ckx4&#10;JOTgfKSepU1+4P8AwT1/ajs/2lvgRpzXd8s3jPw9HHp+t27sPNLBcR3GOpWRVJ3f3lcdQa+Q/wBs&#10;r9nU/GvwTHqejW4fxboqO9qF4a6hPLQH1ORlc9DkfxGvgv8AZ0/aI8Y/sr/FC38U+GpGSaJvs+o6&#10;Tc7lhvYc/PDKvUHI4PVWGfUG0zSLuf0m3FvFdQvDPEk0TjDRyKGVh6EHrXmF5+yn8FdQu5bq6+Ef&#10;ga5uZWLyTS+HbNmdj1JJj5NQ/s3/ALTXgn9qDwHB4k8IX2ZFCrfaVcEC6sJccxyL/Jhww5Fes0yi&#10;npOj2Gg6fDY6ZZW+n2UKhY7e1iWONABgAKoAFWZoY7iJopY1ljYYZHAII9CKfRQB5Zffsq/BfVLy&#10;W7vPhJ4HurqZt0k03h20d3PqSY8k16Louhab4b02HT9J0+10uwhG2O1s4ViiQegVQAKvV5j+0F+0&#10;Z4I/Zo8C3HifxpqYtogCLTT4CrXd9KBkRQoSNzH1JCjqSBQBxX7cn7S1p+zF8A9b12K6SLxRqET2&#10;GgwYVma6dcCTaTysYO8/QDvX4LfBX4c33xk+K2h+Ho/Mm+2XQlvZ2JJSAHdNIT67c9epIHeur/as&#10;/ag8TftYfFKbxTrgNpZQr9m0rR45C8VlBnO0erseWbGWOOwAH2h+xJ+zlL8I/Cc3iTX7fy/FOtIu&#10;IWHzWdtwVjPo7H5m/wCAjscpuxMnY+mIII7WCKCFBHDEoREXoqgYAH0FPrznW/2jPhn4b1a70vU/&#10;GmlWeoWshint5JvmjYdQeOtUf+Gp/hL/AND7o/8A3+P+FZmWp6lJGk0bxyIskbgqyMMhgeoI7ivk&#10;r44f8E/PD3jSa51bwNdReFtUky50+VSbGRvbGWiyf7oIHZa9j/4an+Ev/Q+6P/3+P+FH/DU/wl/6&#10;H3R/+/x/wp6hqj4Oh/Z7/aI+C9/I3h2212xVX8z7V4Z1I+W5H8WI3B6D+JQela0/jT9r3XY5dPm8&#10;Q/Eq5TIjeJ7+5wcjp97mvtv/AIao+Ev/AEPuj/8Af4/4Uf8ADVHwl/6H7R/+/wAf8Kd2XzM+HPDv&#10;7FPxm+KWrLf+KC2lK5CyX/iC+M9xtzzhAWcnkkBto96+yfgT+yT4L+Bxj1CCJtb8SAYOrXqjdH6i&#10;JOifXlvetr/hqf4S/wDQ+6P/AN/j/hR/w1P8Jf8AofdH/wC/x/wpaibbPVKK8r/4an+Ev/Q+6P8A&#10;9/j/AIUf8NT/AAl/6H3R/wDv8f8ACkTZnqlZPirwno/jjQbvRde06DVNLul2TW1wuVb0I7gjqGGC&#10;DyDmuB/4an+Ev/Q+6P8A9/j/AIUf8NT/AAl/6H3R/wDv8f8ACgNT5i+MH/BOO7W5mv8A4c6rDLbs&#10;d39karIUdevEc2CG7cPjv83avMNG8I/tRfB3/R9Dk8b6FDANiLpOoyGFVAPC+W5XGPSvuz/hqf4S&#10;/wDQ+6P/AN/j/hR/w1R8Jf8AoftH/wC/x/wqrsrmZ8N3mo/tZfEi0Fpeat8RdVtm/wCWdzqFwqde&#10;+5wPzrc+HH/BPHxz4ovlvPGt/b+G7N33yxrKLq8kyck/KSik+rMTntX2R/w1R8JT18faOf8Atsf8&#10;KP8Ahqf4S/8AQ+6P/wB/j/hRdj5mbfwm+CvhP4K6EdN8MaatsZMG4vJDvuLlvV3POPRRgDsK7mvK&#10;/wDhqf4S/wDQ+6P/AN/j/hR/w1P8Jf8AofdH/wC/x/wqdSNT1SivK/8Ahqf4S/8AQ+6P/wB/j/hR&#10;/wANT/CX/ofdH/7/AB/woCzNn4t/BPwl8a9D/s7xNpq3Dxj/AEa+iOy4tj6o/p6qcg+lfDnxG/4J&#10;7ePfCeoPfeCr238SWUTCSBRMLW+Qg5HDYUkYHKtknsK+yv8Ahqf4S/8AQ+6P/wB/j/hR/wANT/CX&#10;/ofdH/7/AB/wp6jTaPh7S7v9rT4fW5sdP1X4iaXAOfKt9RnK9ccYciqmrfD79p/4wStDrp8Z61HM&#10;PLf+2dTdYSM5w3mSBcc96+7P+GqPhL/0P2j/APf4/wCFH/DVHwl/6H3R/wDv8f8ACndlczPmf4Q/&#10;8E45luIr74jatF5KkN/ZGkyElvaSYgY+iZ/3q+1/C3hTR/BGg2ui6DptvpOl2q7YrW1QKq5OSfck&#10;5JJ5JOSa4D/hqf4S/wDQ+6P/AN/j/hR/w1P8Jf8AofdH/wC/x/wpaku7PVK5X4rf8kv8Xf8AYJuv&#10;/RTVyv8Aw1P8Jf8AofdH/wC/x/wrnPiR+0x8LdU+HviaytPHGk3F1cabcRRRJKSzu0bAAcdSTSFq&#10;flJRRRWpuFPhmktpo5oZGiljYOkiEhlYHIII6EGmUUAfqv8Ask/tIW3x08Giz1GUReL9KjVL6FsD&#10;7QuMC4T1Bx8w7H2IJ4r9rD9jKL4oPP4r8FxwWXinBe6s2OyPUOnIPRZPfo3Q+tfnz4J8ba18PPEt&#10;lr2gX0mn6naPujljPBHdWH8SnoQetfpt+zj+174c+N1nBpuovFoPi9QFksJXAjuT/egY9c/3DyD6&#10;jmotbVGbXLqj85fCPjjx/wDs8ePv7Q0DU9U8GeKdPfZJ5ZMb8HOyRCNsiH+6wKkdiK/Rf4K/8Frf&#10;smnxWfxV8F3F7cRgBtU8MFA0nuYJXVQfo4HtXo/xQ+Bvgr4w2fleKNCt7y4RdkV8g8u5iHosg5x7&#10;Hivkbx7/AME09QjmebwX4rtriI9LTW0aNl/7axqwP4oPrT5hqSP0Z8N/8FSv2cPEUMTHxxNpU7Lu&#10;a31LS7mJk9iwQpn6Maf4h/4Kjfs3+H4XP/CdyalMqb1g0/S7qVn9g3lhAfqwr8kL39gf4vWbhV0r&#10;T7kH+KC/Qj9cUWP7A/xevZCraVp9qAcb579APrxk07oq6Ps340/8FroJrGaz+FXgq5iuHUhdU8Tl&#10;F8s+ogidgfxf8K/OPx58SPiB+0V47TUfEur6p4w8SXj+VAjkyEZ/5ZwxKNqL32oAOpr6e8Cf8E0t&#10;Unkjm8ZeLLWziz81rosbTOR/11kChT0/havrj4VfAPwP8Grcp4Y0OG2u3XbJqE3726kHoZG5A/2R&#10;ge1LmJckfP8A+yn+xKngO5tfFvj6CC716MrLZaTxJHZsOQ8nZpAeQBkKQDknp6V+1p+0da/AzwTJ&#10;bWEyyeMNUiZNPhGCYAeDcOD2XnAxywA6ZNQ/tG/tdeG/gfZzabYtHrvi91Kx2ELgx2xxw07DoP8A&#10;ZHJ9utfmR448ca18RvE97r/iC9kv9Su23PI54UdkUfwqBwAKW+rEk5asxbm6mvLiW4uJXnuJnMkk&#10;sjFmdicliTyST3qOiirNAruNJ+BfxJ17TbbUdM+HvirUdPukEsF3aaLcyxSoejK6oQwPqDXD1+7f&#10;gnxJ8UfCv/BOb4Xah8H9Fh8QeNl0bTEhsbiISI0RAEhILoOF5+9QB+Jvij4U+NvA9it54j8Ha/oF&#10;mzbFuNU0ue2jLHoAzqBn2pL/AOFfjXSvDUfiK98Ia9aeHpI0lTVptNmS0ZHxtYTFdhByMHPNftn4&#10;T+InxH1r9k34s6n+1Z4V0rw7YQ2txDDbQxqGuLcwYx5YkcB/MICEMCWPbaDXzj/wTB+OGj/G/wCF&#10;Pif9mf4jP/aVncWU/wDZAuH+Z7Rh+9t0bOQ0TfvEI5XJxjYMAH5keGPCOu+NtS/s7w7ouo69qGwy&#10;/ZNLtJLmXYMZbYgJwMjnHemeI/C+s+D9Wk0vXtJvtF1OMK0lnqFu8EyBgCCUcAjIIPSv2J+BfwH0&#10;b/gl/wDBP4ofE3xpPaa34meaa20tom2ma2VitpAM/ceZ8O+M7RtHOw5/Ib4jfEDW/ip441rxb4ju&#10;2vda1a5e6uZSTjcx4Vck4VRhQM8AAUAc5RRRQAVd0XRNR8Sata6XpNhc6nqV04igs7OJpZZXPRVR&#10;QST7CqVe9fsG/wDJ4vwl/wCw7D/JqAPHfFXgvxB4F1GOw8SaFqXh6/kiE6Wuq2cltK0ZJAcK4BKk&#10;qwz0yp9KsN8PfFSeFE8UN4Z1hfDLnC6ybCUWbHcUwJtuz7wK9eoxX7af8FHv2bdL/ag+F+sz+GxD&#10;dfErwHGLqO3jH76W3dPMa3Pc71BZO29CO5r5s1tj/wAOSdB5/wCXth/5V5qAPzb8G+A/EfxE1hdJ&#10;8L6FqHiDUmG77Lp1s8zhcgbiFBwMkcnjmt/4ifAb4i/CWJJvGPgvWvD1u5Crc3tm6wlj0XzMbc+2&#10;c1+rPjDxVpn/AATB/Yn8KN4P0WwvfHniYwpPqNxHlZrt4jLJNLyGZEX5UTOBkepJ8e+Cv/BVzSvH&#10;XhnxR4R/aS0ODXNB1G38uGTSNMDiVSfmjljZ8ccMrryCPUA0AfmXRWr4sTSI/FOrr4fkml0EXcv2&#10;B7ldspt958veP723GffNZVABRRRQBLa2s19dQ21tDJcXEzrHFDEpZ3YnAVQOSSTgAV6dqX7K3xh0&#10;nw+NcvPhp4ng0zbvMzaZLlVHUsmNygd8gYr6o/4I2ab4Mvv2idal1+O2l8T2+lGTQFugp2vuxO0e&#10;f+WgTGCOdpftmvsDXPiN+2D8JPjpf6x4h8I2vj/4TNdTn+z/AAnFDJcx2eH8po97JJ5gym4NkHDA&#10;dQaAPxErp4Phf4yuvCbeKYfCetzeGVRpDrUenTNZhVcox84LswHBU88EEV61+0VqWhftHftZXjfD&#10;zwpqPhI+JdQtrNtF1K3SGaG+YrFMTEhIXL5Yjrkt0r9qdJ0/4eaDpOn/ALLLCN5ZPA7s1ngkNZ5F&#10;s7scfeZmZs9SQxoA/nVorp/id4Bv/hb8RPEnhDU1IvtFv5rGUsu3dscgNjsGAB/GuYoAKKKKACii&#10;igAop0kbwyPHIjRyISrKwwQR1BHrTaAClVmjYMpKspyGBwQaSigD6W+Ef7eXj74d28Vhrezxlpce&#10;Aq6hIVuUXAGBMASen8QY89a+qPBH7f8A8LvFMaJqk1/4XvCQpi1CAyRkkckSR5G0erBfpX5g0UrI&#10;nlR+yOm/tCfDPVwPsnjrQ5s8Y+2Kp6Z5z0o1L9oT4aaSCbvxzocODj/j8Vu2e2c1+N1FLlFyn6f+&#10;Nf2/vhb4XjlTTZ9Q8T3i5Cx6fb7I92OMySbRj3UN9K+WPi5+3p48+IlvNYaGqeDNLkBVhYyl7pl5&#10;4M+ARwf4QvSvmeinZD5UK7tI7O7FnY5LMckn1pKKKZQUUUUAFfuNpvhv4n+Kv+CaPww0/wCEF9c6&#10;b42bSNKaC4tbsWzrEMGT5yem3t3r8Oa9J0P9pb4t+GdHs9J0j4neL9L0uziWG2srPXLmKGGMDARE&#10;VwFA9AKAP2S/Yz8E/HnwJ4X+IT/tJ+I7fV/Cs1oDDFrF5HdmNAj/AGhnfGBEUwCrHHBOBzn8cfAf&#10;iUeE/wBpDRda8F3k2nW9r4njk0ueEsrJB9pwg55IKEAhuoJBzk1m+L/j18S/iBpLaV4n+IPijxDp&#10;jMGay1TWLi4hYjkEo7lSR9K4i3uJbS4ingkeGeJg8ckbFWRgcggjoQe9AH6jf8FwfEmpLqnws0Bb&#10;uRdHkhvb57QH5HnVo0VyO5Cs4Hpub1r8ta6jx38U/GfxQuLWfxj4r1rxVPaKyW8ms38t00KsQWCG&#10;RjtBIGcelcvQAUUUUAFe9fsG/wDJ4vwl/wCw7D/Jq8FrQ8P+INU8J61Z6xouo3WkatZyCa2vrGZo&#10;ZoXHRkdSCp9waAP1V/aT/alu/wBlj/gptBrE7NJ4T1bRNOsNeth3tyXxMv8AtRE7wO43LxuyPYf+&#10;Cjnhzw/4Z/YE8RW/hWGGHQ7nUbfUYFtjmJjc3n2h3X2Z5Wb/AIFX4q+MvHXiP4iaydX8U69qXiPV&#10;TGsRvtVunuZii/dXe5JwMnAzWpqHxk8e6r4Mh8IXvjXxBeeFIUSOLRLjU5ns0VDlFWEttAXHAA47&#10;UAfrJ8XPA8X/AAUr/Yj8Fah8OtQsT4t8OvC82mXEgQpcJD5U1s7EZQkHepPDAKc4Oa8l/ZT/AOCY&#10;9r4L0vxZ4z/aUsLPS/Den2ZaC0k1Hb5QX5pJ5WQ4AAGAM5OTxX54fDn4r+MvhHrR1bwX4n1Twzfs&#10;Askum3LReaoOQsig4dc9mBFdF8Tv2mvir8ZtNj07xp481rX9NjIYWNxclbcsDkM0S4VmB6EgkdqA&#10;OS+IV5omoeOvEFz4atGsfDsl9M2nW7Ekpb7z5YOec7cZzXP0UUAFFFFAH2B/wTp/Zv8AAH7SnjLX&#10;dH8Q+Ltc8K+MNNjjvtEOjXcdvJKFz5jKWQsWQ7T8pBAOfevsv9nvQf23/hj8cNL8L+JLp/GHw5gv&#10;VhutX1y6hnVrMN80iTZ88ybOQG3cjFfj9pOrX2g6lbajpl5cadqFrIJYLu0laKWJwchkdSCpHqDX&#10;tN1+3L8fbzRW0qX4seJfsjR+UWW7Kzbf+uwAkz77s+9AH6sf8KZ8L/EX/gqBf+ObCCze38D+GbaX&#10;V5IVG19ZlM6ReacYMiWxjYnORti6Yrgrz9tL9k9f2oB48ltvFD/EO2uTpK6vskNoqhDakBfO2eVt&#10;LN93GTvxu5r8pfC/xs+IXge11K28O+OfEWgwalK097Hpuqz24upCMF5NjDexBPJyeTXF0AfoL/wW&#10;M+CK+EvjVo/xK0yH/iVeMLRUupIx8gvIFCbs9Pni8s4HUo571+fVdh4v+Mnj34g6PaaV4o8a+IPE&#10;emWbB7ez1bU5rmKFgu0FVdiAcccdq4+gAooooAKKvx+H9UmjSSPTbySNwGVlgcgg9CDjpRQB/9lQ&#10;SwECLQAUAAYACAAAACEAihU/mAwBAAAVAgAAEwAAAAAAAAAAAAAAAAAAAAAAW0NvbnRlbnRfVHlw&#10;ZXNdLnhtbFBLAQItABQABgAIAAAAIQA4/SH/1gAAAJQBAAALAAAAAAAAAAAAAAAAAD0BAABfcmVs&#10;cy8ucmVsc1BLAQItABQABgAIAAAAIQAlcNtMhQUAAJoPAAAOAAAAAAAAAAAAAAAAADwCAABkcnMv&#10;ZTJvRG9jLnhtbFBLAQItABQABgAIAAAAIQBYYLMbugAAACIBAAAZAAAAAAAAAAAAAAAAAO0HAABk&#10;cnMvX3JlbHMvZTJvRG9jLnhtbC5yZWxzUEsBAi0AFAAGAAgAAAAhAAWbqAvcAAAABAEAAA8AAAAA&#10;AAAAAAAAAAAA3ggAAGRycy9kb3ducmV2LnhtbFBLAQItAAoAAAAAAAAAIQCySTviQDoAAEA6AAAV&#10;AAAAAAAAAAAAAAAAAOcJAABkcnMvbWVkaWEvaW1hZ2UxLmpwZWdQSwUGAAAAAAYABgB9AQAAWkQA&#10;AAAA&#10;">
                <v:shape id="Shape 12170" o:spid="_x0000_s1027" style="position:absolute;left:8;top:4206;width:11693;height:106;visibility:visible;mso-wrap-style:square;v-text-anchor:top"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LevwwAAANoAAAAPAAAAZHJzL2Rvd25yZXYueG1sRI9BawIx&#10;FITvhf6H8ArearZVSlmNUgoLoqCoPXh8Js/N0s3LdhPX9d8boeBxmJlvmOm8d7XoqA2VZwVvwwwE&#10;sfam4lLBz754/QQRIrLB2jMpuFKA+ez5aYq58RfeUreLpUgQDjkqsDE2uZRBW3IYhr4hTt7Jtw5j&#10;km0pTYuXBHe1fM+yD+mw4rRgsaFvS/p3d3YKikJvm6B92B9Xy2xtxxv7d+iUGrz0XxMQkfr4CP+3&#10;F0bBCO5X0g2QsxsAAAD//wMAUEsBAi0AFAAGAAgAAAAhANvh9svuAAAAhQEAABMAAAAAAAAAAAAA&#10;AAAAAAAAAFtDb250ZW50X1R5cGVzXS54bWxQSwECLQAUAAYACAAAACEAWvQsW78AAAAVAQAACwAA&#10;AAAAAAAAAAAAAAAfAQAAX3JlbHMvLnJlbHNQSwECLQAUAAYACAAAACEA6cC3r8MAAADaAAAADwAA&#10;AAAAAAAAAAAAAAAHAgAAZHJzL2Rvd25yZXYueG1sUEsFBgAAAAADAAMAtwAAAPcCAAAAAA==&#10;" path="m,l1169213,r,10668l,10668,,e" fillcolor="black" stroked="f" strokeweight="0">
                  <v:stroke miterlimit="83231f" joinstyle="miter"/>
                  <v:path arrowok="t" o:connecttype="custom" o:connectlocs="0,0;1,0;1,0;0,0;0,0" o:connectangles="0,0,0,0,0" textboxrect="0,0,1169213,1066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4" o:spid="_x0000_s1028" type="#_x0000_t75" style="position:absolute;width:11673;height:4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ALQwgAAANoAAAAPAAAAZHJzL2Rvd25yZXYueG1sRI9BawIx&#10;FITvgv8hvEIvolkXEd0aRQpCoRergtfn5nV36eYlJFF3/70RhB6HmfmGWW0604ob+dBYVjCdZCCI&#10;S6sbrhScjrvxAkSIyBpby6SgpwCb9XCwwkLbO//Q7RArkSAcClRQx+gKKUNZk8EwsY44eb/WG4xJ&#10;+kpqj/cEN63Ms2wuDTacFmp09FlT+Xe4GgXXbjEb7V3vXC+Xu2k+95dz/q3U+1u3/QARqYv/4Vf7&#10;SyuYwfNKugFy/QAAAP//AwBQSwECLQAUAAYACAAAACEA2+H2y+4AAACFAQAAEwAAAAAAAAAAAAAA&#10;AAAAAAAAW0NvbnRlbnRfVHlwZXNdLnhtbFBLAQItABQABgAIAAAAIQBa9CxbvwAAABUBAAALAAAA&#10;AAAAAAAAAAAAAB8BAABfcmVscy8ucmVsc1BLAQItABQABgAIAAAAIQD0nALQwgAAANoAAAAPAAAA&#10;AAAAAAAAAAAAAAcCAABkcnMvZG93bnJldi54bWxQSwUGAAAAAAMAAwC3AAAA9gIAAAAA&#10;">
                  <v:imagedata r:id="rId15" o:title=""/>
                </v:shape>
                <w10:anchorlock/>
              </v:group>
            </w:pict>
          </mc:Fallback>
        </mc:AlternateContent>
      </w:r>
    </w:p>
    <w:p w:rsidR="00CF0681" w:rsidRPr="00CF0681" w:rsidRDefault="00CF0681" w:rsidP="00CF0681">
      <w:pPr>
        <w:suppressAutoHyphens/>
        <w:autoSpaceDN w:val="0"/>
        <w:textAlignment w:val="baseline"/>
        <w:rPr>
          <w:szCs w:val="20"/>
        </w:rPr>
      </w:pPr>
    </w:p>
    <w:p w:rsidR="00292D4E" w:rsidRDefault="00292D4E" w:rsidP="00594925">
      <w:pPr>
        <w:suppressAutoHyphens/>
        <w:autoSpaceDN w:val="0"/>
        <w:spacing w:line="360" w:lineRule="auto"/>
        <w:textAlignment w:val="baseline"/>
        <w:rPr>
          <w:rFonts w:ascii="Arial" w:hAnsi="Arial" w:cs="Arial"/>
          <w:sz w:val="22"/>
          <w:szCs w:val="22"/>
        </w:rPr>
        <w:sectPr w:rsidR="00292D4E" w:rsidSect="00292D4E">
          <w:type w:val="continuous"/>
          <w:pgSz w:w="11906" w:h="16838" w:code="9"/>
          <w:pgMar w:top="1417" w:right="1701" w:bottom="1417" w:left="1701" w:header="720" w:footer="720" w:gutter="0"/>
          <w:cols w:num="2" w:space="720"/>
        </w:sectPr>
      </w:pPr>
    </w:p>
    <w:p w:rsidR="00F2071B" w:rsidRDefault="00F2071B" w:rsidP="00594925">
      <w:pPr>
        <w:suppressAutoHyphens/>
        <w:autoSpaceDN w:val="0"/>
        <w:spacing w:line="360" w:lineRule="auto"/>
        <w:textAlignment w:val="baseline"/>
        <w:rPr>
          <w:rFonts w:ascii="Arial" w:hAnsi="Arial" w:cs="Arial"/>
          <w:sz w:val="22"/>
          <w:szCs w:val="22"/>
        </w:rPr>
      </w:pPr>
    </w:p>
    <w:p w:rsidR="000D0F40" w:rsidRDefault="000D0F40" w:rsidP="000D0F40">
      <w:pPr>
        <w:suppressAutoHyphens/>
        <w:autoSpaceDN w:val="0"/>
        <w:spacing w:line="360" w:lineRule="auto"/>
        <w:textAlignment w:val="baseline"/>
        <w:rPr>
          <w:rFonts w:ascii="Arial" w:hAnsi="Arial" w:cs="Arial"/>
          <w:sz w:val="22"/>
          <w:szCs w:val="22"/>
        </w:rPr>
      </w:pPr>
    </w:p>
    <w:p w:rsidR="000D0F40" w:rsidRDefault="000D0F40" w:rsidP="000D0F40">
      <w:pPr>
        <w:suppressAutoHyphens/>
        <w:autoSpaceDN w:val="0"/>
        <w:spacing w:line="360" w:lineRule="auto"/>
        <w:textAlignment w:val="baseline"/>
        <w:rPr>
          <w:rFonts w:ascii="Arial" w:hAnsi="Arial" w:cs="Arial"/>
          <w:sz w:val="22"/>
          <w:szCs w:val="22"/>
        </w:rPr>
      </w:pPr>
    </w:p>
    <w:p w:rsidR="000D0F40" w:rsidRDefault="000D0F40" w:rsidP="000D0F40">
      <w:pPr>
        <w:suppressAutoHyphens/>
        <w:autoSpaceDN w:val="0"/>
        <w:spacing w:line="360" w:lineRule="auto"/>
        <w:textAlignment w:val="baseline"/>
        <w:rPr>
          <w:rFonts w:ascii="Arial" w:hAnsi="Arial" w:cs="Arial"/>
          <w:sz w:val="22"/>
          <w:szCs w:val="22"/>
        </w:rPr>
      </w:pPr>
    </w:p>
    <w:p w:rsidR="000D0F40" w:rsidRDefault="000D0F40" w:rsidP="000D0F40">
      <w:pPr>
        <w:suppressAutoHyphens/>
        <w:autoSpaceDN w:val="0"/>
        <w:spacing w:line="360" w:lineRule="auto"/>
        <w:textAlignment w:val="baseline"/>
        <w:rPr>
          <w:rFonts w:ascii="Arial" w:hAnsi="Arial" w:cs="Arial"/>
          <w:sz w:val="22"/>
          <w:szCs w:val="22"/>
        </w:rPr>
      </w:pPr>
    </w:p>
    <w:p w:rsidR="000D0F40" w:rsidRDefault="000D0F40" w:rsidP="000D0F40">
      <w:pPr>
        <w:suppressAutoHyphens/>
        <w:autoSpaceDN w:val="0"/>
        <w:spacing w:line="360" w:lineRule="auto"/>
        <w:textAlignment w:val="baseline"/>
        <w:rPr>
          <w:rFonts w:ascii="Arial" w:hAnsi="Arial" w:cs="Arial"/>
          <w:sz w:val="22"/>
          <w:szCs w:val="22"/>
        </w:rPr>
      </w:pPr>
    </w:p>
    <w:p w:rsidR="000D0F40" w:rsidRDefault="000D0F40" w:rsidP="000D0F40">
      <w:pPr>
        <w:suppressAutoHyphens/>
        <w:autoSpaceDN w:val="0"/>
        <w:spacing w:line="360" w:lineRule="auto"/>
        <w:textAlignment w:val="baseline"/>
        <w:rPr>
          <w:rFonts w:ascii="Arial" w:hAnsi="Arial" w:cs="Arial"/>
          <w:sz w:val="22"/>
          <w:szCs w:val="22"/>
        </w:rPr>
      </w:pPr>
    </w:p>
    <w:p w:rsidR="000D0F40" w:rsidRDefault="000D0F40" w:rsidP="000D0F40">
      <w:pPr>
        <w:suppressAutoHyphens/>
        <w:autoSpaceDN w:val="0"/>
        <w:spacing w:line="360" w:lineRule="auto"/>
        <w:textAlignment w:val="baseline"/>
        <w:rPr>
          <w:rFonts w:ascii="Arial" w:hAnsi="Arial" w:cs="Arial"/>
          <w:sz w:val="22"/>
          <w:szCs w:val="22"/>
        </w:rPr>
      </w:pPr>
    </w:p>
    <w:p w:rsidR="000D0F40" w:rsidRDefault="000D0F40" w:rsidP="000D0F40">
      <w:pPr>
        <w:suppressAutoHyphens/>
        <w:autoSpaceDN w:val="0"/>
        <w:spacing w:line="360" w:lineRule="auto"/>
        <w:textAlignment w:val="baseline"/>
        <w:rPr>
          <w:rFonts w:ascii="Arial" w:hAnsi="Arial" w:cs="Arial"/>
          <w:sz w:val="22"/>
          <w:szCs w:val="22"/>
        </w:rPr>
      </w:pPr>
    </w:p>
    <w:p w:rsidR="000D0F40" w:rsidRDefault="000D0F40" w:rsidP="000D0F40">
      <w:pPr>
        <w:suppressAutoHyphens/>
        <w:autoSpaceDN w:val="0"/>
        <w:spacing w:line="360" w:lineRule="auto"/>
        <w:textAlignment w:val="baseline"/>
        <w:rPr>
          <w:rFonts w:ascii="Arial" w:hAnsi="Arial" w:cs="Arial"/>
          <w:sz w:val="22"/>
          <w:szCs w:val="22"/>
        </w:rPr>
      </w:pPr>
    </w:p>
    <w:p w:rsidR="000D0F40" w:rsidRDefault="000D0F40" w:rsidP="000D0F40">
      <w:pPr>
        <w:suppressAutoHyphens/>
        <w:autoSpaceDN w:val="0"/>
        <w:spacing w:line="360" w:lineRule="auto"/>
        <w:textAlignment w:val="baseline"/>
        <w:rPr>
          <w:rFonts w:ascii="Arial" w:hAnsi="Arial" w:cs="Arial"/>
          <w:sz w:val="22"/>
          <w:szCs w:val="22"/>
        </w:rPr>
      </w:pPr>
    </w:p>
    <w:p w:rsidR="000D0F40" w:rsidRDefault="000D0F40" w:rsidP="000D0F40">
      <w:pPr>
        <w:suppressAutoHyphens/>
        <w:autoSpaceDN w:val="0"/>
        <w:spacing w:line="360" w:lineRule="auto"/>
        <w:textAlignment w:val="baseline"/>
        <w:rPr>
          <w:rFonts w:ascii="Arial" w:hAnsi="Arial" w:cs="Arial"/>
          <w:sz w:val="22"/>
          <w:szCs w:val="22"/>
        </w:rPr>
      </w:pPr>
    </w:p>
    <w:p w:rsidR="000D0F40" w:rsidRDefault="000D0F40" w:rsidP="000D0F40">
      <w:pPr>
        <w:suppressAutoHyphens/>
        <w:autoSpaceDN w:val="0"/>
        <w:spacing w:line="360" w:lineRule="auto"/>
        <w:textAlignment w:val="baseline"/>
        <w:rPr>
          <w:rFonts w:ascii="Arial" w:hAnsi="Arial" w:cs="Arial"/>
          <w:sz w:val="22"/>
          <w:szCs w:val="22"/>
        </w:rPr>
      </w:pPr>
    </w:p>
    <w:p w:rsidR="000D0F40" w:rsidRDefault="000D0F40" w:rsidP="000D0F40">
      <w:pPr>
        <w:suppressAutoHyphens/>
        <w:autoSpaceDN w:val="0"/>
        <w:spacing w:line="360" w:lineRule="auto"/>
        <w:textAlignment w:val="baseline"/>
        <w:rPr>
          <w:rFonts w:ascii="Arial" w:hAnsi="Arial" w:cs="Arial"/>
          <w:sz w:val="22"/>
          <w:szCs w:val="22"/>
        </w:rPr>
      </w:pPr>
    </w:p>
    <w:p w:rsidR="000D0F40" w:rsidRDefault="000D0F40" w:rsidP="000D0F40">
      <w:pPr>
        <w:suppressAutoHyphens/>
        <w:autoSpaceDN w:val="0"/>
        <w:spacing w:line="360" w:lineRule="auto"/>
        <w:textAlignment w:val="baseline"/>
        <w:rPr>
          <w:rFonts w:ascii="Arial" w:hAnsi="Arial" w:cs="Arial"/>
          <w:sz w:val="22"/>
          <w:szCs w:val="22"/>
        </w:rPr>
      </w:pPr>
    </w:p>
    <w:p w:rsidR="007F26EA" w:rsidRPr="00126158" w:rsidRDefault="007F72AD" w:rsidP="007F26EA">
      <w:pPr>
        <w:jc w:val="center"/>
        <w:rPr>
          <w:b/>
          <w:color w:val="FFFFFF" w:themeColor="background1"/>
        </w:rPr>
      </w:pPr>
      <w:r>
        <w:rPr>
          <w:b/>
          <w:noProof/>
          <w:szCs w:val="20"/>
        </w:rPr>
        <mc:AlternateContent>
          <mc:Choice Requires="wps">
            <w:drawing>
              <wp:anchor distT="0" distB="0" distL="114300" distR="114300" simplePos="0" relativeHeight="251665408" behindDoc="0" locked="0" layoutInCell="1" allowOverlap="1">
                <wp:simplePos x="0" y="0"/>
                <wp:positionH relativeFrom="rightMargin">
                  <wp:align>left</wp:align>
                </wp:positionH>
                <wp:positionV relativeFrom="paragraph">
                  <wp:posOffset>468630</wp:posOffset>
                </wp:positionV>
                <wp:extent cx="447675" cy="409575"/>
                <wp:effectExtent l="0" t="0" r="28575" b="28575"/>
                <wp:wrapNone/>
                <wp:docPr id="1" name="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675" cy="409575"/>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C4B11" w:rsidRPr="00024B0B" w:rsidRDefault="00024B0B" w:rsidP="00024B0B">
                            <w:pPr>
                              <w:jc w:val="center"/>
                              <w:rPr>
                                <w:b/>
                                <w:color w:val="FFFFFF" w:themeColor="background1"/>
                                <w:sz w:val="24"/>
                              </w:rPr>
                            </w:pPr>
                            <w:r w:rsidRPr="00024B0B">
                              <w:rPr>
                                <w:b/>
                                <w:color w:val="FFFFFF" w:themeColor="background1"/>
                                <w:sz w:val="24"/>
                              </w:rPr>
                              <w:t>102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36.9pt;width:35.25pt;height:32.25pt;z-index:25166540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ZbiqwIAANkFAAAOAAAAZHJzL2Uyb0RvYy54bWysVFtv2jAUfp+0/2D5fSRQaFfUUDGqTpNQ&#10;W62d+mwcGyIcH882JOzX99gONOv20mkvjp3zndt3LlfXba3IXlhXgS7ocJBTIjSHstLrgv54uv30&#10;mRLnmS6ZAi0KehCOXs8+frhqzFSMYAOqFJagEe2mjSnoxnszzTLHN6JmbgBGaBRKsDXz+LTrrLSs&#10;Qeu1ykZ5fp41YEtjgQvn8O9NEtJZtC+l4P5eSic8UQXF2Hw8bTxX4cxmV2y6tsxsKt6Fwf4hippV&#10;Gp2eTN0wz8jOVn+YqituwYH0Aw51BlJWXMQcMJth/iabxw0zIuaC5Dhzosn9P7P8bv9gSVVi7SjR&#10;rMYSjchix0oLpBTEi9ZDIKkxborYR4No336BNiiEhJ1ZAt86hGQ9TFJwiA6YVto6fDFdgopYh8OJ&#10;e3RAOP4cjy/OLyaUcBSN88sJ3oPNV2Vjnf8qoCbhUlCLpY0BsP3S+QQ9QmJcoKrytlIqPux6tVCW&#10;7Flog/zsLI+VR+uuD1OaNAU9P5vkKbW+LNg+mVgpxrddfD0LaE/p4E/EzuviCrQkJuLNH5QIGKW/&#10;C4nMR0JikKHnxckH41xoP+y8RHRASUzpPYod/jWq9yinPFAjegbtT8p1pcEmln4Pu9weQ5YJ3zWG&#10;S3kHCny7aruW6zprBeUBG8tCmk9n+G2FfC+Z8w/M4kBiy+CS8fd4SAVYJOhulGzA/vrb/4DHOUEp&#10;JQ0OeEHdzx2zghL1TeMEXQ7H47AR4mM8uRjhw/Ylq75E7+oFYPPglGB08RrwXh2v0kL9jLtoHryi&#10;iGmOvgvqj9eFT2sHdxkX83kE4Q4wzC/1o+HHeQp99tQ+M2u6Rg8jeAfHVcCmb/o9YUN9NMx3HmQV&#10;hyHwnFjt+Mf9Ecep23VhQfXfEfW6kWcvAAAA//8DAFBLAwQUAAYACAAAACEAETH2YNwAAAAGAQAA&#10;DwAAAGRycy9kb3ducmV2LnhtbEyPwU7DMBBE70j8g7VI3KhTItooxKlQJSROSIT20JsbL3HaeB1i&#10;Jw1/z3Kix9GMZt4Um9l1YsIhtJ4ULBcJCKTam5YaBbvP14cMRIiajO48oYIfDLApb28KnRt/oQ+c&#10;qtgILqGQawU2xj6XMtQWnQ4L3yOx9+UHpyPLoZFm0Bcud518TJKVdLolXrC6x63F+lyNTsFJHyi+&#10;VadVtd9+H8Z9ZnfT+6zU/d388gwi4hz/w/CHz+hQMtPRj2SC6BTwkahgnTI/u+vkCcSRU2mWgiwL&#10;eY1f/gIAAP//AwBQSwECLQAUAAYACAAAACEAtoM4kv4AAADhAQAAEwAAAAAAAAAAAAAAAAAAAAAA&#10;W0NvbnRlbnRfVHlwZXNdLnhtbFBLAQItABQABgAIAAAAIQA4/SH/1gAAAJQBAAALAAAAAAAAAAAA&#10;AAAAAC8BAABfcmVscy8ucmVsc1BLAQItABQABgAIAAAAIQCV9ZbiqwIAANkFAAAOAAAAAAAAAAAA&#10;AAAAAC4CAABkcnMvZTJvRG9jLnhtbFBLAQItABQABgAIAAAAIQARMfZg3AAAAAYBAAAPAAAAAAAA&#10;AAAAAAAAAAUFAABkcnMvZG93bnJldi54bWxQSwUGAAAAAAQABADzAAAADgYAAAAA&#10;" fillcolor="#030" strokeweight=".5pt">
                <v:path arrowok="t"/>
                <v:textbox>
                  <w:txbxContent>
                    <w:p w:rsidR="00CC4B11" w:rsidRPr="00024B0B" w:rsidRDefault="00024B0B" w:rsidP="00024B0B">
                      <w:pPr>
                        <w:jc w:val="center"/>
                        <w:rPr>
                          <w:b/>
                          <w:color w:val="FFFFFF" w:themeColor="background1"/>
                          <w:sz w:val="24"/>
                        </w:rPr>
                      </w:pPr>
                      <w:r w:rsidRPr="00024B0B">
                        <w:rPr>
                          <w:b/>
                          <w:color w:val="FFFFFF" w:themeColor="background1"/>
                          <w:sz w:val="24"/>
                        </w:rPr>
                        <w:t>102</w:t>
                      </w:r>
                    </w:p>
                  </w:txbxContent>
                </v:textbox>
                <w10:wrap anchorx="margin"/>
              </v:shape>
            </w:pict>
          </mc:Fallback>
        </mc:AlternateContent>
      </w:r>
    </w:p>
    <w:sectPr w:rsidR="007F26EA" w:rsidRPr="00126158" w:rsidSect="00933ECF">
      <w:type w:val="continuous"/>
      <w:pgSz w:w="11906" w:h="16838" w:code="9"/>
      <w:pgMar w:top="1417" w:right="1701" w:bottom="1417" w:left="1701" w:header="720" w:footer="720" w:gutter="0"/>
      <w:cols w:num="2"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5C8" w:rsidRDefault="003835C8" w:rsidP="00D77054">
      <w:r>
        <w:separator/>
      </w:r>
    </w:p>
  </w:endnote>
  <w:endnote w:type="continuationSeparator" w:id="0">
    <w:p w:rsidR="003835C8" w:rsidRDefault="003835C8" w:rsidP="00D77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500" w:type="pct"/>
      <w:tblCellMar>
        <w:top w:w="72" w:type="dxa"/>
        <w:left w:w="115" w:type="dxa"/>
        <w:bottom w:w="72" w:type="dxa"/>
        <w:right w:w="115" w:type="dxa"/>
      </w:tblCellMar>
      <w:tblLook w:val="04A0" w:firstRow="1" w:lastRow="0" w:firstColumn="1" w:lastColumn="0" w:noHBand="0" w:noVBand="1"/>
    </w:tblPr>
    <w:tblGrid>
      <w:gridCol w:w="7654"/>
    </w:tblGrid>
    <w:tr w:rsidR="001206C9" w:rsidTr="001206C9">
      <w:tc>
        <w:tcPr>
          <w:tcW w:w="5000" w:type="pct"/>
          <w:tcBorders>
            <w:top w:val="single" w:sz="4" w:space="0" w:color="000000" w:themeColor="text1"/>
          </w:tcBorders>
        </w:tcPr>
        <w:p w:rsidR="001206C9" w:rsidRPr="009408C8" w:rsidRDefault="003835C8" w:rsidP="00CB6043">
          <w:pPr>
            <w:pStyle w:val="Piedepgina"/>
            <w:rPr>
              <w:rFonts w:ascii="Arial" w:hAnsi="Arial" w:cs="Arial"/>
              <w:sz w:val="16"/>
              <w:szCs w:val="16"/>
            </w:rPr>
          </w:pPr>
          <w:sdt>
            <w:sdtPr>
              <w:rPr>
                <w:rFonts w:ascii="Arial" w:hAnsi="Arial" w:cs="Arial"/>
                <w:sz w:val="16"/>
                <w:szCs w:val="16"/>
              </w:rPr>
              <w:alias w:val="Compañía"/>
              <w:id w:val="2259067"/>
              <w:placeholder>
                <w:docPart w:val="DD2F3AE6B06E436CA099703901EF367F"/>
              </w:placeholder>
              <w:dataBinding w:prefixMappings="xmlns:ns0='http://schemas.openxmlformats.org/officeDocument/2006/extended-properties'" w:xpath="/ns0:Properties[1]/ns0:Company[1]" w:storeItemID="{6668398D-A668-4E3E-A5EB-62B293D839F1}"/>
              <w:text/>
            </w:sdtPr>
            <w:sdtEndPr/>
            <w:sdtContent>
              <w:r w:rsidR="009833B2">
                <w:rPr>
                  <w:rFonts w:ascii="Arial" w:hAnsi="Arial" w:cs="Arial"/>
                  <w:sz w:val="16"/>
                  <w:szCs w:val="16"/>
                </w:rPr>
                <w:t>Revista Methodo: Investigación Aplicada a las Ciencias Biológicas. Facultad de Medicina. Universidad Católica de Córdoba. Jacinto Ríos 571 Bº Gral. Paz. X5004FXS. Córdoba. Argentina. Tel.: (54) 351 4517299 / Correo: methodo@ucc.edu.ar / Web: methodo.ucc.edu.ar</w:t>
              </w:r>
            </w:sdtContent>
          </w:sdt>
          <w:r w:rsidR="00EF36F7">
            <w:rPr>
              <w:rFonts w:ascii="Arial" w:hAnsi="Arial" w:cs="Arial"/>
              <w:sz w:val="16"/>
              <w:szCs w:val="16"/>
            </w:rPr>
            <w:t xml:space="preserve">| </w:t>
          </w:r>
          <w:r w:rsidR="00CB6043">
            <w:rPr>
              <w:rFonts w:ascii="Arial" w:hAnsi="Arial" w:cs="Arial"/>
              <w:sz w:val="16"/>
              <w:szCs w:val="16"/>
            </w:rPr>
            <w:t>CARTAS AL EDITOR</w:t>
          </w:r>
          <w:r w:rsidR="00D54E16">
            <w:rPr>
              <w:rFonts w:ascii="Arial" w:hAnsi="Arial" w:cs="Arial"/>
              <w:sz w:val="16"/>
              <w:szCs w:val="16"/>
            </w:rPr>
            <w:t xml:space="preserve"> </w:t>
          </w:r>
          <w:r w:rsidR="00EF36F7" w:rsidRPr="00EF36F7">
            <w:rPr>
              <w:rFonts w:ascii="Arial" w:hAnsi="Arial" w:cs="Arial"/>
              <w:sz w:val="16"/>
              <w:szCs w:val="16"/>
            </w:rPr>
            <w:t>Methodo 2</w:t>
          </w:r>
          <w:r w:rsidR="00CB6043">
            <w:rPr>
              <w:rFonts w:ascii="Arial" w:hAnsi="Arial" w:cs="Arial"/>
              <w:sz w:val="16"/>
              <w:szCs w:val="16"/>
            </w:rPr>
            <w:t>019;4(3</w:t>
          </w:r>
          <w:r w:rsidR="00F42581">
            <w:rPr>
              <w:rFonts w:ascii="Arial" w:hAnsi="Arial" w:cs="Arial"/>
              <w:sz w:val="16"/>
              <w:szCs w:val="16"/>
            </w:rPr>
            <w:t>):</w:t>
          </w:r>
          <w:r w:rsidR="00024B0B">
            <w:rPr>
              <w:rFonts w:ascii="Arial" w:hAnsi="Arial" w:cs="Arial"/>
              <w:sz w:val="16"/>
              <w:szCs w:val="16"/>
            </w:rPr>
            <w:t>101-102.</w:t>
          </w:r>
        </w:p>
      </w:tc>
    </w:tr>
  </w:tbl>
  <w:p w:rsidR="00794C2A" w:rsidRPr="00120067" w:rsidRDefault="00794C2A" w:rsidP="00794C2A">
    <w:pPr>
      <w:pStyle w:val="Piedepgina"/>
      <w:rPr>
        <w:color w:val="000000" w:themeColor="text1"/>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084" w:type="pct"/>
      <w:tblCellMar>
        <w:top w:w="72" w:type="dxa"/>
        <w:left w:w="115" w:type="dxa"/>
        <w:bottom w:w="72" w:type="dxa"/>
        <w:right w:w="115" w:type="dxa"/>
      </w:tblCellMar>
      <w:tblLook w:val="04A0" w:firstRow="1" w:lastRow="0" w:firstColumn="1" w:lastColumn="0" w:noHBand="0" w:noVBand="1"/>
    </w:tblPr>
    <w:tblGrid>
      <w:gridCol w:w="6946"/>
    </w:tblGrid>
    <w:tr w:rsidR="001206C9" w:rsidTr="00B74899">
      <w:tc>
        <w:tcPr>
          <w:tcW w:w="5000" w:type="pct"/>
          <w:tcBorders>
            <w:top w:val="single" w:sz="4" w:space="0" w:color="000000" w:themeColor="text1"/>
          </w:tcBorders>
        </w:tcPr>
        <w:p w:rsidR="001206C9" w:rsidRPr="009408C8" w:rsidRDefault="00F42581" w:rsidP="00F42581">
          <w:pPr>
            <w:pStyle w:val="Piedepgina"/>
            <w:rPr>
              <w:rFonts w:ascii="Arial" w:hAnsi="Arial" w:cs="Arial"/>
              <w:sz w:val="16"/>
              <w:szCs w:val="16"/>
            </w:rPr>
          </w:pPr>
          <w:r w:rsidRPr="00F42581">
            <w:rPr>
              <w:rFonts w:ascii="Arial" w:hAnsi="Arial" w:cs="Arial"/>
              <w:sz w:val="16"/>
              <w:szCs w:val="16"/>
            </w:rPr>
            <w:t>Revista Methodo: Investigación Aplicada a las Ciencias Biológicas. Facultad de Medicina. Universidad Católica de Córdoba. Jacinto Ríos 571 Bº Gral. Paz. X5004FXS. Córdoba. Argentina. Tel.: (54) 351 4517299 / Correo: methodo@ucc.edu.ar / Web: methodo.ucc.edu.ar| CARTAS AL E</w:t>
          </w:r>
          <w:r w:rsidR="00024B0B">
            <w:rPr>
              <w:rFonts w:ascii="Arial" w:hAnsi="Arial" w:cs="Arial"/>
              <w:sz w:val="16"/>
              <w:szCs w:val="16"/>
            </w:rPr>
            <w:t>DITOR Methodo 2019;4(3):101-102.</w:t>
          </w:r>
        </w:p>
      </w:tc>
    </w:tr>
  </w:tbl>
  <w:p w:rsidR="009408C8" w:rsidRDefault="009408C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5C8" w:rsidRDefault="003835C8" w:rsidP="00D77054">
      <w:r>
        <w:separator/>
      </w:r>
    </w:p>
  </w:footnote>
  <w:footnote w:type="continuationSeparator" w:id="0">
    <w:p w:rsidR="003835C8" w:rsidRDefault="003835C8" w:rsidP="00D770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896" w:rsidRPr="00D54E16" w:rsidRDefault="00B85896" w:rsidP="00D54E16">
    <w:pPr>
      <w:spacing w:line="360" w:lineRule="auto"/>
      <w:rPr>
        <w:rFonts w:ascii="Arial" w:hAnsi="Arial" w:cs="Arial"/>
        <w:sz w:val="14"/>
        <w:szCs w:val="14"/>
        <w:lang w:val="es-AR"/>
      </w:rPr>
    </w:pPr>
    <w:r w:rsidRPr="00581797">
      <w:rPr>
        <w:rFonts w:ascii="Arial" w:hAnsi="Arial" w:cs="Arial"/>
        <w:sz w:val="14"/>
        <w:szCs w:val="14"/>
        <w:lang w:val="es-AR"/>
      </w:rPr>
      <w:t xml:space="preserve"> </w:t>
    </w:r>
  </w:p>
  <w:p w:rsidR="00D77054" w:rsidRPr="004C2023" w:rsidRDefault="00D77054" w:rsidP="004C2023">
    <w:pPr>
      <w:rPr>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ABA" w:rsidRDefault="008E0AE6" w:rsidP="00626ABA">
    <w:pPr>
      <w:pStyle w:val="Encabezado"/>
      <w:jc w:val="center"/>
    </w:pPr>
    <w:r w:rsidRPr="0009552E">
      <w:rPr>
        <w:noProof/>
      </w:rPr>
      <w:drawing>
        <wp:inline distT="0" distB="0" distL="0" distR="0" wp14:anchorId="3E44458D" wp14:editId="5C2D03E5">
          <wp:extent cx="4143375" cy="1136650"/>
          <wp:effectExtent l="0" t="0" r="9525" b="6350"/>
          <wp:docPr id="6" name="Imagen 15"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16" name="Imagen 15" descr="C:\Users\Docente\Downloads\Revista Methodo Logo 2019.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43427" cy="1136664"/>
                  </a:xfrm>
                  <a:prstGeom prst="rect">
                    <a:avLst/>
                  </a:prstGeom>
                  <a:noFill/>
                  <a:ln>
                    <a:noFill/>
                  </a:ln>
                </pic:spPr>
              </pic:pic>
            </a:graphicData>
          </a:graphic>
        </wp:inline>
      </w:drawing>
    </w:r>
  </w:p>
  <w:p w:rsidR="00626ABA" w:rsidRDefault="00626ABA" w:rsidP="00626ABA">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555C4"/>
    <w:multiLevelType w:val="hybridMultilevel"/>
    <w:tmpl w:val="35DCC6A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3C356F6D"/>
    <w:multiLevelType w:val="hybridMultilevel"/>
    <w:tmpl w:val="92147D4A"/>
    <w:lvl w:ilvl="0" w:tplc="06A895AC">
      <w:start w:val="1"/>
      <w:numFmt w:val="bullet"/>
      <w:pStyle w:val="VietasdelArtculo"/>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46933FFB"/>
    <w:multiLevelType w:val="hybridMultilevel"/>
    <w:tmpl w:val="61EC102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4B3A3B0E"/>
    <w:multiLevelType w:val="hybridMultilevel"/>
    <w:tmpl w:val="80DAAC9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4D1A364D"/>
    <w:multiLevelType w:val="hybridMultilevel"/>
    <w:tmpl w:val="DE040466"/>
    <w:lvl w:ilvl="0" w:tplc="16900920">
      <w:start w:val="1"/>
      <w:numFmt w:val="decimal"/>
      <w:pStyle w:val="Biblio"/>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4E8E6B1B"/>
    <w:multiLevelType w:val="hybridMultilevel"/>
    <w:tmpl w:val="AEDCD76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E775253"/>
    <w:multiLevelType w:val="hybridMultilevel"/>
    <w:tmpl w:val="2A46261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62202164"/>
    <w:multiLevelType w:val="hybridMultilevel"/>
    <w:tmpl w:val="34D8D2F6"/>
    <w:lvl w:ilvl="0" w:tplc="75E44792">
      <w:start w:val="1"/>
      <w:numFmt w:val="decimal"/>
      <w:lvlText w:val="%1."/>
      <w:lvlJc w:val="left"/>
      <w:pPr>
        <w:ind w:left="720" w:hanging="360"/>
      </w:pPr>
      <w:rPr>
        <w:rFonts w:hint="default"/>
        <w:b/>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7"/>
  </w:num>
  <w:num w:numId="2">
    <w:abstractNumId w:val="5"/>
  </w:num>
  <w:num w:numId="3">
    <w:abstractNumId w:val="3"/>
  </w:num>
  <w:num w:numId="4">
    <w:abstractNumId w:val="2"/>
  </w:num>
  <w:num w:numId="5">
    <w:abstractNumId w:val="6"/>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5DB"/>
    <w:rsid w:val="0001004C"/>
    <w:rsid w:val="00024B0B"/>
    <w:rsid w:val="000325CD"/>
    <w:rsid w:val="00033DF4"/>
    <w:rsid w:val="00042C96"/>
    <w:rsid w:val="00043A88"/>
    <w:rsid w:val="0004559A"/>
    <w:rsid w:val="00051C14"/>
    <w:rsid w:val="000529F2"/>
    <w:rsid w:val="00052E58"/>
    <w:rsid w:val="00065027"/>
    <w:rsid w:val="0006522E"/>
    <w:rsid w:val="000761FC"/>
    <w:rsid w:val="00093DA5"/>
    <w:rsid w:val="0009597A"/>
    <w:rsid w:val="00095E5F"/>
    <w:rsid w:val="00096C0A"/>
    <w:rsid w:val="000B0166"/>
    <w:rsid w:val="000B2D99"/>
    <w:rsid w:val="000C1DB5"/>
    <w:rsid w:val="000D0F40"/>
    <w:rsid w:val="000F7A78"/>
    <w:rsid w:val="0010311B"/>
    <w:rsid w:val="0010708D"/>
    <w:rsid w:val="00117DA8"/>
    <w:rsid w:val="00120067"/>
    <w:rsid w:val="001206C9"/>
    <w:rsid w:val="00120ADE"/>
    <w:rsid w:val="00126677"/>
    <w:rsid w:val="0013076D"/>
    <w:rsid w:val="00135A46"/>
    <w:rsid w:val="00142031"/>
    <w:rsid w:val="00143585"/>
    <w:rsid w:val="00151FA9"/>
    <w:rsid w:val="001641F9"/>
    <w:rsid w:val="00165563"/>
    <w:rsid w:val="00167709"/>
    <w:rsid w:val="001713B6"/>
    <w:rsid w:val="00172787"/>
    <w:rsid w:val="00186346"/>
    <w:rsid w:val="0019749C"/>
    <w:rsid w:val="001A16DD"/>
    <w:rsid w:val="001D65DB"/>
    <w:rsid w:val="001E2C1A"/>
    <w:rsid w:val="001F3062"/>
    <w:rsid w:val="002027D3"/>
    <w:rsid w:val="002110EC"/>
    <w:rsid w:val="0022216C"/>
    <w:rsid w:val="00222F4A"/>
    <w:rsid w:val="00227221"/>
    <w:rsid w:val="0023024B"/>
    <w:rsid w:val="00234DC2"/>
    <w:rsid w:val="002361A5"/>
    <w:rsid w:val="00250B61"/>
    <w:rsid w:val="00253723"/>
    <w:rsid w:val="00264CCF"/>
    <w:rsid w:val="0027211B"/>
    <w:rsid w:val="00276B94"/>
    <w:rsid w:val="00284FFA"/>
    <w:rsid w:val="00292D4E"/>
    <w:rsid w:val="00297F52"/>
    <w:rsid w:val="002A1295"/>
    <w:rsid w:val="002A2409"/>
    <w:rsid w:val="002A3FB5"/>
    <w:rsid w:val="002C1FB2"/>
    <w:rsid w:val="002E5C62"/>
    <w:rsid w:val="002F2E20"/>
    <w:rsid w:val="00304633"/>
    <w:rsid w:val="00324507"/>
    <w:rsid w:val="00324B67"/>
    <w:rsid w:val="00325057"/>
    <w:rsid w:val="00326DFF"/>
    <w:rsid w:val="0033222E"/>
    <w:rsid w:val="00333495"/>
    <w:rsid w:val="003342EA"/>
    <w:rsid w:val="00345645"/>
    <w:rsid w:val="003606F5"/>
    <w:rsid w:val="00381145"/>
    <w:rsid w:val="003835C8"/>
    <w:rsid w:val="00392410"/>
    <w:rsid w:val="003A2ABA"/>
    <w:rsid w:val="003A427E"/>
    <w:rsid w:val="003A6688"/>
    <w:rsid w:val="003B3665"/>
    <w:rsid w:val="003B6DA1"/>
    <w:rsid w:val="003C1098"/>
    <w:rsid w:val="003C3D06"/>
    <w:rsid w:val="003E59C0"/>
    <w:rsid w:val="00420FD6"/>
    <w:rsid w:val="00426BF6"/>
    <w:rsid w:val="00432053"/>
    <w:rsid w:val="004540BD"/>
    <w:rsid w:val="00482C53"/>
    <w:rsid w:val="004859D8"/>
    <w:rsid w:val="004907B2"/>
    <w:rsid w:val="00496966"/>
    <w:rsid w:val="004A35BC"/>
    <w:rsid w:val="004B364A"/>
    <w:rsid w:val="004C2023"/>
    <w:rsid w:val="004C693B"/>
    <w:rsid w:val="004D2FA8"/>
    <w:rsid w:val="004D3303"/>
    <w:rsid w:val="004D7906"/>
    <w:rsid w:val="004F1B1B"/>
    <w:rsid w:val="0051168C"/>
    <w:rsid w:val="005132C5"/>
    <w:rsid w:val="005176BA"/>
    <w:rsid w:val="005213C9"/>
    <w:rsid w:val="00525683"/>
    <w:rsid w:val="00526AC2"/>
    <w:rsid w:val="005332DD"/>
    <w:rsid w:val="0054355B"/>
    <w:rsid w:val="005453A2"/>
    <w:rsid w:val="00581797"/>
    <w:rsid w:val="0059476E"/>
    <w:rsid w:val="00594925"/>
    <w:rsid w:val="00597238"/>
    <w:rsid w:val="005A30D7"/>
    <w:rsid w:val="005A4BD8"/>
    <w:rsid w:val="005B6F33"/>
    <w:rsid w:val="005D7BBF"/>
    <w:rsid w:val="005E57E9"/>
    <w:rsid w:val="005F2934"/>
    <w:rsid w:val="0061292E"/>
    <w:rsid w:val="00617AB1"/>
    <w:rsid w:val="00621989"/>
    <w:rsid w:val="00626ABA"/>
    <w:rsid w:val="006279AD"/>
    <w:rsid w:val="00647109"/>
    <w:rsid w:val="00690B38"/>
    <w:rsid w:val="006A6ECE"/>
    <w:rsid w:val="006C4B0D"/>
    <w:rsid w:val="006D036E"/>
    <w:rsid w:val="006F33E0"/>
    <w:rsid w:val="006F7C8F"/>
    <w:rsid w:val="00704F5D"/>
    <w:rsid w:val="00706BAA"/>
    <w:rsid w:val="00711B5F"/>
    <w:rsid w:val="00713CE9"/>
    <w:rsid w:val="00714706"/>
    <w:rsid w:val="007248F4"/>
    <w:rsid w:val="0073641E"/>
    <w:rsid w:val="0074108F"/>
    <w:rsid w:val="007430A8"/>
    <w:rsid w:val="00745844"/>
    <w:rsid w:val="007519BA"/>
    <w:rsid w:val="00752402"/>
    <w:rsid w:val="00763F78"/>
    <w:rsid w:val="00775639"/>
    <w:rsid w:val="00783F13"/>
    <w:rsid w:val="00787248"/>
    <w:rsid w:val="0079081E"/>
    <w:rsid w:val="00794C2A"/>
    <w:rsid w:val="0079785A"/>
    <w:rsid w:val="007B4EC3"/>
    <w:rsid w:val="007C0B48"/>
    <w:rsid w:val="007E4C6E"/>
    <w:rsid w:val="007F26EA"/>
    <w:rsid w:val="007F72AD"/>
    <w:rsid w:val="007F7A43"/>
    <w:rsid w:val="008054FD"/>
    <w:rsid w:val="00812595"/>
    <w:rsid w:val="00822C31"/>
    <w:rsid w:val="008327AB"/>
    <w:rsid w:val="00865E0F"/>
    <w:rsid w:val="00872708"/>
    <w:rsid w:val="008845A1"/>
    <w:rsid w:val="00894BB8"/>
    <w:rsid w:val="008B23C6"/>
    <w:rsid w:val="008D493F"/>
    <w:rsid w:val="008D6849"/>
    <w:rsid w:val="008E0AE6"/>
    <w:rsid w:val="008E50A0"/>
    <w:rsid w:val="008E5FAF"/>
    <w:rsid w:val="008F22DE"/>
    <w:rsid w:val="008F56EC"/>
    <w:rsid w:val="00906F9E"/>
    <w:rsid w:val="00923D57"/>
    <w:rsid w:val="00924012"/>
    <w:rsid w:val="00931C40"/>
    <w:rsid w:val="0093361F"/>
    <w:rsid w:val="00933ECF"/>
    <w:rsid w:val="009408C8"/>
    <w:rsid w:val="00941A77"/>
    <w:rsid w:val="00963887"/>
    <w:rsid w:val="00973FD9"/>
    <w:rsid w:val="009833B2"/>
    <w:rsid w:val="009864D3"/>
    <w:rsid w:val="00992A72"/>
    <w:rsid w:val="009A58EE"/>
    <w:rsid w:val="009A64F6"/>
    <w:rsid w:val="009B6E52"/>
    <w:rsid w:val="009D2D2A"/>
    <w:rsid w:val="009F503C"/>
    <w:rsid w:val="00A129C3"/>
    <w:rsid w:val="00A12CE2"/>
    <w:rsid w:val="00A145D8"/>
    <w:rsid w:val="00A21137"/>
    <w:rsid w:val="00A50164"/>
    <w:rsid w:val="00A52AF0"/>
    <w:rsid w:val="00A829F7"/>
    <w:rsid w:val="00A85F37"/>
    <w:rsid w:val="00A92BD3"/>
    <w:rsid w:val="00A95CAF"/>
    <w:rsid w:val="00A971C5"/>
    <w:rsid w:val="00AD6235"/>
    <w:rsid w:val="00AE1524"/>
    <w:rsid w:val="00AE379B"/>
    <w:rsid w:val="00AE667E"/>
    <w:rsid w:val="00AF4BE4"/>
    <w:rsid w:val="00B266CA"/>
    <w:rsid w:val="00B30DBE"/>
    <w:rsid w:val="00B4441A"/>
    <w:rsid w:val="00B564FA"/>
    <w:rsid w:val="00B5761B"/>
    <w:rsid w:val="00B603AE"/>
    <w:rsid w:val="00B64538"/>
    <w:rsid w:val="00B74899"/>
    <w:rsid w:val="00B82243"/>
    <w:rsid w:val="00B85896"/>
    <w:rsid w:val="00B85D57"/>
    <w:rsid w:val="00B95489"/>
    <w:rsid w:val="00BA17CC"/>
    <w:rsid w:val="00BC3B19"/>
    <w:rsid w:val="00BD59F8"/>
    <w:rsid w:val="00C10321"/>
    <w:rsid w:val="00C2314F"/>
    <w:rsid w:val="00C51000"/>
    <w:rsid w:val="00C70D40"/>
    <w:rsid w:val="00C730B1"/>
    <w:rsid w:val="00C75B48"/>
    <w:rsid w:val="00C7642F"/>
    <w:rsid w:val="00C76F7A"/>
    <w:rsid w:val="00CB5B95"/>
    <w:rsid w:val="00CB6043"/>
    <w:rsid w:val="00CC3480"/>
    <w:rsid w:val="00CC4B11"/>
    <w:rsid w:val="00CD0354"/>
    <w:rsid w:val="00CF0681"/>
    <w:rsid w:val="00CF200F"/>
    <w:rsid w:val="00CF471D"/>
    <w:rsid w:val="00CF55B2"/>
    <w:rsid w:val="00CF7A85"/>
    <w:rsid w:val="00D00AEA"/>
    <w:rsid w:val="00D14EDC"/>
    <w:rsid w:val="00D2030F"/>
    <w:rsid w:val="00D26ACE"/>
    <w:rsid w:val="00D338B9"/>
    <w:rsid w:val="00D33A64"/>
    <w:rsid w:val="00D41376"/>
    <w:rsid w:val="00D532D7"/>
    <w:rsid w:val="00D54E16"/>
    <w:rsid w:val="00D65923"/>
    <w:rsid w:val="00D70496"/>
    <w:rsid w:val="00D77054"/>
    <w:rsid w:val="00D80298"/>
    <w:rsid w:val="00D83900"/>
    <w:rsid w:val="00D86A88"/>
    <w:rsid w:val="00D92AA1"/>
    <w:rsid w:val="00DC14A8"/>
    <w:rsid w:val="00DC2927"/>
    <w:rsid w:val="00DE1D81"/>
    <w:rsid w:val="00DE6BF3"/>
    <w:rsid w:val="00DF2BE4"/>
    <w:rsid w:val="00DF4839"/>
    <w:rsid w:val="00DF6875"/>
    <w:rsid w:val="00E242DA"/>
    <w:rsid w:val="00E5443D"/>
    <w:rsid w:val="00E55983"/>
    <w:rsid w:val="00E64C98"/>
    <w:rsid w:val="00E64DEB"/>
    <w:rsid w:val="00E66E33"/>
    <w:rsid w:val="00E715FB"/>
    <w:rsid w:val="00E72041"/>
    <w:rsid w:val="00EA175F"/>
    <w:rsid w:val="00EA350D"/>
    <w:rsid w:val="00EC1508"/>
    <w:rsid w:val="00ED0669"/>
    <w:rsid w:val="00EE0B91"/>
    <w:rsid w:val="00EF36F7"/>
    <w:rsid w:val="00EF58E2"/>
    <w:rsid w:val="00F2071B"/>
    <w:rsid w:val="00F3145E"/>
    <w:rsid w:val="00F32FCC"/>
    <w:rsid w:val="00F40711"/>
    <w:rsid w:val="00F42581"/>
    <w:rsid w:val="00F5393A"/>
    <w:rsid w:val="00F53D9E"/>
    <w:rsid w:val="00F6678A"/>
    <w:rsid w:val="00F744EC"/>
    <w:rsid w:val="00F82FAA"/>
    <w:rsid w:val="00F85A2E"/>
    <w:rsid w:val="00F9144F"/>
    <w:rsid w:val="00FB6A49"/>
    <w:rsid w:val="00FC3448"/>
    <w:rsid w:val="00FD6BA0"/>
    <w:rsid w:val="00FE4A35"/>
    <w:rsid w:val="00FF05CD"/>
    <w:rsid w:val="00FF3B7F"/>
    <w:rsid w:val="00FF40A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ABDC8F"/>
  <w15:docId w15:val="{01C11407-DEB3-4E3F-B70E-CBCFE1D8F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pPr>
        <w:ind w:firstLine="170"/>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rtículo"/>
    <w:qFormat/>
    <w:rsid w:val="00973FD9"/>
    <w:pPr>
      <w:ind w:firstLine="0"/>
      <w:jc w:val="both"/>
    </w:pPr>
    <w:rPr>
      <w:szCs w:val="24"/>
      <w:lang w:val="es-ES" w:eastAsia="es-ES"/>
    </w:rPr>
  </w:style>
  <w:style w:type="paragraph" w:styleId="Ttulo1">
    <w:name w:val="heading 1"/>
    <w:aliases w:val="Sección"/>
    <w:basedOn w:val="Normal"/>
    <w:next w:val="Normal"/>
    <w:link w:val="Ttulo1Car"/>
    <w:qFormat/>
    <w:rsid w:val="00973FD9"/>
    <w:pPr>
      <w:keepNext/>
      <w:spacing w:before="340" w:after="170"/>
      <w:jc w:val="left"/>
      <w:outlineLvl w:val="0"/>
    </w:pPr>
    <w:rPr>
      <w:rFonts w:ascii="Arial" w:hAnsi="Arial"/>
      <w:b/>
      <w:bCs/>
      <w:kern w:val="32"/>
      <w:sz w:val="24"/>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rsid w:val="00973FD9"/>
    <w:rPr>
      <w:rFonts w:ascii="Arial" w:hAnsi="Arial"/>
      <w:b/>
      <w:bCs/>
      <w:kern w:val="32"/>
      <w:sz w:val="24"/>
      <w:szCs w:val="32"/>
      <w:lang w:val="es-ES" w:eastAsia="es-ES"/>
    </w:rPr>
  </w:style>
  <w:style w:type="character" w:styleId="nfasis">
    <w:name w:val="Emphasis"/>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link w:val="PrrafodelistaCar"/>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paragraph" w:styleId="Descripcin">
    <w:name w:val="caption"/>
    <w:basedOn w:val="Normal"/>
    <w:next w:val="Normal"/>
    <w:semiHidden/>
    <w:unhideWhenUsed/>
    <w:qFormat/>
    <w:rsid w:val="00973FD9"/>
    <w:pPr>
      <w:spacing w:after="200"/>
    </w:pPr>
    <w:rPr>
      <w:b/>
      <w:bCs/>
      <w:color w:val="4F81BD" w:themeColor="accent1"/>
      <w:sz w:val="18"/>
      <w:szCs w:val="18"/>
    </w:rPr>
  </w:style>
  <w:style w:type="paragraph" w:customStyle="1" w:styleId="TituloDocumento">
    <w:name w:val="Titulo Documento"/>
    <w:basedOn w:val="Normal"/>
    <w:link w:val="TituloDocumentoCar"/>
    <w:qFormat/>
    <w:rsid w:val="00973FD9"/>
    <w:pPr>
      <w:spacing w:before="240" w:after="240"/>
      <w:jc w:val="left"/>
    </w:pPr>
    <w:rPr>
      <w:rFonts w:ascii="Arial" w:hAnsi="Arial" w:cs="Arial"/>
      <w:b/>
      <w:sz w:val="28"/>
      <w:szCs w:val="28"/>
    </w:rPr>
  </w:style>
  <w:style w:type="character" w:customStyle="1" w:styleId="TituloDocumentoCar">
    <w:name w:val="Titulo Documento Car"/>
    <w:basedOn w:val="Fuentedeprrafopredeter"/>
    <w:link w:val="TituloDocumento"/>
    <w:rsid w:val="00973FD9"/>
    <w:rPr>
      <w:rFonts w:ascii="Arial" w:hAnsi="Arial" w:cs="Arial"/>
      <w:b/>
      <w:sz w:val="28"/>
      <w:szCs w:val="28"/>
      <w:lang w:val="es-ES" w:eastAsia="es-ES"/>
    </w:rPr>
  </w:style>
  <w:style w:type="paragraph" w:customStyle="1" w:styleId="Autores">
    <w:name w:val="Autores"/>
    <w:basedOn w:val="Normal"/>
    <w:link w:val="AutoresCar"/>
    <w:qFormat/>
    <w:rsid w:val="00973FD9"/>
    <w:pPr>
      <w:jc w:val="left"/>
    </w:pPr>
    <w:rPr>
      <w:color w:val="333333"/>
      <w:szCs w:val="20"/>
      <w:shd w:val="clear" w:color="auto" w:fill="FFFFFF"/>
      <w:lang w:val="es-AR"/>
    </w:rPr>
  </w:style>
  <w:style w:type="character" w:customStyle="1" w:styleId="AutoresCar">
    <w:name w:val="Autores Car"/>
    <w:basedOn w:val="Fuentedeprrafopredeter"/>
    <w:link w:val="Autores"/>
    <w:rsid w:val="00973FD9"/>
    <w:rPr>
      <w:color w:val="333333"/>
      <w:lang w:eastAsia="es-ES"/>
    </w:rPr>
  </w:style>
  <w:style w:type="paragraph" w:customStyle="1" w:styleId="LeyendaTabla">
    <w:name w:val="Leyenda Tabla"/>
    <w:basedOn w:val="Normal"/>
    <w:link w:val="LeyendaTablaCar"/>
    <w:qFormat/>
    <w:rsid w:val="00973FD9"/>
    <w:pPr>
      <w:jc w:val="center"/>
    </w:pPr>
    <w:rPr>
      <w:sz w:val="18"/>
    </w:rPr>
  </w:style>
  <w:style w:type="character" w:customStyle="1" w:styleId="LeyendaTablaCar">
    <w:name w:val="Leyenda Tabla Car"/>
    <w:basedOn w:val="Fuentedeprrafopredeter"/>
    <w:link w:val="LeyendaTabla"/>
    <w:rsid w:val="00973FD9"/>
    <w:rPr>
      <w:sz w:val="18"/>
      <w:szCs w:val="24"/>
      <w:lang w:val="es-ES" w:eastAsia="es-ES"/>
    </w:rPr>
  </w:style>
  <w:style w:type="paragraph" w:customStyle="1" w:styleId="Subseccin">
    <w:name w:val="Subsección"/>
    <w:basedOn w:val="Normal"/>
    <w:link w:val="SubseccinCar"/>
    <w:qFormat/>
    <w:rsid w:val="00973FD9"/>
    <w:pPr>
      <w:spacing w:before="340" w:after="170"/>
      <w:jc w:val="left"/>
    </w:pPr>
    <w:rPr>
      <w:rFonts w:ascii="Arial" w:hAnsi="Arial" w:cs="Arial"/>
      <w:b/>
    </w:rPr>
  </w:style>
  <w:style w:type="character" w:customStyle="1" w:styleId="SubseccinCar">
    <w:name w:val="Subsección Car"/>
    <w:basedOn w:val="Fuentedeprrafopredeter"/>
    <w:link w:val="Subseccin"/>
    <w:rsid w:val="00973FD9"/>
    <w:rPr>
      <w:rFonts w:ascii="Arial" w:hAnsi="Arial" w:cs="Arial"/>
      <w:b/>
      <w:szCs w:val="24"/>
      <w:lang w:val="es-ES" w:eastAsia="es-ES"/>
    </w:rPr>
  </w:style>
  <w:style w:type="paragraph" w:customStyle="1" w:styleId="Resumen">
    <w:name w:val="Resumen"/>
    <w:basedOn w:val="Ttulo1"/>
    <w:link w:val="ResumenCar"/>
    <w:qFormat/>
    <w:rsid w:val="00973FD9"/>
    <w:pPr>
      <w:spacing w:before="454" w:after="567" w:line="276" w:lineRule="auto"/>
      <w:ind w:left="851" w:right="851"/>
      <w:contextualSpacing/>
      <w:jc w:val="both"/>
    </w:pPr>
    <w:rPr>
      <w:sz w:val="18"/>
    </w:rPr>
  </w:style>
  <w:style w:type="character" w:customStyle="1" w:styleId="ResumenCar">
    <w:name w:val="Resumen Car"/>
    <w:basedOn w:val="Ttulo1Car"/>
    <w:link w:val="Resumen"/>
    <w:rsid w:val="00973FD9"/>
    <w:rPr>
      <w:rFonts w:ascii="Arial" w:hAnsi="Arial"/>
      <w:b/>
      <w:bCs/>
      <w:kern w:val="32"/>
      <w:sz w:val="18"/>
      <w:szCs w:val="32"/>
      <w:lang w:val="es-ES" w:eastAsia="es-ES"/>
    </w:rPr>
  </w:style>
  <w:style w:type="paragraph" w:customStyle="1" w:styleId="Biblio">
    <w:name w:val="Biblio"/>
    <w:basedOn w:val="Prrafodelista"/>
    <w:link w:val="BiblioCar"/>
    <w:qFormat/>
    <w:rsid w:val="00973FD9"/>
    <w:pPr>
      <w:numPr>
        <w:numId w:val="6"/>
      </w:numPr>
      <w:suppressAutoHyphens/>
      <w:autoSpaceDN w:val="0"/>
      <w:spacing w:after="120"/>
      <w:contextualSpacing w:val="0"/>
      <w:textAlignment w:val="baseline"/>
    </w:pPr>
    <w:rPr>
      <w:bCs/>
    </w:rPr>
  </w:style>
  <w:style w:type="character" w:customStyle="1" w:styleId="BiblioCar">
    <w:name w:val="Biblio Car"/>
    <w:basedOn w:val="Fuentedeprrafopredeter"/>
    <w:link w:val="Biblio"/>
    <w:rsid w:val="00973FD9"/>
    <w:rPr>
      <w:bCs/>
      <w:szCs w:val="24"/>
      <w:lang w:val="es-ES" w:eastAsia="es-ES"/>
    </w:rPr>
  </w:style>
  <w:style w:type="paragraph" w:customStyle="1" w:styleId="LEYENDAFIGURA">
    <w:name w:val="LEYENDA FIGURA"/>
    <w:basedOn w:val="LeyendaTabla"/>
    <w:link w:val="LEYENDAFIGURACar"/>
    <w:qFormat/>
    <w:rsid w:val="00973FD9"/>
    <w:pPr>
      <w:jc w:val="left"/>
    </w:pPr>
  </w:style>
  <w:style w:type="character" w:customStyle="1" w:styleId="LEYENDAFIGURACar">
    <w:name w:val="LEYENDA FIGURA Car"/>
    <w:basedOn w:val="LeyendaTablaCar"/>
    <w:link w:val="LEYENDAFIGURA"/>
    <w:rsid w:val="00973FD9"/>
    <w:rPr>
      <w:sz w:val="18"/>
      <w:szCs w:val="24"/>
      <w:lang w:val="es-ES" w:eastAsia="es-ES"/>
    </w:rPr>
  </w:style>
  <w:style w:type="paragraph" w:customStyle="1" w:styleId="Default">
    <w:name w:val="Default"/>
    <w:rsid w:val="001713B6"/>
    <w:pPr>
      <w:autoSpaceDE w:val="0"/>
      <w:autoSpaceDN w:val="0"/>
      <w:adjustRightInd w:val="0"/>
      <w:ind w:firstLine="0"/>
    </w:pPr>
    <w:rPr>
      <w:rFonts w:ascii="Arial" w:hAnsi="Arial" w:cs="Arial"/>
      <w:color w:val="000000"/>
      <w:sz w:val="24"/>
      <w:szCs w:val="24"/>
    </w:rPr>
  </w:style>
  <w:style w:type="paragraph" w:customStyle="1" w:styleId="VietasdelArtculo">
    <w:name w:val="Viñetas del Artículo"/>
    <w:basedOn w:val="Prrafodelista"/>
    <w:link w:val="VietasdelArtculoCar"/>
    <w:qFormat/>
    <w:rsid w:val="00EA350D"/>
    <w:pPr>
      <w:numPr>
        <w:numId w:val="8"/>
      </w:numPr>
      <w:ind w:left="284" w:hanging="284"/>
    </w:pPr>
    <w:rPr>
      <w:lang w:val="es-AR" w:eastAsia="es-AR"/>
    </w:rPr>
  </w:style>
  <w:style w:type="character" w:customStyle="1" w:styleId="PrrafodelistaCar">
    <w:name w:val="Párrafo de lista Car"/>
    <w:basedOn w:val="Fuentedeprrafopredeter"/>
    <w:link w:val="Prrafodelista"/>
    <w:uiPriority w:val="34"/>
    <w:rsid w:val="00EA350D"/>
    <w:rPr>
      <w:szCs w:val="24"/>
      <w:lang w:val="es-ES" w:eastAsia="es-ES"/>
    </w:rPr>
  </w:style>
  <w:style w:type="character" w:customStyle="1" w:styleId="VietasdelArtculoCar">
    <w:name w:val="Viñetas del Artículo Car"/>
    <w:basedOn w:val="PrrafodelistaCar"/>
    <w:link w:val="VietasdelArtculo"/>
    <w:rsid w:val="00EA350D"/>
    <w:rPr>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483439">
      <w:bodyDiv w:val="1"/>
      <w:marLeft w:val="0"/>
      <w:marRight w:val="0"/>
      <w:marTop w:val="0"/>
      <w:marBottom w:val="0"/>
      <w:divBdr>
        <w:top w:val="none" w:sz="0" w:space="0" w:color="auto"/>
        <w:left w:val="none" w:sz="0" w:space="0" w:color="auto"/>
        <w:bottom w:val="none" w:sz="0" w:space="0" w:color="auto"/>
        <w:right w:val="none" w:sz="0" w:space="0" w:color="auto"/>
      </w:divBdr>
    </w:div>
    <w:div w:id="177092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D2F3AE6B06E436CA099703901EF367F"/>
        <w:category>
          <w:name w:val="General"/>
          <w:gallery w:val="placeholder"/>
        </w:category>
        <w:types>
          <w:type w:val="bbPlcHdr"/>
        </w:types>
        <w:behaviors>
          <w:behavior w:val="content"/>
        </w:behaviors>
        <w:guid w:val="{D8F5388B-1FEA-4415-8071-348E3CC7A8D0}"/>
      </w:docPartPr>
      <w:docPartBody>
        <w:p w:rsidR="00F83333" w:rsidRDefault="000A2A56" w:rsidP="000A2A56">
          <w:pPr>
            <w:pStyle w:val="DD2F3AE6B06E436CA099703901EF367F"/>
          </w:pPr>
          <w:r>
            <w:t>[Escriba el nombre de la compañía]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2955D4"/>
    <w:rsid w:val="000A2A56"/>
    <w:rsid w:val="000D136B"/>
    <w:rsid w:val="000E5767"/>
    <w:rsid w:val="001A346B"/>
    <w:rsid w:val="00237E7C"/>
    <w:rsid w:val="00254D46"/>
    <w:rsid w:val="002955D4"/>
    <w:rsid w:val="003D1556"/>
    <w:rsid w:val="003F7F75"/>
    <w:rsid w:val="004028A5"/>
    <w:rsid w:val="00451CB4"/>
    <w:rsid w:val="005835D7"/>
    <w:rsid w:val="005B6D35"/>
    <w:rsid w:val="005B73C1"/>
    <w:rsid w:val="00615C1D"/>
    <w:rsid w:val="00617D39"/>
    <w:rsid w:val="00696173"/>
    <w:rsid w:val="006A0855"/>
    <w:rsid w:val="006D4072"/>
    <w:rsid w:val="007160CE"/>
    <w:rsid w:val="00752AB6"/>
    <w:rsid w:val="007E41DA"/>
    <w:rsid w:val="007F07CA"/>
    <w:rsid w:val="007F7579"/>
    <w:rsid w:val="00805677"/>
    <w:rsid w:val="00824DB8"/>
    <w:rsid w:val="008C65F1"/>
    <w:rsid w:val="00905424"/>
    <w:rsid w:val="0092544C"/>
    <w:rsid w:val="00965055"/>
    <w:rsid w:val="00972384"/>
    <w:rsid w:val="00972F20"/>
    <w:rsid w:val="0097761F"/>
    <w:rsid w:val="00985F77"/>
    <w:rsid w:val="00990627"/>
    <w:rsid w:val="009F36EC"/>
    <w:rsid w:val="00A613B0"/>
    <w:rsid w:val="00AB5B61"/>
    <w:rsid w:val="00B13CFB"/>
    <w:rsid w:val="00B64E8A"/>
    <w:rsid w:val="00B86F20"/>
    <w:rsid w:val="00C20A16"/>
    <w:rsid w:val="00C6468B"/>
    <w:rsid w:val="00C6722C"/>
    <w:rsid w:val="00C74732"/>
    <w:rsid w:val="00CC255C"/>
    <w:rsid w:val="00D11853"/>
    <w:rsid w:val="00D4528E"/>
    <w:rsid w:val="00D83DE1"/>
    <w:rsid w:val="00DB77DF"/>
    <w:rsid w:val="00DF4A04"/>
    <w:rsid w:val="00E4061C"/>
    <w:rsid w:val="00E421CF"/>
    <w:rsid w:val="00E66E08"/>
    <w:rsid w:val="00E7587D"/>
    <w:rsid w:val="00E830E5"/>
    <w:rsid w:val="00EB6BD5"/>
    <w:rsid w:val="00EC78A8"/>
    <w:rsid w:val="00F45554"/>
    <w:rsid w:val="00F83333"/>
    <w:rsid w:val="00FC519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55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9E23DAE616342079C3427FF24B31B86">
    <w:name w:val="99E23DAE616342079C3427FF24B31B86"/>
    <w:rsid w:val="002955D4"/>
  </w:style>
  <w:style w:type="paragraph" w:customStyle="1" w:styleId="3CCB26CE729040E5A6172E1ADA8352CB">
    <w:name w:val="3CCB26CE729040E5A6172E1ADA8352CB"/>
    <w:rsid w:val="002955D4"/>
  </w:style>
  <w:style w:type="paragraph" w:customStyle="1" w:styleId="F381734C98104350AD0D6C8B84A9DA84">
    <w:name w:val="F381734C98104350AD0D6C8B84A9DA84"/>
    <w:rsid w:val="002955D4"/>
  </w:style>
  <w:style w:type="paragraph" w:customStyle="1" w:styleId="8E6A327809A24EC98B5303045B1D5A4E">
    <w:name w:val="8E6A327809A24EC98B5303045B1D5A4E"/>
    <w:rsid w:val="002955D4"/>
  </w:style>
  <w:style w:type="paragraph" w:customStyle="1" w:styleId="C77E854CD0B842348F23524869612B24">
    <w:name w:val="C77E854CD0B842348F23524869612B24"/>
    <w:rsid w:val="002955D4"/>
  </w:style>
  <w:style w:type="paragraph" w:customStyle="1" w:styleId="4B2C77452EBE42BE8851F894D6B97F72">
    <w:name w:val="4B2C77452EBE42BE8851F894D6B97F72"/>
    <w:rsid w:val="002955D4"/>
  </w:style>
  <w:style w:type="paragraph" w:customStyle="1" w:styleId="879610352FE64980A897A65C5A77A8D2">
    <w:name w:val="879610352FE64980A897A65C5A77A8D2"/>
    <w:rsid w:val="00D83DE1"/>
  </w:style>
  <w:style w:type="paragraph" w:customStyle="1" w:styleId="109C414824ED4A79B40EA6B3DA78FAD2">
    <w:name w:val="109C414824ED4A79B40EA6B3DA78FAD2"/>
    <w:rsid w:val="00D83DE1"/>
  </w:style>
  <w:style w:type="paragraph" w:customStyle="1" w:styleId="58FA9B1EB79540508AD6B94EC9EC5C9E">
    <w:name w:val="58FA9B1EB79540508AD6B94EC9EC5C9E"/>
    <w:rsid w:val="00D83DE1"/>
  </w:style>
  <w:style w:type="paragraph" w:customStyle="1" w:styleId="F5836A7161144513B4872F93C80DC742">
    <w:name w:val="F5836A7161144513B4872F93C80DC742"/>
    <w:rsid w:val="00D83DE1"/>
  </w:style>
  <w:style w:type="paragraph" w:customStyle="1" w:styleId="15C9885A0DED41159DA10599FCDEAAA6">
    <w:name w:val="15C9885A0DED41159DA10599FCDEAAA6"/>
    <w:rsid w:val="00D83DE1"/>
  </w:style>
  <w:style w:type="paragraph" w:customStyle="1" w:styleId="89C0823FA79F43DB9C3725E5C3693B49">
    <w:name w:val="89C0823FA79F43DB9C3725E5C3693B49"/>
    <w:rsid w:val="00D83DE1"/>
  </w:style>
  <w:style w:type="paragraph" w:customStyle="1" w:styleId="0000075B122549F1B8A044E36D295CFB">
    <w:name w:val="0000075B122549F1B8A044E36D295CFB"/>
    <w:rsid w:val="00B86F20"/>
  </w:style>
  <w:style w:type="paragraph" w:customStyle="1" w:styleId="6C80FCEAF4B04D829BD512D714F61903">
    <w:name w:val="6C80FCEAF4B04D829BD512D714F61903"/>
    <w:rsid w:val="00E421CF"/>
  </w:style>
  <w:style w:type="paragraph" w:customStyle="1" w:styleId="3DD10955127545B0B4CED92018235ABC">
    <w:name w:val="3DD10955127545B0B4CED92018235ABC"/>
    <w:rsid w:val="00615C1D"/>
    <w:rPr>
      <w:lang w:val="es-ES" w:eastAsia="es-ES"/>
    </w:rPr>
  </w:style>
  <w:style w:type="paragraph" w:customStyle="1" w:styleId="F8F9DF02C8114BAB9C378BB187EA57B7">
    <w:name w:val="F8F9DF02C8114BAB9C378BB187EA57B7"/>
    <w:rsid w:val="00615C1D"/>
    <w:rPr>
      <w:lang w:val="es-ES" w:eastAsia="es-ES"/>
    </w:rPr>
  </w:style>
  <w:style w:type="paragraph" w:customStyle="1" w:styleId="5609BD2CB9154723A8B59AE756433200">
    <w:name w:val="5609BD2CB9154723A8B59AE756433200"/>
    <w:rsid w:val="000A2A56"/>
    <w:rPr>
      <w:lang w:val="es-ES" w:eastAsia="es-ES"/>
    </w:rPr>
  </w:style>
  <w:style w:type="paragraph" w:customStyle="1" w:styleId="DD2F3AE6B06E436CA099703901EF367F">
    <w:name w:val="DD2F3AE6B06E436CA099703901EF367F"/>
    <w:rsid w:val="000A2A56"/>
    <w:rPr>
      <w:lang w:val="es-ES" w:eastAsia="es-ES"/>
    </w:rPr>
  </w:style>
  <w:style w:type="paragraph" w:customStyle="1" w:styleId="4893F8610F1A45C4A0BAA81DB9D8FD03">
    <w:name w:val="4893F8610F1A45C4A0BAA81DB9D8FD03"/>
    <w:rsid w:val="00E830E5"/>
    <w:pPr>
      <w:spacing w:after="160" w:line="259" w:lineRule="auto"/>
    </w:pPr>
    <w:rPr>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452A5-9074-4210-BADE-FE1AC9733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2</Pages>
  <Words>793</Words>
  <Characters>4364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Revista Methodo</vt:lpstr>
    </vt:vector>
  </TitlesOfParts>
  <Company>Revista Methodo: Investigación Aplicada a las Ciencias Biológicas. Facultad de Medicina. Universidad Católica de Córdoba. Jacinto Ríos 571 Bº Gral. Paz. X5004FXS. Córdoba. Argentina. Tel.: (54) 351 4517299 / Correo: methodo@ucc.edu.ar / Web: methodo.ucc.edu.ar</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Revista Methodo</dc:title>
  <dc:creator>Usuario</dc:creator>
  <cp:lastModifiedBy>OPERADOR</cp:lastModifiedBy>
  <cp:revision>26</cp:revision>
  <cp:lastPrinted>2019-09-23T16:00:00Z</cp:lastPrinted>
  <dcterms:created xsi:type="dcterms:W3CDTF">2019-08-23T13:27:00Z</dcterms:created>
  <dcterms:modified xsi:type="dcterms:W3CDTF">2019-09-23T16:00:00Z</dcterms:modified>
</cp:coreProperties>
</file>