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942" w:rsidRPr="008C3942" w:rsidRDefault="00B30DBE" w:rsidP="008C3942">
      <w:pPr>
        <w:pStyle w:val="Ttulo1"/>
        <w:spacing w:before="0" w:after="0"/>
        <w:jc w:val="right"/>
        <w:rPr>
          <w:lang w:val="pt-BR"/>
        </w:rPr>
      </w:pPr>
      <w:r w:rsidRPr="00EA567B">
        <w:rPr>
          <w:rFonts w:cs="Arial"/>
          <w:b w:val="0"/>
          <w:sz w:val="20"/>
          <w:szCs w:val="20"/>
          <w:lang w:val="pt-BR"/>
        </w:rPr>
        <w:t xml:space="preserve">ARTICULO </w:t>
      </w:r>
      <w:r w:rsidR="001B220B" w:rsidRPr="00EA567B">
        <w:rPr>
          <w:rFonts w:cs="Arial"/>
          <w:b w:val="0"/>
          <w:sz w:val="20"/>
          <w:szCs w:val="20"/>
          <w:lang w:val="pt-BR"/>
        </w:rPr>
        <w:t xml:space="preserve">ORIGINAL </w:t>
      </w:r>
      <w:r w:rsidR="00880BE4">
        <w:rPr>
          <w:rFonts w:cs="Arial"/>
          <w:b w:val="0"/>
          <w:sz w:val="18"/>
          <w:szCs w:val="18"/>
          <w:lang w:val="pt-BR"/>
        </w:rPr>
        <w:t>Methodo 2019;4</w:t>
      </w:r>
      <w:r w:rsidR="0009695F" w:rsidRPr="00EA567B">
        <w:rPr>
          <w:rFonts w:cs="Arial"/>
          <w:b w:val="0"/>
          <w:sz w:val="18"/>
          <w:szCs w:val="18"/>
          <w:lang w:val="pt-BR"/>
        </w:rPr>
        <w:t>(</w:t>
      </w:r>
      <w:r w:rsidR="00AC3B93">
        <w:rPr>
          <w:rFonts w:cs="Arial"/>
          <w:b w:val="0"/>
          <w:sz w:val="18"/>
          <w:szCs w:val="18"/>
          <w:lang w:val="pt-BR"/>
        </w:rPr>
        <w:t>3):71-80</w:t>
      </w:r>
    </w:p>
    <w:p w:rsidR="001D65DB" w:rsidRPr="00AC4D27" w:rsidRDefault="008C3942" w:rsidP="008C3942">
      <w:pPr>
        <w:pStyle w:val="Ttulo1"/>
        <w:spacing w:before="0" w:after="0"/>
        <w:ind w:left="142" w:hanging="142"/>
        <w:jc w:val="right"/>
        <w:rPr>
          <w:rFonts w:ascii="Verdana" w:hAnsi="Verdana" w:cs="Arial"/>
          <w:b w:val="0"/>
          <w:sz w:val="17"/>
          <w:szCs w:val="17"/>
          <w:lang w:val="pt-BR"/>
        </w:rPr>
      </w:pPr>
      <w:r w:rsidRPr="00AC4D27">
        <w:rPr>
          <w:rFonts w:ascii="Verdana" w:hAnsi="Verdana" w:cs="Arial"/>
          <w:b w:val="0"/>
          <w:sz w:val="17"/>
          <w:szCs w:val="17"/>
          <w:lang w:val="pt-BR"/>
        </w:rPr>
        <w:t>https://doi.org/10.22529/me.2019.4(3)02</w:t>
      </w:r>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6A6ECE" w:rsidRPr="00D41376" w:rsidTr="00894BB8">
        <w:trPr>
          <w:trHeight w:val="308"/>
        </w:trPr>
        <w:tc>
          <w:tcPr>
            <w:tcW w:w="5387" w:type="dxa"/>
            <w:shd w:val="clear" w:color="auto" w:fill="auto"/>
            <w:vAlign w:val="center"/>
          </w:tcPr>
          <w:p w:rsidR="006A6ECE" w:rsidRPr="001F3062" w:rsidRDefault="006902EE" w:rsidP="001558AA">
            <w:pPr>
              <w:spacing w:line="360" w:lineRule="auto"/>
              <w:rPr>
                <w:rFonts w:ascii="Arial" w:hAnsi="Arial" w:cs="Arial"/>
                <w:sz w:val="16"/>
                <w:szCs w:val="16"/>
              </w:rPr>
            </w:pPr>
            <w:r>
              <w:rPr>
                <w:rFonts w:ascii="Arial" w:hAnsi="Arial" w:cs="Arial"/>
                <w:sz w:val="16"/>
                <w:szCs w:val="16"/>
              </w:rPr>
              <w:t>R</w:t>
            </w:r>
            <w:r w:rsidR="006A6ECE" w:rsidRPr="006A6ECE">
              <w:rPr>
                <w:rFonts w:ascii="Arial" w:hAnsi="Arial" w:cs="Arial"/>
                <w:sz w:val="16"/>
                <w:szCs w:val="16"/>
              </w:rPr>
              <w:t>ecibido</w:t>
            </w:r>
            <w:r w:rsidR="00E15626">
              <w:rPr>
                <w:rFonts w:ascii="Arial" w:hAnsi="Arial" w:cs="Arial"/>
                <w:sz w:val="16"/>
                <w:szCs w:val="16"/>
              </w:rPr>
              <w:t xml:space="preserve"> 22 Oct</w:t>
            </w:r>
            <w:r w:rsidR="00B5012D">
              <w:rPr>
                <w:rFonts w:ascii="Arial" w:hAnsi="Arial" w:cs="Arial"/>
                <w:sz w:val="16"/>
                <w:szCs w:val="16"/>
              </w:rPr>
              <w:t xml:space="preserve">. </w:t>
            </w:r>
            <w:r w:rsidR="001B220B">
              <w:rPr>
                <w:rFonts w:ascii="Arial" w:hAnsi="Arial" w:cs="Arial"/>
                <w:sz w:val="16"/>
                <w:szCs w:val="16"/>
              </w:rPr>
              <w:t>201</w:t>
            </w:r>
            <w:r w:rsidR="00E15626">
              <w:rPr>
                <w:rFonts w:ascii="Arial" w:hAnsi="Arial" w:cs="Arial"/>
                <w:sz w:val="16"/>
                <w:szCs w:val="16"/>
              </w:rPr>
              <w:t>8</w:t>
            </w:r>
            <w:r w:rsidR="006A6ECE" w:rsidRPr="006A6ECE">
              <w:rPr>
                <w:rFonts w:ascii="Arial" w:hAnsi="Arial" w:cs="Arial"/>
                <w:sz w:val="16"/>
                <w:szCs w:val="16"/>
              </w:rPr>
              <w:t xml:space="preserve"> | Aceptado</w:t>
            </w:r>
            <w:r w:rsidR="00B5012D">
              <w:rPr>
                <w:rFonts w:ascii="Arial" w:hAnsi="Arial" w:cs="Arial"/>
                <w:sz w:val="16"/>
                <w:szCs w:val="16"/>
              </w:rPr>
              <w:t xml:space="preserve"> </w:t>
            </w:r>
            <w:r w:rsidR="00E15626">
              <w:rPr>
                <w:rFonts w:ascii="Arial" w:hAnsi="Arial" w:cs="Arial"/>
                <w:sz w:val="16"/>
                <w:szCs w:val="16"/>
              </w:rPr>
              <w:t>29 Jul</w:t>
            </w:r>
            <w:r w:rsidR="000D4EF9">
              <w:rPr>
                <w:rFonts w:ascii="Arial" w:hAnsi="Arial" w:cs="Arial"/>
                <w:sz w:val="16"/>
                <w:szCs w:val="16"/>
              </w:rPr>
              <w:t>.</w:t>
            </w:r>
            <w:r w:rsidR="006A6ECE" w:rsidRPr="006A6ECE">
              <w:rPr>
                <w:rFonts w:ascii="Arial" w:hAnsi="Arial" w:cs="Arial"/>
                <w:sz w:val="16"/>
                <w:szCs w:val="16"/>
              </w:rPr>
              <w:t xml:space="preserve"> 201</w:t>
            </w:r>
            <w:r w:rsidR="00E15626">
              <w:rPr>
                <w:rFonts w:ascii="Arial" w:hAnsi="Arial" w:cs="Arial"/>
                <w:sz w:val="16"/>
                <w:szCs w:val="16"/>
              </w:rPr>
              <w:t>9</w:t>
            </w:r>
            <w:r w:rsidR="006A6ECE" w:rsidRPr="006A6ECE">
              <w:rPr>
                <w:rFonts w:ascii="Arial" w:hAnsi="Arial" w:cs="Arial"/>
                <w:sz w:val="16"/>
                <w:szCs w:val="16"/>
              </w:rPr>
              <w:t xml:space="preserve"> |Publicado</w:t>
            </w:r>
            <w:r w:rsidR="00AC3B93">
              <w:rPr>
                <w:rFonts w:ascii="Arial" w:hAnsi="Arial" w:cs="Arial"/>
                <w:sz w:val="16"/>
                <w:szCs w:val="16"/>
              </w:rPr>
              <w:t xml:space="preserve"> 30</w:t>
            </w:r>
            <w:r w:rsidR="006A6ECE" w:rsidRPr="006A6ECE">
              <w:rPr>
                <w:rFonts w:ascii="Arial" w:hAnsi="Arial" w:cs="Arial"/>
                <w:sz w:val="16"/>
                <w:szCs w:val="16"/>
              </w:rPr>
              <w:t xml:space="preserve"> </w:t>
            </w:r>
            <w:r w:rsidR="00E15626">
              <w:rPr>
                <w:rFonts w:ascii="Arial" w:hAnsi="Arial" w:cs="Arial"/>
                <w:sz w:val="16"/>
                <w:szCs w:val="16"/>
              </w:rPr>
              <w:t>Sep</w:t>
            </w:r>
            <w:r w:rsidR="00061BA4">
              <w:rPr>
                <w:rFonts w:ascii="Arial" w:hAnsi="Arial" w:cs="Arial"/>
                <w:sz w:val="16"/>
                <w:szCs w:val="16"/>
              </w:rPr>
              <w:t xml:space="preserve">. </w:t>
            </w:r>
            <w:r w:rsidR="006062AD">
              <w:rPr>
                <w:rFonts w:ascii="Arial" w:hAnsi="Arial" w:cs="Arial"/>
                <w:sz w:val="16"/>
                <w:szCs w:val="16"/>
              </w:rPr>
              <w:t>201</w:t>
            </w:r>
            <w:r w:rsidR="00061BA4">
              <w:rPr>
                <w:rFonts w:ascii="Arial" w:hAnsi="Arial" w:cs="Arial"/>
                <w:sz w:val="16"/>
                <w:szCs w:val="16"/>
              </w:rPr>
              <w:t>9</w:t>
            </w:r>
          </w:p>
        </w:tc>
        <w:tc>
          <w:tcPr>
            <w:tcW w:w="3260" w:type="dxa"/>
            <w:shd w:val="clear" w:color="auto" w:fill="006600"/>
            <w:vAlign w:val="center"/>
          </w:tcPr>
          <w:p w:rsidR="006A6ECE" w:rsidRPr="006A6ECE" w:rsidRDefault="006A6ECE" w:rsidP="003342EA">
            <w:pPr>
              <w:spacing w:line="360" w:lineRule="auto"/>
              <w:jc w:val="center"/>
              <w:rPr>
                <w:rFonts w:ascii="Arial" w:hAnsi="Arial" w:cs="Arial"/>
                <w:sz w:val="16"/>
                <w:szCs w:val="16"/>
                <w:lang w:val="es-AR"/>
              </w:rPr>
            </w:pPr>
          </w:p>
        </w:tc>
      </w:tr>
    </w:tbl>
    <w:p w:rsidR="002D14EE" w:rsidRDefault="002D14EE" w:rsidP="002D14EE">
      <w:pPr>
        <w:spacing w:line="360" w:lineRule="auto"/>
        <w:rPr>
          <w:szCs w:val="20"/>
          <w:lang w:val="es-AR"/>
        </w:rPr>
      </w:pPr>
    </w:p>
    <w:p w:rsidR="00AE357A" w:rsidRPr="00AE357A" w:rsidRDefault="00AE357A" w:rsidP="00AE357A">
      <w:pPr>
        <w:pStyle w:val="TituloDocumento"/>
      </w:pPr>
      <w:r w:rsidRPr="00AE357A">
        <w:t xml:space="preserve">Consejo genético y detección de vías moleculares en pacientes </w:t>
      </w:r>
      <w:bookmarkStart w:id="0" w:name="_GoBack"/>
      <w:bookmarkEnd w:id="0"/>
      <w:r w:rsidRPr="00AE357A">
        <w:t>con cáncer hereditario</w:t>
      </w:r>
    </w:p>
    <w:p w:rsidR="00B37838" w:rsidRPr="00AE357A" w:rsidRDefault="00AE357A" w:rsidP="00AE357A">
      <w:pPr>
        <w:pStyle w:val="TituloDocumento"/>
        <w:rPr>
          <w:lang w:val="en-US"/>
        </w:rPr>
      </w:pPr>
      <w:r w:rsidRPr="00AE357A">
        <w:rPr>
          <w:lang w:val="en-US"/>
        </w:rPr>
        <w:t>Genetic advice and molecular pathways detection in patients with hereditary cancer</w:t>
      </w:r>
    </w:p>
    <w:p w:rsidR="00F62F45" w:rsidRDefault="00525CDD" w:rsidP="00F414D8">
      <w:pPr>
        <w:pStyle w:val="Autores"/>
      </w:pPr>
      <w:r>
        <w:t>Daniel Lerda</w:t>
      </w:r>
      <w:r w:rsidR="00AE357A" w:rsidRPr="00074BEF">
        <w:rPr>
          <w:vertAlign w:val="superscript"/>
        </w:rPr>
        <w:t>1</w:t>
      </w:r>
      <w:r w:rsidR="00AE357A" w:rsidRPr="00AE357A">
        <w:t>, Patri</w:t>
      </w:r>
      <w:r>
        <w:t>cia Pellicioni</w:t>
      </w:r>
      <w:r w:rsidR="00AE357A" w:rsidRPr="00074BEF">
        <w:rPr>
          <w:vertAlign w:val="superscript"/>
        </w:rPr>
        <w:t>1</w:t>
      </w:r>
      <w:r w:rsidR="00AE357A" w:rsidRPr="00AE357A">
        <w:t>,</w:t>
      </w:r>
      <w:r w:rsidR="003F0A0D">
        <w:t xml:space="preserve"> Marta Biaggi</w:t>
      </w:r>
      <w:r w:rsidR="00AE357A" w:rsidRPr="00074BEF">
        <w:rPr>
          <w:vertAlign w:val="superscript"/>
        </w:rPr>
        <w:t>1</w:t>
      </w:r>
      <w:r>
        <w:t>, Jorge Labrador</w:t>
      </w:r>
      <w:r w:rsidR="00AE357A" w:rsidRPr="00074BEF">
        <w:rPr>
          <w:vertAlign w:val="superscript"/>
        </w:rPr>
        <w:t>2</w:t>
      </w:r>
      <w:r w:rsidR="00AE357A" w:rsidRPr="00AE357A">
        <w:t xml:space="preserve">, Edith </w:t>
      </w:r>
      <w:r>
        <w:t>Illescas</w:t>
      </w:r>
      <w:r w:rsidR="00AE357A" w:rsidRPr="00074BEF">
        <w:rPr>
          <w:vertAlign w:val="superscript"/>
        </w:rPr>
        <w:t>2</w:t>
      </w:r>
      <w:r>
        <w:t>, Santiago Bella</w:t>
      </w:r>
      <w:r w:rsidR="00AE357A" w:rsidRPr="00074BEF">
        <w:rPr>
          <w:vertAlign w:val="superscript"/>
        </w:rPr>
        <w:t>3</w:t>
      </w:r>
      <w:r>
        <w:t>, José Llugdar</w:t>
      </w:r>
      <w:r w:rsidR="00AE357A" w:rsidRPr="00074BEF">
        <w:rPr>
          <w:vertAlign w:val="superscript"/>
        </w:rPr>
        <w:t>3</w:t>
      </w:r>
      <w:r>
        <w:t>, Matías Cortes</w:t>
      </w:r>
      <w:r w:rsidR="00AE357A" w:rsidRPr="00074BEF">
        <w:rPr>
          <w:vertAlign w:val="superscript"/>
        </w:rPr>
        <w:t>3</w:t>
      </w:r>
      <w:r>
        <w:t>.</w:t>
      </w:r>
    </w:p>
    <w:p w:rsidR="00B37838" w:rsidRDefault="00B37838" w:rsidP="00F414D8">
      <w:pPr>
        <w:pStyle w:val="Autores"/>
      </w:pPr>
    </w:p>
    <w:p w:rsidR="00AE357A" w:rsidRPr="00AE357A" w:rsidRDefault="00AE357A" w:rsidP="00AE357A">
      <w:pPr>
        <w:jc w:val="left"/>
        <w:rPr>
          <w:color w:val="333333"/>
          <w:szCs w:val="20"/>
          <w:shd w:val="clear" w:color="auto" w:fill="FFFFFF"/>
          <w:vertAlign w:val="superscript"/>
          <w:lang w:val="es-AR"/>
        </w:rPr>
      </w:pPr>
      <w:r w:rsidRPr="00074BEF">
        <w:rPr>
          <w:color w:val="333333"/>
          <w:szCs w:val="20"/>
          <w:shd w:val="clear" w:color="auto" w:fill="FFFFFF"/>
          <w:vertAlign w:val="superscript"/>
          <w:lang w:val="es-AR"/>
        </w:rPr>
        <w:t>1</w:t>
      </w:r>
      <w:r w:rsidR="00074BEF">
        <w:rPr>
          <w:color w:val="333333"/>
          <w:szCs w:val="20"/>
          <w:shd w:val="clear" w:color="auto" w:fill="FFFFFF"/>
          <w:vertAlign w:val="superscript"/>
          <w:lang w:val="es-AR"/>
        </w:rPr>
        <w:t xml:space="preserve"> </w:t>
      </w:r>
      <w:r w:rsidR="00336570" w:rsidRPr="00336570">
        <w:rPr>
          <w:vertAlign w:val="superscript"/>
        </w:rPr>
        <w:t>Universidad Católica de Córdoba Facultad de Ciencias de la Salud, Clínica Universitaria Reina Fabiola. Laboratorio de Genética Molecular.</w:t>
      </w:r>
    </w:p>
    <w:p w:rsidR="00AE357A" w:rsidRPr="00AE357A" w:rsidRDefault="00AE357A" w:rsidP="00AE357A">
      <w:pPr>
        <w:jc w:val="left"/>
        <w:rPr>
          <w:color w:val="333333"/>
          <w:szCs w:val="20"/>
          <w:shd w:val="clear" w:color="auto" w:fill="FFFFFF"/>
          <w:vertAlign w:val="superscript"/>
          <w:lang w:val="es-AR"/>
        </w:rPr>
      </w:pPr>
      <w:r w:rsidRPr="00074BEF">
        <w:rPr>
          <w:color w:val="333333"/>
          <w:szCs w:val="20"/>
          <w:shd w:val="clear" w:color="auto" w:fill="FFFFFF"/>
          <w:vertAlign w:val="superscript"/>
          <w:lang w:val="es-AR"/>
        </w:rPr>
        <w:t>2</w:t>
      </w:r>
      <w:r w:rsidR="00074BEF">
        <w:rPr>
          <w:color w:val="333333"/>
          <w:szCs w:val="20"/>
          <w:shd w:val="clear" w:color="auto" w:fill="FFFFFF"/>
          <w:vertAlign w:val="superscript"/>
          <w:lang w:val="es-AR"/>
        </w:rPr>
        <w:t xml:space="preserve"> </w:t>
      </w:r>
      <w:r w:rsidRPr="00AE357A">
        <w:rPr>
          <w:color w:val="333333"/>
          <w:szCs w:val="20"/>
          <w:shd w:val="clear" w:color="auto" w:fill="FFFFFF"/>
          <w:vertAlign w:val="superscript"/>
          <w:lang w:val="es-AR"/>
        </w:rPr>
        <w:t>Laboratorio de Biología Molecular, Univer</w:t>
      </w:r>
      <w:r>
        <w:rPr>
          <w:color w:val="333333"/>
          <w:szCs w:val="20"/>
          <w:shd w:val="clear" w:color="auto" w:fill="FFFFFF"/>
          <w:vertAlign w:val="superscript"/>
          <w:lang w:val="es-AR"/>
        </w:rPr>
        <w:t xml:space="preserve">sidad Maimónides, Buenos Aires, </w:t>
      </w:r>
      <w:r w:rsidRPr="00AE357A">
        <w:rPr>
          <w:color w:val="333333"/>
          <w:szCs w:val="20"/>
          <w:shd w:val="clear" w:color="auto" w:fill="FFFFFF"/>
          <w:vertAlign w:val="superscript"/>
          <w:lang w:val="es-AR"/>
        </w:rPr>
        <w:t>Argentina</w:t>
      </w:r>
    </w:p>
    <w:p w:rsidR="00AC3B93" w:rsidRDefault="00AE357A" w:rsidP="00AE357A">
      <w:pPr>
        <w:jc w:val="left"/>
        <w:rPr>
          <w:color w:val="333333"/>
          <w:szCs w:val="20"/>
          <w:shd w:val="clear" w:color="auto" w:fill="FFFFFF"/>
          <w:vertAlign w:val="superscript"/>
          <w:lang w:val="es-AR"/>
        </w:rPr>
      </w:pPr>
      <w:r w:rsidRPr="00074BEF">
        <w:rPr>
          <w:color w:val="333333"/>
          <w:szCs w:val="20"/>
          <w:shd w:val="clear" w:color="auto" w:fill="FFFFFF"/>
          <w:vertAlign w:val="superscript"/>
          <w:lang w:val="es-AR"/>
        </w:rPr>
        <w:t>3</w:t>
      </w:r>
      <w:r w:rsidR="00074BEF">
        <w:rPr>
          <w:color w:val="333333"/>
          <w:szCs w:val="20"/>
          <w:shd w:val="clear" w:color="auto" w:fill="FFFFFF"/>
          <w:vertAlign w:val="superscript"/>
          <w:lang w:val="es-AR"/>
        </w:rPr>
        <w:t xml:space="preserve"> </w:t>
      </w:r>
      <w:r w:rsidR="00F61D7D" w:rsidRPr="00F61D7D">
        <w:rPr>
          <w:color w:val="333333"/>
          <w:szCs w:val="20"/>
          <w:shd w:val="clear" w:color="auto" w:fill="FFFFFF"/>
          <w:vertAlign w:val="superscript"/>
          <w:lang w:val="es-AR"/>
        </w:rPr>
        <w:t>Universidad Católica de Córdoba Facultad de Ciencias de la Salud, Clínica Universitaria Reina Fabiola.</w:t>
      </w:r>
      <w:r w:rsidR="00833070">
        <w:rPr>
          <w:color w:val="333333"/>
          <w:szCs w:val="20"/>
          <w:shd w:val="clear" w:color="auto" w:fill="FFFFFF"/>
          <w:vertAlign w:val="superscript"/>
          <w:lang w:val="es-AR"/>
        </w:rPr>
        <w:t xml:space="preserve"> S</w:t>
      </w:r>
      <w:r w:rsidR="00833070" w:rsidRPr="00F61D7D">
        <w:rPr>
          <w:color w:val="333333"/>
          <w:szCs w:val="20"/>
          <w:shd w:val="clear" w:color="auto" w:fill="FFFFFF"/>
          <w:vertAlign w:val="superscript"/>
          <w:lang w:val="es-AR"/>
        </w:rPr>
        <w:t>ervicio</w:t>
      </w:r>
      <w:r w:rsidR="00F61D7D" w:rsidRPr="00F61D7D">
        <w:rPr>
          <w:color w:val="333333"/>
          <w:szCs w:val="20"/>
          <w:shd w:val="clear" w:color="auto" w:fill="FFFFFF"/>
          <w:vertAlign w:val="superscript"/>
          <w:lang w:val="es-AR"/>
        </w:rPr>
        <w:t xml:space="preserve"> de </w:t>
      </w:r>
      <w:r w:rsidR="00833070" w:rsidRPr="00F61D7D">
        <w:rPr>
          <w:color w:val="333333"/>
          <w:szCs w:val="20"/>
          <w:shd w:val="clear" w:color="auto" w:fill="FFFFFF"/>
          <w:vertAlign w:val="superscript"/>
          <w:lang w:val="es-AR"/>
        </w:rPr>
        <w:t>Oncología</w:t>
      </w:r>
      <w:r w:rsidR="00AC3B93">
        <w:rPr>
          <w:color w:val="333333"/>
          <w:szCs w:val="20"/>
          <w:shd w:val="clear" w:color="auto" w:fill="FFFFFF"/>
          <w:vertAlign w:val="superscript"/>
          <w:lang w:val="es-AR"/>
        </w:rPr>
        <w:t>.</w:t>
      </w:r>
    </w:p>
    <w:p w:rsidR="00336570" w:rsidRPr="00AE357A" w:rsidRDefault="00833070" w:rsidP="00AE357A">
      <w:pPr>
        <w:jc w:val="left"/>
        <w:rPr>
          <w:color w:val="333333"/>
          <w:szCs w:val="20"/>
          <w:shd w:val="clear" w:color="auto" w:fill="FFFFFF"/>
          <w:vertAlign w:val="superscript"/>
          <w:lang w:val="es-AR"/>
        </w:rPr>
      </w:pPr>
      <w:r w:rsidRPr="00F61D7D">
        <w:rPr>
          <w:color w:val="333333"/>
          <w:szCs w:val="20"/>
          <w:shd w:val="clear" w:color="auto" w:fill="FFFFFF"/>
          <w:vertAlign w:val="superscript"/>
          <w:lang w:val="es-AR"/>
        </w:rPr>
        <w:t>Correspondencia</w:t>
      </w:r>
      <w:r w:rsidR="00336570" w:rsidRPr="00336570">
        <w:rPr>
          <w:vertAlign w:val="superscript"/>
        </w:rPr>
        <w:t xml:space="preserve">: Daniel Enrique Lerda. Laboratorio de Genética Molecular - Clínica Universitaria Reina Fabiola. Oncativo 1248 -X5004FHP- Córdoba, Argentina; email: </w:t>
      </w:r>
      <w:hyperlink r:id="rId8" w:history="1">
        <w:r w:rsidR="00336570" w:rsidRPr="00861D21">
          <w:rPr>
            <w:rStyle w:val="Hipervnculo"/>
            <w:vertAlign w:val="superscript"/>
          </w:rPr>
          <w:t>daniellerda@curf.ucc.edu.ar</w:t>
        </w:r>
      </w:hyperlink>
      <w:r w:rsidR="00336570" w:rsidRPr="00336570">
        <w:rPr>
          <w:vertAlign w:val="superscript"/>
        </w:rPr>
        <w:t>.</w:t>
      </w:r>
    </w:p>
    <w:p w:rsidR="00167057" w:rsidRDefault="00167057" w:rsidP="00F12763"/>
    <w:p w:rsidR="00167057" w:rsidRPr="00BD617F" w:rsidRDefault="00167057" w:rsidP="00F12763">
      <w:pPr>
        <w:rPr>
          <w:sz w:val="16"/>
          <w:szCs w:val="16"/>
        </w:rPr>
        <w:sectPr w:rsidR="00167057" w:rsidRPr="00BD617F" w:rsidSect="00315871">
          <w:headerReference w:type="default" r:id="rId9"/>
          <w:footerReference w:type="default" r:id="rId10"/>
          <w:headerReference w:type="first" r:id="rId11"/>
          <w:footerReference w:type="first" r:id="rId12"/>
          <w:pgSz w:w="11906" w:h="16838" w:code="9"/>
          <w:pgMar w:top="1531" w:right="1701" w:bottom="1418" w:left="1701" w:header="709" w:footer="709" w:gutter="0"/>
          <w:pgNumType w:start="18"/>
          <w:cols w:space="454"/>
          <w:titlePg/>
          <w:docGrid w:linePitch="360"/>
        </w:sectPr>
      </w:pPr>
    </w:p>
    <w:p w:rsidR="00140656" w:rsidRDefault="00B9037E" w:rsidP="00140656">
      <w:pPr>
        <w:pStyle w:val="Ttulo1"/>
        <w:spacing w:before="0" w:after="0"/>
      </w:pPr>
      <w:r>
        <w:lastRenderedPageBreak/>
        <w:t>Resumen</w:t>
      </w:r>
    </w:p>
    <w:p w:rsidR="00140656" w:rsidRDefault="00140656" w:rsidP="00140656"/>
    <w:p w:rsidR="00525CDD" w:rsidRDefault="00525CDD" w:rsidP="00140656">
      <w:pPr>
        <w:sectPr w:rsidR="00525CDD" w:rsidSect="00037D14">
          <w:type w:val="continuous"/>
          <w:pgSz w:w="11906" w:h="16838" w:code="9"/>
          <w:pgMar w:top="1531" w:right="1701" w:bottom="1418" w:left="1701" w:header="709" w:footer="709" w:gutter="0"/>
          <w:pgNumType w:start="18"/>
          <w:cols w:num="2" w:space="454"/>
          <w:titlePg/>
          <w:docGrid w:linePitch="360"/>
        </w:sectPr>
      </w:pPr>
    </w:p>
    <w:p w:rsidR="00525CDD" w:rsidRPr="00525CDD" w:rsidRDefault="00525CDD" w:rsidP="00525CDD">
      <w:pPr>
        <w:pStyle w:val="Subseccin"/>
        <w:spacing w:before="0" w:after="0"/>
        <w:jc w:val="both"/>
        <w:rPr>
          <w:rFonts w:ascii="Times New Roman" w:hAnsi="Times New Roman" w:cs="Times New Roman"/>
          <w:szCs w:val="20"/>
        </w:rPr>
      </w:pPr>
      <w:r w:rsidRPr="00525CDD">
        <w:rPr>
          <w:rFonts w:ascii="Times New Roman" w:hAnsi="Times New Roman" w:cs="Times New Roman"/>
          <w:b w:val="0"/>
        </w:rPr>
        <w:lastRenderedPageBreak/>
        <w:t>INTRODUCCIÓN:</w:t>
      </w:r>
      <w:r w:rsidRPr="00525CDD">
        <w:rPr>
          <w:rFonts w:ascii="Times New Roman" w:hAnsi="Times New Roman" w:cs="Times New Roman"/>
        </w:rPr>
        <w:t xml:space="preserve"> </w:t>
      </w:r>
      <w:r w:rsidRPr="00525CDD">
        <w:rPr>
          <w:rFonts w:ascii="Times New Roman" w:hAnsi="Times New Roman" w:cs="Times New Roman"/>
          <w:b w:val="0"/>
          <w:szCs w:val="20"/>
        </w:rPr>
        <w:t>El</w:t>
      </w:r>
      <w:r w:rsidR="00657E0A" w:rsidRPr="00525CDD">
        <w:rPr>
          <w:rFonts w:ascii="Times New Roman" w:hAnsi="Times New Roman" w:cs="Times New Roman"/>
          <w:b w:val="0"/>
          <w:szCs w:val="20"/>
        </w:rPr>
        <w:t xml:space="preserve"> cáncer de mama es la primera causa de muerte de la mujer en la Argentina, con una incidencia estimada de más de 19.000 casos nuevos por año. Dentro de estos, el tipo de cáncer hereditario más común es el de mama/ovario hereditario, provocado por mutaciones en los ge</w:t>
      </w:r>
      <w:r w:rsidR="00074BEF" w:rsidRPr="00525CDD">
        <w:rPr>
          <w:rFonts w:ascii="Times New Roman" w:hAnsi="Times New Roman" w:cs="Times New Roman"/>
          <w:b w:val="0"/>
          <w:szCs w:val="20"/>
        </w:rPr>
        <w:t xml:space="preserve">nes </w:t>
      </w:r>
      <w:r w:rsidR="00AC3B93">
        <w:rPr>
          <w:rFonts w:ascii="Times New Roman" w:hAnsi="Times New Roman" w:cs="Times New Roman"/>
          <w:b w:val="0"/>
          <w:i/>
          <w:szCs w:val="20"/>
        </w:rPr>
        <w:t xml:space="preserve">BRCA </w:t>
      </w:r>
      <w:r w:rsidR="00074BEF" w:rsidRPr="00AC3B93">
        <w:rPr>
          <w:rFonts w:ascii="Times New Roman" w:hAnsi="Times New Roman" w:cs="Times New Roman"/>
          <w:b w:val="0"/>
          <w:i/>
          <w:szCs w:val="20"/>
        </w:rPr>
        <w:t>1</w:t>
      </w:r>
      <w:r w:rsidR="00AC3B93">
        <w:rPr>
          <w:rFonts w:ascii="Times New Roman" w:hAnsi="Times New Roman" w:cs="Times New Roman"/>
          <w:b w:val="0"/>
          <w:szCs w:val="20"/>
        </w:rPr>
        <w:t>(Breast cáncer)</w:t>
      </w:r>
      <w:r w:rsidR="00074BEF" w:rsidRPr="00525CDD">
        <w:rPr>
          <w:rFonts w:ascii="Times New Roman" w:hAnsi="Times New Roman" w:cs="Times New Roman"/>
          <w:b w:val="0"/>
          <w:szCs w:val="20"/>
        </w:rPr>
        <w:t xml:space="preserve"> y </w:t>
      </w:r>
      <w:r w:rsidR="00074BEF" w:rsidRPr="00AC3B93">
        <w:rPr>
          <w:rFonts w:ascii="Times New Roman" w:hAnsi="Times New Roman" w:cs="Times New Roman"/>
          <w:b w:val="0"/>
          <w:i/>
          <w:szCs w:val="20"/>
        </w:rPr>
        <w:t xml:space="preserve">BRCA </w:t>
      </w:r>
      <w:r w:rsidR="00657E0A" w:rsidRPr="00AC3B93">
        <w:rPr>
          <w:rFonts w:ascii="Times New Roman" w:hAnsi="Times New Roman" w:cs="Times New Roman"/>
          <w:b w:val="0"/>
          <w:i/>
          <w:szCs w:val="20"/>
        </w:rPr>
        <w:t>2</w:t>
      </w:r>
      <w:r w:rsidR="00657E0A" w:rsidRPr="00525CDD">
        <w:rPr>
          <w:rFonts w:ascii="Times New Roman" w:hAnsi="Times New Roman" w:cs="Times New Roman"/>
          <w:b w:val="0"/>
          <w:szCs w:val="20"/>
        </w:rPr>
        <w:t>. A su vez el cáncer colorrectal es la segunda causa de muerte en Argentina, con una incidencia estimada de más de 11.000 casos nuevos por año</w:t>
      </w:r>
      <w:r w:rsidR="00657E0A" w:rsidRPr="00525CDD">
        <w:rPr>
          <w:rFonts w:ascii="Times New Roman" w:hAnsi="Times New Roman" w:cs="Times New Roman"/>
          <w:szCs w:val="20"/>
        </w:rPr>
        <w:t>.</w:t>
      </w:r>
    </w:p>
    <w:p w:rsidR="00525CDD" w:rsidRDefault="00525CDD" w:rsidP="00525CDD">
      <w:pPr>
        <w:pStyle w:val="Subseccin"/>
        <w:spacing w:before="0" w:after="0"/>
        <w:jc w:val="both"/>
        <w:rPr>
          <w:rFonts w:ascii="Times New Roman" w:hAnsi="Times New Roman" w:cs="Times New Roman"/>
          <w:b w:val="0"/>
          <w:szCs w:val="20"/>
        </w:rPr>
      </w:pPr>
      <w:r w:rsidRPr="00525CDD">
        <w:rPr>
          <w:rFonts w:ascii="Times New Roman" w:hAnsi="Times New Roman" w:cs="Times New Roman"/>
          <w:b w:val="0"/>
          <w:szCs w:val="20"/>
        </w:rPr>
        <w:t>OBJETIVO</w:t>
      </w:r>
      <w:r>
        <w:rPr>
          <w:rFonts w:ascii="Times New Roman" w:hAnsi="Times New Roman" w:cs="Times New Roman"/>
          <w:b w:val="0"/>
          <w:szCs w:val="20"/>
        </w:rPr>
        <w:t>:</w:t>
      </w:r>
      <w:r w:rsidR="00657E0A" w:rsidRPr="00525CDD">
        <w:rPr>
          <w:rFonts w:ascii="Times New Roman" w:hAnsi="Times New Roman" w:cs="Times New Roman"/>
          <w:b w:val="0"/>
          <w:szCs w:val="20"/>
        </w:rPr>
        <w:t xml:space="preserve"> de la presente investigación es evaluar la utilidad de la realización de los estudios genéticos en personas con cáncer hereditario en el contexto del consejo genético, con un asesoramiento antes y después de realizarse la prueba genética</w:t>
      </w:r>
    </w:p>
    <w:p w:rsidR="00525CDD" w:rsidRDefault="00525CDD" w:rsidP="00525CDD">
      <w:pPr>
        <w:pStyle w:val="Subseccin"/>
        <w:spacing w:before="0" w:after="0"/>
        <w:jc w:val="both"/>
        <w:rPr>
          <w:rFonts w:ascii="Times New Roman" w:hAnsi="Times New Roman" w:cs="Times New Roman"/>
          <w:b w:val="0"/>
        </w:rPr>
      </w:pPr>
      <w:r w:rsidRPr="00525CDD">
        <w:rPr>
          <w:rFonts w:ascii="Times New Roman" w:hAnsi="Times New Roman" w:cs="Times New Roman"/>
          <w:b w:val="0"/>
        </w:rPr>
        <w:t>POBLACIÓN Y MÉTODOS</w:t>
      </w:r>
      <w:r>
        <w:rPr>
          <w:rFonts w:ascii="Times New Roman" w:hAnsi="Times New Roman" w:cs="Times New Roman"/>
          <w:b w:val="0"/>
        </w:rPr>
        <w:t>:</w:t>
      </w:r>
      <w:r>
        <w:t xml:space="preserve"> </w:t>
      </w:r>
      <w:r w:rsidRPr="00525CDD">
        <w:rPr>
          <w:rFonts w:ascii="Times New Roman" w:hAnsi="Times New Roman" w:cs="Times New Roman"/>
          <w:b w:val="0"/>
        </w:rPr>
        <w:t>Se</w:t>
      </w:r>
      <w:r w:rsidR="00657E0A" w:rsidRPr="00525CDD">
        <w:rPr>
          <w:rFonts w:ascii="Times New Roman" w:hAnsi="Times New Roman" w:cs="Times New Roman"/>
          <w:b w:val="0"/>
        </w:rPr>
        <w:t xml:space="preserve"> estudiaron 34 mujeres con diagnóstico de cáncer de mama/ovario y 31 pacientes de ambos </w:t>
      </w:r>
      <w:r w:rsidRPr="00525CDD">
        <w:rPr>
          <w:rFonts w:ascii="Times New Roman" w:hAnsi="Times New Roman" w:cs="Times New Roman"/>
          <w:b w:val="0"/>
        </w:rPr>
        <w:t>sexos con</w:t>
      </w:r>
      <w:r w:rsidR="00657E0A" w:rsidRPr="00525CDD">
        <w:rPr>
          <w:rFonts w:ascii="Times New Roman" w:hAnsi="Times New Roman" w:cs="Times New Roman"/>
          <w:b w:val="0"/>
        </w:rPr>
        <w:t xml:space="preserve"> diagnóstico de cáncer colorrectal (CCR). En las mujeres se analizaron los genes </w:t>
      </w:r>
      <w:r w:rsidR="00657E0A" w:rsidRPr="00AC3B93">
        <w:rPr>
          <w:rFonts w:ascii="Times New Roman" w:hAnsi="Times New Roman" w:cs="Times New Roman"/>
          <w:b w:val="0"/>
          <w:i/>
        </w:rPr>
        <w:t>BRCA 1</w:t>
      </w:r>
      <w:r w:rsidR="00657E0A" w:rsidRPr="00525CDD">
        <w:rPr>
          <w:rFonts w:ascii="Times New Roman" w:hAnsi="Times New Roman" w:cs="Times New Roman"/>
          <w:b w:val="0"/>
        </w:rPr>
        <w:t xml:space="preserve"> y </w:t>
      </w:r>
      <w:r w:rsidR="00657E0A" w:rsidRPr="00AC3B93">
        <w:rPr>
          <w:rFonts w:ascii="Times New Roman" w:hAnsi="Times New Roman" w:cs="Times New Roman"/>
          <w:b w:val="0"/>
          <w:i/>
        </w:rPr>
        <w:t xml:space="preserve">2 </w:t>
      </w:r>
      <w:r w:rsidR="00657E0A" w:rsidRPr="00525CDD">
        <w:rPr>
          <w:rFonts w:ascii="Times New Roman" w:hAnsi="Times New Roman" w:cs="Times New Roman"/>
          <w:b w:val="0"/>
        </w:rPr>
        <w:t xml:space="preserve">por secuenciación de próxima generación (NSG) y grandes rearreglos de los genes BRCA 1 y 2 por amplificación de sonda dependiente de la ligadura multiplex (MLPA). En las personas de ambos sexos se determinó la Inestabilidad de Microsatelites(IMS), el análisis de mismatch repair (MMR) por MLPA y la mutación del gen </w:t>
      </w:r>
      <w:r w:rsidR="00AC3B93" w:rsidRPr="00AC3B93">
        <w:rPr>
          <w:rFonts w:ascii="Times New Roman" w:hAnsi="Times New Roman" w:cs="Times New Roman"/>
          <w:b w:val="0"/>
          <w:i/>
        </w:rPr>
        <w:t>BRAF</w:t>
      </w:r>
      <w:r w:rsidR="00AC3B93">
        <w:rPr>
          <w:rFonts w:ascii="Times New Roman" w:hAnsi="Times New Roman" w:cs="Times New Roman"/>
          <w:b w:val="0"/>
        </w:rPr>
        <w:t xml:space="preserve"> (Protooncogen </w:t>
      </w:r>
      <w:r w:rsidR="00AC3B93" w:rsidRPr="00AC3B93">
        <w:rPr>
          <w:rFonts w:ascii="Times New Roman" w:hAnsi="Times New Roman" w:cs="Times New Roman"/>
          <w:b w:val="0"/>
          <w:i/>
        </w:rPr>
        <w:t>B-Raf</w:t>
      </w:r>
      <w:r w:rsidR="00AC3B93">
        <w:rPr>
          <w:rFonts w:ascii="Times New Roman" w:hAnsi="Times New Roman" w:cs="Times New Roman"/>
          <w:b w:val="0"/>
        </w:rPr>
        <w:t>)</w:t>
      </w:r>
    </w:p>
    <w:p w:rsidR="00336570" w:rsidRDefault="00525CDD" w:rsidP="00336570">
      <w:pPr>
        <w:pStyle w:val="Subseccin"/>
        <w:spacing w:before="0" w:after="0"/>
        <w:jc w:val="both"/>
        <w:rPr>
          <w:rFonts w:ascii="Times New Roman" w:eastAsia="TimesNewRomanPSMT" w:hAnsi="Times New Roman" w:cs="Times New Roman"/>
          <w:b w:val="0"/>
          <w:color w:val="000000" w:themeColor="text1"/>
        </w:rPr>
      </w:pPr>
      <w:r w:rsidRPr="00525CDD">
        <w:rPr>
          <w:rFonts w:ascii="Times New Roman" w:hAnsi="Times New Roman" w:cs="Times New Roman"/>
          <w:b w:val="0"/>
        </w:rPr>
        <w:t xml:space="preserve">RESULTADOS: </w:t>
      </w:r>
      <w:r w:rsidR="00657E0A" w:rsidRPr="00525CDD">
        <w:rPr>
          <w:rFonts w:ascii="Times New Roman" w:hAnsi="Times New Roman" w:cs="Times New Roman"/>
          <w:b w:val="0"/>
        </w:rPr>
        <w:t xml:space="preserve">Los resultados mostraron </w:t>
      </w:r>
      <w:r w:rsidRPr="00525CDD">
        <w:rPr>
          <w:rFonts w:ascii="Times New Roman" w:hAnsi="Times New Roman" w:cs="Times New Roman"/>
          <w:b w:val="0"/>
        </w:rPr>
        <w:t>que</w:t>
      </w:r>
      <w:r w:rsidRPr="00525CDD">
        <w:rPr>
          <w:rFonts w:ascii="Times New Roman" w:eastAsia="TimesNewRomanPSMT" w:hAnsi="Times New Roman" w:cs="Times New Roman"/>
          <w:b w:val="0"/>
        </w:rPr>
        <w:t xml:space="preserve"> las</w:t>
      </w:r>
      <w:r w:rsidR="00657E0A" w:rsidRPr="00525CDD">
        <w:rPr>
          <w:rFonts w:ascii="Times New Roman" w:eastAsia="TimesNewRomanPSMT" w:hAnsi="Times New Roman" w:cs="Times New Roman"/>
          <w:b w:val="0"/>
        </w:rPr>
        <w:t xml:space="preserve"> pacientes con cáncer de mama / ovario con antecedentes familiares tienen un alto porcentaje de </w:t>
      </w:r>
      <w:r w:rsidR="00657E0A" w:rsidRPr="00AC3B93">
        <w:rPr>
          <w:rFonts w:ascii="Times New Roman" w:eastAsia="TimesNewRomanPSMT" w:hAnsi="Times New Roman" w:cs="Times New Roman"/>
          <w:b w:val="0"/>
          <w:i/>
        </w:rPr>
        <w:t>BRCA</w:t>
      </w:r>
      <w:r w:rsidR="00657E0A" w:rsidRPr="00525CDD">
        <w:rPr>
          <w:rFonts w:ascii="Times New Roman" w:eastAsia="TimesNewRomanPSMT" w:hAnsi="Times New Roman" w:cs="Times New Roman"/>
          <w:b w:val="0"/>
        </w:rPr>
        <w:t xml:space="preserve"> negativo. En cuanto a los cambios fenotípicos, el más predominante en este estudio, fue el subtipo triple negativo y la paciente con BRCA 2 positivo presentó este fenotipo. Con respecto al estudio del cáncer de colon detectamos cuatro pacientes con IMS-alta y mutación del V600E del gen </w:t>
      </w:r>
      <w:r w:rsidR="00657E0A" w:rsidRPr="00AC3B93">
        <w:rPr>
          <w:rFonts w:ascii="Times New Roman" w:eastAsia="TimesNewRomanPSMT" w:hAnsi="Times New Roman" w:cs="Times New Roman"/>
          <w:b w:val="0"/>
          <w:i/>
        </w:rPr>
        <w:t>BRAF</w:t>
      </w:r>
      <w:r w:rsidR="00657E0A" w:rsidRPr="00525CDD">
        <w:rPr>
          <w:rFonts w:ascii="Times New Roman" w:eastAsia="TimesNewRomanPSMT" w:hAnsi="Times New Roman" w:cs="Times New Roman"/>
          <w:b w:val="0"/>
        </w:rPr>
        <w:t>. Cuando se les realizó el análisis de MLPA en los genes MSH6, MLH1, MSH2 y PMS2 a los efectos de establecer la diferencia entre CCR y síndrome de Lynch, los resultados fueron negativos, por lo tanto, estos pacientes fueron diagnosticados como CCR esporádico</w:t>
      </w:r>
      <w:r w:rsidR="00336570" w:rsidRPr="00336570">
        <w:rPr>
          <w:rFonts w:ascii="Times New Roman" w:eastAsia="TimesNewRomanPSMT" w:hAnsi="Times New Roman" w:cs="Times New Roman"/>
          <w:b w:val="0"/>
          <w:color w:val="000000" w:themeColor="text1"/>
        </w:rPr>
        <w:t>.</w:t>
      </w:r>
    </w:p>
    <w:p w:rsidR="003727DF" w:rsidRDefault="00336570" w:rsidP="00AC3B93">
      <w:pPr>
        <w:pStyle w:val="Subseccin"/>
        <w:spacing w:before="0" w:after="0"/>
        <w:jc w:val="both"/>
        <w:rPr>
          <w:rFonts w:ascii="Times New Roman" w:hAnsi="Times New Roman" w:cs="Times New Roman"/>
          <w:b w:val="0"/>
          <w:szCs w:val="20"/>
        </w:rPr>
      </w:pPr>
      <w:r w:rsidRPr="00336570">
        <w:rPr>
          <w:rFonts w:ascii="Times New Roman" w:eastAsia="TimesNewRomanPSMT" w:hAnsi="Times New Roman" w:cs="Times New Roman"/>
          <w:b w:val="0"/>
        </w:rPr>
        <w:t>CONCLUSIONES</w:t>
      </w:r>
      <w:r>
        <w:rPr>
          <w:rFonts w:ascii="Times New Roman" w:eastAsia="TimesNewRomanPSMT" w:hAnsi="Times New Roman" w:cs="Times New Roman"/>
          <w:b w:val="0"/>
        </w:rPr>
        <w:t>:</w:t>
      </w:r>
      <w:r>
        <w:rPr>
          <w:rFonts w:ascii="Times New Roman" w:eastAsia="TimesNewRomanPSMT" w:hAnsi="Times New Roman" w:cs="Times New Roman"/>
          <w:b w:val="0"/>
          <w:szCs w:val="20"/>
        </w:rPr>
        <w:t xml:space="preserve"> </w:t>
      </w:r>
      <w:r w:rsidRPr="00336570">
        <w:rPr>
          <w:rFonts w:ascii="Times New Roman" w:eastAsia="TimesNewRomanPSMT" w:hAnsi="Times New Roman" w:cs="Times New Roman"/>
          <w:b w:val="0"/>
          <w:szCs w:val="20"/>
        </w:rPr>
        <w:t>Como</w:t>
      </w:r>
      <w:r w:rsidR="00657E0A" w:rsidRPr="00336570">
        <w:rPr>
          <w:rFonts w:ascii="Times New Roman" w:eastAsia="TimesNewRomanPSMT" w:hAnsi="Times New Roman" w:cs="Times New Roman"/>
          <w:b w:val="0"/>
          <w:szCs w:val="20"/>
        </w:rPr>
        <w:t xml:space="preserve"> lo demuestra este trabajo, para el consejo genético, el </w:t>
      </w:r>
      <w:r w:rsidR="00657E0A" w:rsidRPr="00336570">
        <w:rPr>
          <w:rFonts w:ascii="Times New Roman" w:hAnsi="Times New Roman" w:cs="Times New Roman"/>
          <w:b w:val="0"/>
          <w:szCs w:val="20"/>
        </w:rPr>
        <w:t>estudio de vías moleculares en pacientes con cáncer hereditario es un instrumento de ayuda</w:t>
      </w:r>
      <w:r w:rsidR="00AC3B93">
        <w:rPr>
          <w:rFonts w:ascii="Times New Roman" w:hAnsi="Times New Roman" w:cs="Times New Roman"/>
          <w:b w:val="0"/>
          <w:szCs w:val="20"/>
        </w:rPr>
        <w:t xml:space="preserve"> para la valoración del riesgo génico.</w:t>
      </w:r>
    </w:p>
    <w:p w:rsidR="00E96967" w:rsidRDefault="00E96967" w:rsidP="00AC3B93">
      <w:pPr>
        <w:pStyle w:val="Subseccin"/>
        <w:spacing w:before="0" w:after="0"/>
        <w:jc w:val="both"/>
        <w:rPr>
          <w:szCs w:val="20"/>
        </w:rPr>
      </w:pPr>
    </w:p>
    <w:p w:rsidR="00657E0A" w:rsidRPr="00657E0A" w:rsidRDefault="005534BD" w:rsidP="00657E0A">
      <w:pPr>
        <w:rPr>
          <w:szCs w:val="20"/>
        </w:rPr>
      </w:pPr>
      <w:r>
        <w:rPr>
          <w:noProof/>
        </w:rPr>
        <mc:AlternateContent>
          <mc:Choice Requires="wps">
            <w:drawing>
              <wp:anchor distT="0" distB="0" distL="114300" distR="114300" simplePos="0" relativeHeight="251671552" behindDoc="0" locked="0" layoutInCell="1" allowOverlap="1" wp14:anchorId="64380D08" wp14:editId="5558E97C">
                <wp:simplePos x="0" y="0"/>
                <wp:positionH relativeFrom="rightMargin">
                  <wp:align>left</wp:align>
                </wp:positionH>
                <wp:positionV relativeFrom="paragraph">
                  <wp:posOffset>764540</wp:posOffset>
                </wp:positionV>
                <wp:extent cx="466725" cy="438150"/>
                <wp:effectExtent l="0" t="0" r="28575" b="19050"/>
                <wp:wrapNone/>
                <wp:docPr id="1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3B93" w:rsidRPr="007F769E" w:rsidRDefault="00FC1325" w:rsidP="00FC1325">
                            <w:pPr>
                              <w:jc w:val="center"/>
                              <w:rPr>
                                <w:b/>
                                <w:color w:val="FFFFFF" w:themeColor="background1"/>
                                <w:sz w:val="24"/>
                                <w:lang w:val="es-AR"/>
                              </w:rPr>
                            </w:pPr>
                            <w:r>
                              <w:rPr>
                                <w:b/>
                                <w:color w:val="FFFFFF" w:themeColor="background1"/>
                                <w:sz w:val="24"/>
                                <w:lang w:val="es-AR"/>
                              </w:rPr>
                              <w:t>71</w:t>
                            </w:r>
                            <w:r w:rsidR="00AC3B93">
                              <w:rPr>
                                <w:b/>
                                <w:color w:val="FFFFFF" w:themeColor="background1"/>
                                <w:sz w:val="24"/>
                                <w:lang w:val="es-AR"/>
                              </w:rPr>
                              <w:tab/>
                            </w:r>
                            <w:r w:rsidR="00AC3B93" w:rsidRPr="007F769E">
                              <w:rPr>
                                <w:b/>
                                <w:color w:val="FFFFFF" w:themeColor="background1"/>
                                <w:sz w:val="24"/>
                                <w:lang w:val="es-A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80D08" id="_x0000_t202" coordsize="21600,21600" o:spt="202" path="m,l,21600r21600,l21600,xe">
                <v:stroke joinstyle="miter"/>
                <v:path gradientshapeok="t" o:connecttype="rect"/>
              </v:shapetype>
              <v:shape id="13 Cuadro de texto" o:spid="_x0000_s1026" type="#_x0000_t202" style="position:absolute;left:0;text-align:left;margin-left:0;margin-top:60.2pt;width:36.75pt;height:34.5pt;z-index:2516715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" fillcolor="#030" strokeweight=".5pt">
                <v:path arrowok="t"/>
                <v:textbox>
                  <w:txbxContent>
                    <w:p w:rsidR="00AC3B93" w:rsidRPr="007F769E" w:rsidRDefault="00FC1325" w:rsidP="00FC1325">
                      <w:pPr>
                        <w:jc w:val="center"/>
                        <w:rPr>
                          <w:b/>
                          <w:color w:val="FFFFFF" w:themeColor="background1"/>
                          <w:sz w:val="24"/>
                          <w:lang w:val="es-AR"/>
                        </w:rPr>
                      </w:pPr>
                      <w:r>
                        <w:rPr>
                          <w:b/>
                          <w:color w:val="FFFFFF" w:themeColor="background1"/>
                          <w:sz w:val="24"/>
                          <w:lang w:val="es-AR"/>
                        </w:rPr>
                        <w:t>71</w:t>
                      </w:r>
                      <w:r w:rsidR="00AC3B93">
                        <w:rPr>
                          <w:b/>
                          <w:color w:val="FFFFFF" w:themeColor="background1"/>
                          <w:sz w:val="24"/>
                          <w:lang w:val="es-AR"/>
                        </w:rPr>
                        <w:tab/>
                      </w:r>
                      <w:r w:rsidR="00AC3B93" w:rsidRPr="007F769E">
                        <w:rPr>
                          <w:b/>
                          <w:color w:val="FFFFFF" w:themeColor="background1"/>
                          <w:sz w:val="24"/>
                          <w:lang w:val="es-AR"/>
                        </w:rPr>
                        <w:t>1</w:t>
                      </w:r>
                    </w:p>
                  </w:txbxContent>
                </v:textbox>
                <w10:wrap anchorx="margin"/>
              </v:shape>
            </w:pict>
          </mc:Fallback>
        </mc:AlternateContent>
      </w:r>
      <w:r w:rsidR="003727DF" w:rsidRPr="002C61B9">
        <w:rPr>
          <w:rStyle w:val="Ttulo1Car"/>
        </w:rPr>
        <w:t>Palabras claves:</w:t>
      </w:r>
      <w:r w:rsidR="00F541DA">
        <w:rPr>
          <w:rFonts w:ascii="Arial" w:hAnsi="Arial" w:cs="Arial"/>
          <w:b/>
          <w:sz w:val="24"/>
        </w:rPr>
        <w:t xml:space="preserve"> </w:t>
      </w:r>
      <w:r w:rsidR="00657E0A" w:rsidRPr="00AC3B93">
        <w:rPr>
          <w:i/>
          <w:szCs w:val="20"/>
        </w:rPr>
        <w:t>BRCA 1</w:t>
      </w:r>
      <w:r w:rsidR="00657E0A" w:rsidRPr="00657E0A">
        <w:rPr>
          <w:szCs w:val="20"/>
        </w:rPr>
        <w:t xml:space="preserve"> y </w:t>
      </w:r>
      <w:r w:rsidR="00657E0A" w:rsidRPr="00AC3B93">
        <w:rPr>
          <w:i/>
          <w:szCs w:val="20"/>
        </w:rPr>
        <w:t>2</w:t>
      </w:r>
      <w:r w:rsidR="00657E0A" w:rsidRPr="00657E0A">
        <w:rPr>
          <w:szCs w:val="20"/>
        </w:rPr>
        <w:t xml:space="preserve">, Inestabilidad de Microsatelites, </w:t>
      </w:r>
      <w:r w:rsidR="00657E0A" w:rsidRPr="00AC3B93">
        <w:rPr>
          <w:i/>
          <w:szCs w:val="20"/>
        </w:rPr>
        <w:t>BRAF</w:t>
      </w:r>
      <w:r w:rsidR="00657E0A" w:rsidRPr="00657E0A">
        <w:rPr>
          <w:szCs w:val="20"/>
        </w:rPr>
        <w:t xml:space="preserve"> cáncer hereditario de mama /ovario y colon, consejo genético</w:t>
      </w:r>
      <w:r w:rsidR="00336570">
        <w:rPr>
          <w:szCs w:val="20"/>
        </w:rPr>
        <w:t>.</w:t>
      </w:r>
    </w:p>
    <w:p w:rsidR="003727DF" w:rsidRPr="00657E0A" w:rsidRDefault="003727DF" w:rsidP="00657E0A">
      <w:pPr>
        <w:pStyle w:val="Ttulo1"/>
        <w:rPr>
          <w:lang w:val="en-US"/>
        </w:rPr>
      </w:pPr>
      <w:r w:rsidRPr="003727DF">
        <w:rPr>
          <w:lang w:val="en-US"/>
        </w:rPr>
        <w:lastRenderedPageBreak/>
        <w:t>Abstract</w:t>
      </w:r>
    </w:p>
    <w:p w:rsidR="00657E0A" w:rsidRPr="00336570" w:rsidRDefault="00336570" w:rsidP="00336570">
      <w:pPr>
        <w:pStyle w:val="Subseccin"/>
        <w:spacing w:before="0" w:after="0"/>
        <w:jc w:val="both"/>
        <w:rPr>
          <w:rFonts w:ascii="Times New Roman" w:hAnsi="Times New Roman" w:cs="Times New Roman"/>
          <w:b w:val="0"/>
          <w:noProof/>
          <w:lang w:val="en-US"/>
        </w:rPr>
      </w:pPr>
      <w:r w:rsidRPr="00336570">
        <w:rPr>
          <w:rFonts w:ascii="Times New Roman" w:hAnsi="Times New Roman" w:cs="Times New Roman"/>
          <w:b w:val="0"/>
          <w:noProof/>
          <w:lang w:val="en-US"/>
        </w:rPr>
        <w:t>INTRODUCTION</w:t>
      </w:r>
      <w:r>
        <w:rPr>
          <w:rFonts w:ascii="Times New Roman" w:hAnsi="Times New Roman" w:cs="Times New Roman"/>
          <w:b w:val="0"/>
          <w:noProof/>
          <w:lang w:val="en-US"/>
        </w:rPr>
        <w:t xml:space="preserve">: </w:t>
      </w:r>
      <w:r w:rsidR="00657E0A" w:rsidRPr="00336570">
        <w:rPr>
          <w:rFonts w:ascii="Times New Roman" w:hAnsi="Times New Roman" w:cs="Times New Roman"/>
          <w:b w:val="0"/>
          <w:noProof/>
          <w:lang w:val="en-US"/>
        </w:rPr>
        <w:t xml:space="preserve">Breast cancer is the leading cause of death of women in Argentina, with a estimated incidence of more than 19,000 new cases per year. Among these, the most common type of inherited cancer is the breast /ovarian caused by mutations in the </w:t>
      </w:r>
      <w:r w:rsidR="00657E0A" w:rsidRPr="00AC3B93">
        <w:rPr>
          <w:rFonts w:ascii="Times New Roman" w:hAnsi="Times New Roman" w:cs="Times New Roman"/>
          <w:b w:val="0"/>
          <w:i/>
          <w:noProof/>
          <w:lang w:val="en-US"/>
        </w:rPr>
        <w:t>BRCA1</w:t>
      </w:r>
      <w:r w:rsidR="00657E0A" w:rsidRPr="00336570">
        <w:rPr>
          <w:rFonts w:ascii="Times New Roman" w:hAnsi="Times New Roman" w:cs="Times New Roman"/>
          <w:b w:val="0"/>
          <w:noProof/>
          <w:lang w:val="en-US"/>
        </w:rPr>
        <w:t xml:space="preserve"> and </w:t>
      </w:r>
      <w:r w:rsidR="00657E0A" w:rsidRPr="00AC3B93">
        <w:rPr>
          <w:rFonts w:ascii="Times New Roman" w:hAnsi="Times New Roman" w:cs="Times New Roman"/>
          <w:b w:val="0"/>
          <w:i/>
          <w:noProof/>
          <w:lang w:val="en-US"/>
        </w:rPr>
        <w:t>BRCA 2</w:t>
      </w:r>
      <w:r w:rsidR="00657E0A" w:rsidRPr="00336570">
        <w:rPr>
          <w:rFonts w:ascii="Times New Roman" w:hAnsi="Times New Roman" w:cs="Times New Roman"/>
          <w:b w:val="0"/>
          <w:noProof/>
          <w:lang w:val="en-US"/>
        </w:rPr>
        <w:t xml:space="preserve"> genes. At the same time, the cancer color</w:t>
      </w:r>
      <w:r w:rsidR="00F7024A" w:rsidRPr="00336570">
        <w:rPr>
          <w:rFonts w:ascii="Times New Roman" w:hAnsi="Times New Roman" w:cs="Times New Roman"/>
          <w:b w:val="0"/>
          <w:noProof/>
          <w:lang w:val="en-US"/>
        </w:rPr>
        <w:t>r</w:t>
      </w:r>
      <w:r w:rsidR="00657E0A" w:rsidRPr="00336570">
        <w:rPr>
          <w:rFonts w:ascii="Times New Roman" w:hAnsi="Times New Roman" w:cs="Times New Roman"/>
          <w:b w:val="0"/>
          <w:noProof/>
          <w:lang w:val="en-US"/>
        </w:rPr>
        <w:t>ectal is the second cause of death in Argentina, with an estimated incidence of more than 11,000 new cases per year.</w:t>
      </w:r>
    </w:p>
    <w:p w:rsidR="00336570" w:rsidRDefault="00657E0A" w:rsidP="00336570">
      <w:pPr>
        <w:rPr>
          <w:noProof/>
          <w:lang w:val="en-US"/>
        </w:rPr>
      </w:pPr>
      <w:r w:rsidRPr="00657E0A">
        <w:rPr>
          <w:noProof/>
          <w:lang w:val="en-US"/>
        </w:rPr>
        <w:t xml:space="preserve"> </w:t>
      </w:r>
      <w:r w:rsidR="00336570" w:rsidRPr="00336570">
        <w:rPr>
          <w:noProof/>
          <w:lang w:val="en-US"/>
        </w:rPr>
        <w:t>OBJECTIVE</w:t>
      </w:r>
      <w:r w:rsidR="00336570">
        <w:rPr>
          <w:noProof/>
          <w:lang w:val="en-US"/>
        </w:rPr>
        <w:t>:</w:t>
      </w:r>
      <w:r w:rsidRPr="00657E0A">
        <w:rPr>
          <w:noProof/>
          <w:lang w:val="en-US"/>
        </w:rPr>
        <w:t xml:space="preserve"> of the present investigation is to evaluate the usefulness of the realization of the genetic studies in people with hereditary cancer in the context of genetic counseling, with a advice before and after the genetic test.</w:t>
      </w:r>
    </w:p>
    <w:p w:rsidR="00336570" w:rsidRDefault="00336570" w:rsidP="00336570">
      <w:pPr>
        <w:rPr>
          <w:noProof/>
          <w:lang w:val="en-US"/>
        </w:rPr>
      </w:pPr>
      <w:r w:rsidRPr="00336570">
        <w:rPr>
          <w:noProof/>
          <w:lang w:val="en-US"/>
        </w:rPr>
        <w:t>POPULATIONS AND METHODS</w:t>
      </w:r>
      <w:r>
        <w:rPr>
          <w:noProof/>
          <w:lang w:val="en-US"/>
        </w:rPr>
        <w:t xml:space="preserve">: </w:t>
      </w:r>
      <w:r w:rsidR="00657E0A" w:rsidRPr="00657E0A">
        <w:rPr>
          <w:noProof/>
          <w:lang w:val="en-US"/>
        </w:rPr>
        <w:t>We studied 34 women diagnosed with breast / ovarian cancer and 31 patients of</w:t>
      </w:r>
      <w:r w:rsidR="00657E0A">
        <w:rPr>
          <w:noProof/>
          <w:lang w:val="en-US"/>
        </w:rPr>
        <w:t xml:space="preserve"> </w:t>
      </w:r>
      <w:r w:rsidR="00657E0A" w:rsidRPr="00657E0A">
        <w:rPr>
          <w:noProof/>
          <w:lang w:val="en-US"/>
        </w:rPr>
        <w:t>both sexes with diagnosis of colorectal cancer (CRC). In</w:t>
      </w:r>
      <w:r w:rsidR="00657E0A">
        <w:rPr>
          <w:noProof/>
          <w:lang w:val="en-US"/>
        </w:rPr>
        <w:t xml:space="preserve"> women, </w:t>
      </w:r>
      <w:r w:rsidR="00657E0A" w:rsidRPr="00D3553A">
        <w:rPr>
          <w:i/>
          <w:noProof/>
          <w:lang w:val="en-US"/>
        </w:rPr>
        <w:t>the BRCA 1</w:t>
      </w:r>
      <w:r w:rsidR="00657E0A">
        <w:rPr>
          <w:noProof/>
          <w:lang w:val="en-US"/>
        </w:rPr>
        <w:t xml:space="preserve"> and </w:t>
      </w:r>
      <w:r w:rsidR="00657E0A" w:rsidRPr="00D3553A">
        <w:rPr>
          <w:i/>
          <w:noProof/>
          <w:lang w:val="en-US"/>
        </w:rPr>
        <w:t xml:space="preserve">2 </w:t>
      </w:r>
      <w:r w:rsidR="00657E0A">
        <w:rPr>
          <w:noProof/>
          <w:lang w:val="en-US"/>
        </w:rPr>
        <w:t xml:space="preserve">genes </w:t>
      </w:r>
      <w:r w:rsidR="00657E0A" w:rsidRPr="00657E0A">
        <w:rPr>
          <w:noProof/>
          <w:lang w:val="en-US"/>
        </w:rPr>
        <w:t>by n</w:t>
      </w:r>
      <w:r w:rsidR="00657E0A">
        <w:rPr>
          <w:noProof/>
          <w:lang w:val="en-US"/>
        </w:rPr>
        <w:t xml:space="preserve">ext generation sequencing (NSG) </w:t>
      </w:r>
      <w:r w:rsidR="00657E0A" w:rsidRPr="00657E0A">
        <w:rPr>
          <w:noProof/>
          <w:lang w:val="en-US"/>
        </w:rPr>
        <w:t xml:space="preserve">and large rearrangements of </w:t>
      </w:r>
      <w:r w:rsidR="00657E0A" w:rsidRPr="00AC3B93">
        <w:rPr>
          <w:i/>
          <w:noProof/>
          <w:lang w:val="en-US"/>
        </w:rPr>
        <w:t>BRCA 1</w:t>
      </w:r>
      <w:r w:rsidR="00657E0A" w:rsidRPr="00657E0A">
        <w:rPr>
          <w:noProof/>
          <w:lang w:val="en-US"/>
        </w:rPr>
        <w:t xml:space="preserve"> and 2 genes by probe amplification dependent on multiplex ligation(MLPA). The instability of microsatellites (IMS) was determined in people of both sexes, the analysis of mismatchrepair (MMR) by MLPA and the mutation of the </w:t>
      </w:r>
      <w:r w:rsidR="00657E0A" w:rsidRPr="00AC3B93">
        <w:rPr>
          <w:i/>
          <w:noProof/>
          <w:lang w:val="en-US"/>
        </w:rPr>
        <w:t>BRAF</w:t>
      </w:r>
      <w:r w:rsidR="00657E0A" w:rsidRPr="00657E0A">
        <w:rPr>
          <w:noProof/>
          <w:lang w:val="en-US"/>
        </w:rPr>
        <w:t xml:space="preserve"> gene.</w:t>
      </w:r>
    </w:p>
    <w:p w:rsidR="00657E0A" w:rsidRPr="00336570" w:rsidRDefault="00336570" w:rsidP="00336570">
      <w:pPr>
        <w:rPr>
          <w:noProof/>
          <w:lang w:val="en-US"/>
        </w:rPr>
      </w:pPr>
      <w:r w:rsidRPr="00336570">
        <w:rPr>
          <w:noProof/>
          <w:lang w:val="en-US"/>
        </w:rPr>
        <w:t>RESULTS</w:t>
      </w:r>
      <w:r>
        <w:rPr>
          <w:noProof/>
          <w:lang w:val="en-US"/>
        </w:rPr>
        <w:t>:</w:t>
      </w:r>
    </w:p>
    <w:p w:rsidR="00336570" w:rsidRDefault="00657E0A" w:rsidP="00336570">
      <w:pPr>
        <w:rPr>
          <w:noProof/>
          <w:lang w:val="en-US"/>
        </w:rPr>
      </w:pPr>
      <w:r w:rsidRPr="00657E0A">
        <w:rPr>
          <w:noProof/>
          <w:lang w:val="en-US"/>
        </w:rPr>
        <w:t>There results showed that patients with breast / ovarian cancer with a history family</w:t>
      </w:r>
      <w:r>
        <w:rPr>
          <w:noProof/>
          <w:lang w:val="en-US"/>
        </w:rPr>
        <w:t xml:space="preserve"> </w:t>
      </w:r>
      <w:r w:rsidRPr="00657E0A">
        <w:rPr>
          <w:noProof/>
          <w:lang w:val="en-US"/>
        </w:rPr>
        <w:t xml:space="preserve">members have a high percentage of negative </w:t>
      </w:r>
      <w:r w:rsidRPr="00D3553A">
        <w:rPr>
          <w:i/>
          <w:noProof/>
          <w:lang w:val="en-US"/>
        </w:rPr>
        <w:t>BRCA</w:t>
      </w:r>
      <w:r w:rsidRPr="00657E0A">
        <w:rPr>
          <w:noProof/>
          <w:lang w:val="en-US"/>
        </w:rPr>
        <w:t>. As for the changes phenotypic, the</w:t>
      </w:r>
      <w:r>
        <w:rPr>
          <w:noProof/>
          <w:lang w:val="en-US"/>
        </w:rPr>
        <w:t xml:space="preserve"> </w:t>
      </w:r>
      <w:r w:rsidRPr="00657E0A">
        <w:rPr>
          <w:noProof/>
          <w:lang w:val="en-US"/>
        </w:rPr>
        <w:t xml:space="preserve">most predominant in this study, was the triple negative subtype and the patient with positive </w:t>
      </w:r>
      <w:r w:rsidRPr="00D3553A">
        <w:rPr>
          <w:i/>
          <w:noProof/>
          <w:lang w:val="en-US"/>
        </w:rPr>
        <w:t>BRCA  2</w:t>
      </w:r>
      <w:r w:rsidRPr="00657E0A">
        <w:rPr>
          <w:noProof/>
          <w:lang w:val="en-US"/>
        </w:rPr>
        <w:t xml:space="preserve"> presented this phenotype. With respect to the study of colon cancer</w:t>
      </w:r>
      <w:r>
        <w:rPr>
          <w:noProof/>
          <w:lang w:val="en-US"/>
        </w:rPr>
        <w:t xml:space="preserve"> </w:t>
      </w:r>
      <w:r w:rsidRPr="00657E0A">
        <w:rPr>
          <w:noProof/>
          <w:lang w:val="en-US"/>
        </w:rPr>
        <w:t xml:space="preserve">detected four patients with IMS-high and mutation of the V600E of the </w:t>
      </w:r>
      <w:r w:rsidRPr="00D3553A">
        <w:rPr>
          <w:i/>
          <w:noProof/>
          <w:lang w:val="en-US"/>
        </w:rPr>
        <w:t>BRAF</w:t>
      </w:r>
      <w:r w:rsidRPr="00657E0A">
        <w:rPr>
          <w:noProof/>
          <w:lang w:val="en-US"/>
        </w:rPr>
        <w:t xml:space="preserve"> gene. When</w:t>
      </w:r>
      <w:r>
        <w:rPr>
          <w:noProof/>
          <w:lang w:val="en-US"/>
        </w:rPr>
        <w:t xml:space="preserve"> </w:t>
      </w:r>
      <w:r w:rsidRPr="00657E0A">
        <w:rPr>
          <w:noProof/>
          <w:lang w:val="en-US"/>
        </w:rPr>
        <w:t>the MLPA analysis was performed on the MSH6, MLH1, MSH2 genes and PMS2, in order to established difference between CRC and Lynch syndrome, the results were negative and therefore these patients were diagnosed as sporadic CRC.</w:t>
      </w:r>
    </w:p>
    <w:p w:rsidR="00657E0A" w:rsidRDefault="00336570" w:rsidP="00657E0A">
      <w:pPr>
        <w:rPr>
          <w:noProof/>
          <w:lang w:val="en-US"/>
        </w:rPr>
      </w:pPr>
      <w:r w:rsidRPr="00657E0A">
        <w:rPr>
          <w:noProof/>
          <w:lang w:val="en-US"/>
        </w:rPr>
        <w:t>CONCLUSIONS</w:t>
      </w:r>
      <w:r>
        <w:rPr>
          <w:noProof/>
          <w:lang w:val="en-US"/>
        </w:rPr>
        <w:t xml:space="preserve">: </w:t>
      </w:r>
      <w:r w:rsidR="00657E0A" w:rsidRPr="00657E0A">
        <w:rPr>
          <w:noProof/>
          <w:lang w:val="en-US"/>
        </w:rPr>
        <w:t>As this work demonstrates, for him genetic counseling, the study of pathways molecules in patients with hereditary cancer is a helpful</w:t>
      </w:r>
      <w:r w:rsidR="00D3553A">
        <w:rPr>
          <w:noProof/>
          <w:lang w:val="en-US"/>
        </w:rPr>
        <w:t xml:space="preserve"> instrument for risk assessment.</w:t>
      </w:r>
    </w:p>
    <w:p w:rsidR="00D3553A" w:rsidRDefault="00D3553A" w:rsidP="00657E0A">
      <w:pPr>
        <w:rPr>
          <w:rStyle w:val="Ttulo1Car"/>
          <w:lang w:val="en-US"/>
        </w:rPr>
      </w:pPr>
    </w:p>
    <w:p w:rsidR="00657E0A" w:rsidRPr="00336570" w:rsidRDefault="003727DF" w:rsidP="00657E0A">
      <w:pPr>
        <w:rPr>
          <w:szCs w:val="20"/>
          <w:lang w:val="en-US"/>
        </w:rPr>
      </w:pPr>
      <w:r w:rsidRPr="00336570">
        <w:rPr>
          <w:rStyle w:val="Ttulo1Car"/>
        </w:rPr>
        <w:t>Keywords</w:t>
      </w:r>
      <w:r w:rsidR="00657E0A" w:rsidRPr="00336570">
        <w:rPr>
          <w:rStyle w:val="Ttulo1Car"/>
          <w:rFonts w:ascii="Times New Roman" w:hAnsi="Times New Roman"/>
          <w:sz w:val="20"/>
          <w:szCs w:val="20"/>
          <w:lang w:val="en-US"/>
        </w:rPr>
        <w:t>:</w:t>
      </w:r>
      <w:r w:rsidR="00F541DA" w:rsidRPr="00336570">
        <w:rPr>
          <w:b/>
          <w:szCs w:val="20"/>
          <w:lang w:val="en-US"/>
        </w:rPr>
        <w:t xml:space="preserve"> </w:t>
      </w:r>
      <w:r w:rsidR="00657E0A" w:rsidRPr="00336570">
        <w:rPr>
          <w:szCs w:val="20"/>
          <w:lang w:val="en-US"/>
        </w:rPr>
        <w:t>molecular pathways</w:t>
      </w:r>
      <w:r w:rsidR="00657E0A" w:rsidRPr="00D3553A">
        <w:rPr>
          <w:i/>
          <w:szCs w:val="20"/>
          <w:lang w:val="en-US"/>
        </w:rPr>
        <w:t>, BRCA 1</w:t>
      </w:r>
      <w:r w:rsidR="00657E0A" w:rsidRPr="00336570">
        <w:rPr>
          <w:szCs w:val="20"/>
          <w:lang w:val="en-US"/>
        </w:rPr>
        <w:t xml:space="preserve"> y </w:t>
      </w:r>
      <w:r w:rsidR="00657E0A" w:rsidRPr="00D3553A">
        <w:rPr>
          <w:i/>
          <w:szCs w:val="20"/>
          <w:lang w:val="en-US"/>
        </w:rPr>
        <w:t>2</w:t>
      </w:r>
      <w:r w:rsidR="00657E0A" w:rsidRPr="00336570">
        <w:rPr>
          <w:szCs w:val="20"/>
          <w:lang w:val="en-US"/>
        </w:rPr>
        <w:t xml:space="preserve">, microsatellite instability, </w:t>
      </w:r>
      <w:r w:rsidR="00657E0A" w:rsidRPr="00D3553A">
        <w:rPr>
          <w:i/>
          <w:szCs w:val="20"/>
          <w:lang w:val="en-US"/>
        </w:rPr>
        <w:t>BRAF</w:t>
      </w:r>
      <w:r w:rsidR="00657E0A" w:rsidRPr="00336570">
        <w:rPr>
          <w:szCs w:val="20"/>
          <w:lang w:val="en-US"/>
        </w:rPr>
        <w:t xml:space="preserve">, hereditary </w:t>
      </w:r>
    </w:p>
    <w:p w:rsidR="00840B71" w:rsidRPr="00336570" w:rsidRDefault="00657E0A" w:rsidP="00336570">
      <w:pPr>
        <w:rPr>
          <w:szCs w:val="20"/>
          <w:lang w:val="en-US"/>
        </w:rPr>
      </w:pPr>
      <w:r w:rsidRPr="00336570">
        <w:rPr>
          <w:szCs w:val="20"/>
          <w:lang w:val="en-US"/>
        </w:rPr>
        <w:t>cancer of breast/ovary and colon, genetic advice</w:t>
      </w:r>
      <w:r w:rsidR="002C61B9" w:rsidRPr="00336570">
        <w:rPr>
          <w:szCs w:val="20"/>
          <w:lang w:val="en-US"/>
        </w:rPr>
        <w:t>.</w:t>
      </w:r>
    </w:p>
    <w:p w:rsidR="00B74BEE" w:rsidRPr="00AE357A" w:rsidRDefault="00B74BEE" w:rsidP="007E3929">
      <w:pPr>
        <w:pStyle w:val="Ttulo1"/>
        <w:rPr>
          <w:lang w:val="es-AR"/>
        </w:rPr>
      </w:pPr>
      <w:r w:rsidRPr="00EC7062">
        <w:t>Introducción</w:t>
      </w:r>
    </w:p>
    <w:p w:rsidR="00EC7062" w:rsidRPr="00AE357A" w:rsidRDefault="00EC7062" w:rsidP="00EC7062">
      <w:pPr>
        <w:rPr>
          <w:lang w:val="es-AR"/>
        </w:rPr>
        <w:sectPr w:rsidR="00EC7062" w:rsidRPr="00AE357A" w:rsidSect="005F75A7">
          <w:type w:val="continuous"/>
          <w:pgSz w:w="11906" w:h="16838" w:code="9"/>
          <w:pgMar w:top="1531" w:right="1701" w:bottom="1418" w:left="1701" w:header="709" w:footer="709" w:gutter="0"/>
          <w:pgNumType w:start="18"/>
          <w:cols w:space="454"/>
          <w:titlePg/>
          <w:docGrid w:linePitch="360"/>
        </w:sectPr>
      </w:pPr>
    </w:p>
    <w:p w:rsidR="00635A6F" w:rsidRPr="00635A6F" w:rsidRDefault="00635A6F" w:rsidP="00635A6F">
      <w:pPr>
        <w:rPr>
          <w:lang w:val="es-AR"/>
        </w:rPr>
      </w:pPr>
      <w:r w:rsidRPr="00635A6F">
        <w:rPr>
          <w:lang w:val="es-AR"/>
        </w:rPr>
        <w:lastRenderedPageBreak/>
        <w:t xml:space="preserve">El cáncer es la enfermedad más común y aparece con mayor frecuencia a edades avanzadas, como consecuencia de alteraciones genéticas producidas a lo largo de la vida bajo la influencia de factores tales como los ambientales. Sin embargo, los recientes avances en genética molecular han conllevado a la identificación de genes de alta penetrancia responsables de un número importante de enfermedades. </w:t>
      </w:r>
    </w:p>
    <w:p w:rsidR="00635A6F" w:rsidRPr="00635A6F" w:rsidRDefault="005534BD" w:rsidP="00635A6F">
      <w:pPr>
        <w:rPr>
          <w:lang w:val="es-AR"/>
        </w:rPr>
      </w:pPr>
      <w:r>
        <w:rPr>
          <w:noProof/>
        </w:rPr>
        <mc:AlternateContent>
          <mc:Choice Requires="wps">
            <w:drawing>
              <wp:anchor distT="0" distB="0" distL="114300" distR="114300" simplePos="0" relativeHeight="251669504" behindDoc="0" locked="0" layoutInCell="1" allowOverlap="1" wp14:anchorId="1F2E3C07" wp14:editId="4BC19E73">
                <wp:simplePos x="0" y="0"/>
                <wp:positionH relativeFrom="rightMargin">
                  <wp:align>left</wp:align>
                </wp:positionH>
                <wp:positionV relativeFrom="paragraph">
                  <wp:posOffset>2858135</wp:posOffset>
                </wp:positionV>
                <wp:extent cx="476250" cy="447675"/>
                <wp:effectExtent l="0" t="0" r="19050" b="28575"/>
                <wp:wrapNone/>
                <wp:docPr id="9"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4476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3B93" w:rsidRPr="007F769E" w:rsidRDefault="00FC1325" w:rsidP="005B3359">
                            <w:pPr>
                              <w:jc w:val="center"/>
                              <w:rPr>
                                <w:b/>
                                <w:color w:val="FFFFFF" w:themeColor="background1"/>
                                <w:sz w:val="24"/>
                                <w:lang w:val="es-AR"/>
                              </w:rPr>
                            </w:pPr>
                            <w:r>
                              <w:rPr>
                                <w:b/>
                                <w:color w:val="FFFFFF" w:themeColor="background1"/>
                                <w:sz w:val="24"/>
                                <w:lang w:val="es-AR"/>
                              </w:rPr>
                              <w:t>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E3C07" id="_x0000_s1027" type="#_x0000_t202" style="position:absolute;left:0;text-align:left;margin-left:0;margin-top:225.05pt;width:37.5pt;height:35.25pt;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" fillcolor="#030" strokeweight=".5pt">
                <v:path arrowok="t"/>
                <v:textbox>
                  <w:txbxContent>
                    <w:p w:rsidR="00AC3B93" w:rsidRPr="007F769E" w:rsidRDefault="00FC1325" w:rsidP="005B3359">
                      <w:pPr>
                        <w:jc w:val="center"/>
                        <w:rPr>
                          <w:b/>
                          <w:color w:val="FFFFFF" w:themeColor="background1"/>
                          <w:sz w:val="24"/>
                          <w:lang w:val="es-AR"/>
                        </w:rPr>
                      </w:pPr>
                      <w:r>
                        <w:rPr>
                          <w:b/>
                          <w:color w:val="FFFFFF" w:themeColor="background1"/>
                          <w:sz w:val="24"/>
                          <w:lang w:val="es-AR"/>
                        </w:rPr>
                        <w:t>72</w:t>
                      </w:r>
                    </w:p>
                  </w:txbxContent>
                </v:textbox>
                <w10:wrap anchorx="margin"/>
              </v:shape>
            </w:pict>
          </mc:Fallback>
        </mc:AlternateContent>
      </w:r>
      <w:r w:rsidR="00635A6F" w:rsidRPr="00635A6F">
        <w:rPr>
          <w:lang w:val="es-AR"/>
        </w:rPr>
        <w:t xml:space="preserve">Actualmente, se dispone de los test-DNA predictivos para tres grupos de enfermedades: enfermedades neurogenéticas, cánceres hereditarios y enfermedades cardiovasculares. Entre ellos, los estudios genéticos se dirigen, principalmente, a tres síndromes de cáncer hereditarios: síndrome de cáncer de mama y ovario, síndrome de cáncer colorrectal y poliposis adenomatosa familiar. El cáncer de mama es la primera causa de muerte de la mujer en la Argentina, con una incidencia estimada de más de 19.000 casos nuevos por año, lo cual representa el 16, 8% del total de incidencia de cáncer en Argentina. El más común de los síndromes de cáncer de mama hereditario es el síndrome de cáncer de mama/ovario hereditario, provocado por mutaciones en los genes </w:t>
      </w:r>
      <w:r w:rsidR="00635A6F" w:rsidRPr="00D3553A">
        <w:rPr>
          <w:i/>
          <w:lang w:val="es-AR"/>
        </w:rPr>
        <w:t>BRCA1</w:t>
      </w:r>
      <w:r w:rsidR="00635A6F" w:rsidRPr="00635A6F">
        <w:rPr>
          <w:lang w:val="es-AR"/>
        </w:rPr>
        <w:t xml:space="preserve"> (OMIM  113705) y </w:t>
      </w:r>
      <w:r w:rsidR="00635A6F" w:rsidRPr="00D3553A">
        <w:rPr>
          <w:i/>
          <w:lang w:val="es-AR"/>
        </w:rPr>
        <w:t>BRCA 2</w:t>
      </w:r>
      <w:r w:rsidR="00635A6F" w:rsidRPr="00635A6F">
        <w:rPr>
          <w:lang w:val="es-AR"/>
        </w:rPr>
        <w:t xml:space="preserve"> (OMIM 600185). La presencia de </w:t>
      </w:r>
      <w:r w:rsidR="00635A6F" w:rsidRPr="00635A6F">
        <w:rPr>
          <w:lang w:val="es-AR"/>
        </w:rPr>
        <w:lastRenderedPageBreak/>
        <w:t>historia familiar de cáncer de mama es un factor de riesgo importante y demostrado, pero hay que considerar que puede ser secundaria a factores ambientales y/o genéticos compartidos entre miembros de una misma familia. Estudios de cohorte han demostrado que tener un familiar de primer grado, sea madre o hermana, con cáncer de mama incrementa en 1,5 –</w:t>
      </w:r>
      <w:r w:rsidR="00074BEF">
        <w:rPr>
          <w:lang w:val="es-AR"/>
        </w:rPr>
        <w:t xml:space="preserve"> </w:t>
      </w:r>
      <w:r w:rsidR="00635A6F" w:rsidRPr="00635A6F">
        <w:rPr>
          <w:lang w:val="es-AR"/>
        </w:rPr>
        <w:t>2 el riesgo de una mujer de desarrollar cáncer de mama</w:t>
      </w:r>
      <w:r w:rsidR="00635A6F" w:rsidRPr="00596D8F">
        <w:rPr>
          <w:vertAlign w:val="superscript"/>
          <w:lang w:val="es-AR"/>
        </w:rPr>
        <w:t>1</w:t>
      </w:r>
      <w:r w:rsidR="00635A6F" w:rsidRPr="00635A6F">
        <w:rPr>
          <w:lang w:val="es-AR"/>
        </w:rPr>
        <w:t xml:space="preserve">. Este riesgo es superior si la edad de diagnóstico es inferior a los 50 años o si es un cáncer de mama bilateral. El cáncer colorrectal (CCR) es la segunda causa de muerte en Argentina, con una incidencia estimada de más de 11.000 casos nuevos por año. El 25 % de los casos se encuentran agrupados en familias, en las cuales la predisposición a desarrollar la enfermedad se encuentra aumentada. Entre 3 y 8 % de los casos son producidos por mutaciones heredables en genes puntuales y constituyen los distintos síndromes de cáncer colorrectal hereditario. El más común de los síndromes de cáncer de colon hereditario es el síndrome de Lynch o síndrome de cáncer colorrectal hereditario no poliposo. El síndrome de Lynch, también conocido como cáncer colorrectal hereditario no asociado a poliposis (CCHNP), es una enfermedad hereditaria con herencia autosómica dominante y </w:t>
      </w:r>
      <w:r w:rsidR="00635A6F" w:rsidRPr="00635A6F">
        <w:rPr>
          <w:lang w:val="es-AR"/>
        </w:rPr>
        <w:lastRenderedPageBreak/>
        <w:t>es a la predisposición genética a sufrir cáncer colorrectal más frecuente, junto con otras manifestaciones extracolónicas como neoplasias de endometrio, ovario, estómago, intestino delgado, tracto hepatobiliar, tracto urinario superior, cerebro y piel.</w:t>
      </w:r>
    </w:p>
    <w:p w:rsidR="00635A6F" w:rsidRPr="00635A6F" w:rsidRDefault="00635A6F" w:rsidP="00635A6F">
      <w:pPr>
        <w:rPr>
          <w:lang w:val="es-AR"/>
        </w:rPr>
      </w:pPr>
      <w:r w:rsidRPr="00635A6F">
        <w:rPr>
          <w:lang w:val="es-AR"/>
        </w:rPr>
        <w:t>El mejor conocimiento de las bases genéticas del cáncer, junto con la identificación de diversos genes asociados a síndromes de predisposición hereditaria al cáncer y el desarrollo de diversas técnicas de laboratorio, ha abierto la posibilidad de ofrecer consejo genético especializado a individuos y familias en situación de riesgo. La identificación de estos individuos y familias permite, además de una valoración individualizada del riesgo de desarrollar cáncer, recomendar estrategias de prevención y cribado adecuadas al riesgo estimado cuya efectividad en la reducción de la incidencia y mortalidad por cáncer haya sido demostrada.</w:t>
      </w:r>
    </w:p>
    <w:p w:rsidR="00635A6F" w:rsidRPr="00635A6F" w:rsidRDefault="00635A6F" w:rsidP="00635A6F">
      <w:pPr>
        <w:rPr>
          <w:lang w:val="es-AR"/>
        </w:rPr>
      </w:pPr>
      <w:r w:rsidRPr="00635A6F">
        <w:rPr>
          <w:lang w:val="es-AR"/>
        </w:rPr>
        <w:t xml:space="preserve">El consejo genético de predisposición hereditaria al cáncer es el proceso de información y comunicación no directiva a las personas o familias en situación de riesgo de cáncer, en lo que se refiere a la probabilidad de presentar o transmitir a su descendencia una determinada susceptibilidad genética a desarrollar una neoplasia, sobre sus implicaciones, sobre la posibilidad de realizar un diagnóstico molecular y sobre cuáles son las medidas disponibles para la prevención y el diagnóstico precoz. </w:t>
      </w:r>
    </w:p>
    <w:p w:rsidR="00635A6F" w:rsidRPr="00635A6F" w:rsidRDefault="00635A6F" w:rsidP="00635A6F">
      <w:pPr>
        <w:rPr>
          <w:lang w:val="es-AR"/>
        </w:rPr>
      </w:pPr>
      <w:r w:rsidRPr="00635A6F">
        <w:rPr>
          <w:lang w:val="es-AR"/>
        </w:rPr>
        <w:t xml:space="preserve">El proceso de valoración de riesgo puede incluir o no la realización de un estudio genético. El estudio genético es un instrumento de ayuda para la valoración del riesgo una vez que, por criterios clínicos, éste se considera alto. Son éstos los casos en que se recomienda el consejo y asesoramiento genéticos. Los estudios genéticos pueden permitir mejorar el manejo del riesgo de cáncer, y reducir la incertidumbre y la ansiedad de desarrollar un cáncer tanto en la persona afectada como en su familia. </w:t>
      </w:r>
    </w:p>
    <w:p w:rsidR="00635A6F" w:rsidRPr="00635A6F" w:rsidRDefault="00635A6F" w:rsidP="00635A6F">
      <w:pPr>
        <w:rPr>
          <w:lang w:val="es-AR"/>
        </w:rPr>
      </w:pPr>
      <w:r w:rsidRPr="00635A6F">
        <w:rPr>
          <w:lang w:val="es-AR"/>
        </w:rPr>
        <w:t>Los estudios genéticos deben efectuarse siempre en el contexto del consejo genético, con un asesoramiento antes y después de realizarse la prueba genética, discutiendo sus limitaciones y los posibles riesgos y beneficios, no sólo de la prueba en cuestión, sino también de las opciones para la detección precoz y de las medidas disponibles para la reducción del riesgo.</w:t>
      </w:r>
    </w:p>
    <w:p w:rsidR="00635A6F" w:rsidRDefault="00635A6F" w:rsidP="00635A6F">
      <w:pPr>
        <w:rPr>
          <w:b/>
          <w:bCs/>
          <w:lang w:val="es-AR"/>
        </w:rPr>
      </w:pPr>
      <w:r w:rsidRPr="00635A6F">
        <w:rPr>
          <w:lang w:val="es-AR"/>
        </w:rPr>
        <w:t xml:space="preserve">El objetivo de la presente investigación es el análisis de la utilidad de los estudios genéticos en el contexto del consejo genético, con un asesoramiento antes y después de realizarse la prueba genética a los efectos de actualizar el estado del conocimiento científico respecto a los cánceres hereditarios de presentación más común, recomendando pautas de actuación en los ámbitos </w:t>
      </w:r>
      <w:r w:rsidRPr="00635A6F">
        <w:rPr>
          <w:lang w:val="es-AR"/>
        </w:rPr>
        <w:lastRenderedPageBreak/>
        <w:t>de diagnóstico, prevención y tratamiento sobre la base del nivel de evidencia científica existente.</w:t>
      </w:r>
    </w:p>
    <w:p w:rsidR="00635A6F" w:rsidRDefault="00635A6F" w:rsidP="00635A6F">
      <w:pPr>
        <w:pStyle w:val="Ttulo1"/>
      </w:pPr>
      <w:r>
        <w:t>Material y métodos</w:t>
      </w:r>
    </w:p>
    <w:p w:rsidR="00635A6F" w:rsidRDefault="00635A6F" w:rsidP="00635A6F">
      <w:pPr>
        <w:pStyle w:val="Subseccin"/>
      </w:pPr>
      <w:r>
        <w:t>Sujetos del estudio</w:t>
      </w:r>
    </w:p>
    <w:p w:rsidR="00635A6F" w:rsidRDefault="00635A6F" w:rsidP="00635A6F">
      <w:r>
        <w:t>Se estudiaron 34 pacientes mujeres con diagnóstico de cáncer de mama/ovario cuyas edades fueron entre 22 y 74 años y 31 pacientes de ambos sexos con edades entre 26 y 77 años con diagnóstico de cáncer colorrectal (CCR), que concurrieron al servicio de Oncología de la Clínica Universitaria Reina Fabiola (CURF). Los pacientes fueron derivados a consejo genético entre junio de 2016 y agosto de 2018 por presentar criterios clínicos de sospecha de predisposición genética a ambos tipos de cáncer. A los individuos de alto riesgo de síndrome hereditario se les indicó la realización del estudio genético. Previamente se les explicó sus beneficios, limitaciones, riesgos, y se confirmó que lo hubieran entendido correctamente y que estuvieran en condiciones de hacerse el estudio. Los pacientes que aceptaron firmaron un consentimiento informado el cual fue previamente aprobado por el comité de Ética de la Clínica Universitaria Reina Fabiola. Se utilizaron muestras de sangre periférica, como tejido normal y muestras de tumor embebido en parafina.</w:t>
      </w:r>
    </w:p>
    <w:p w:rsidR="00635A6F" w:rsidRDefault="00635A6F" w:rsidP="00635A6F">
      <w:pPr>
        <w:pStyle w:val="Subseccin"/>
      </w:pPr>
      <w:r>
        <w:t>Unidad de Consejo Genético</w:t>
      </w:r>
    </w:p>
    <w:p w:rsidR="00635A6F" w:rsidRDefault="00635A6F" w:rsidP="00635A6F">
      <w:r>
        <w:t>A todos los pacientes estudiados se le realizó un asesoramiento antes y después de realizarse la prueba genética, discutiendo sus limitaciones y los posibles riesgos y beneficios, no sólo de la prueba en cuestión, sino también de las opciones para la detección precoz y de las medidas disponibles para la reducción del riesgo.</w:t>
      </w:r>
    </w:p>
    <w:p w:rsidR="00635A6F" w:rsidRDefault="00635A6F" w:rsidP="00BC1FDC">
      <w:pPr>
        <w:pStyle w:val="Subseccin"/>
      </w:pPr>
      <w:r>
        <w:t>Extracción del ADN</w:t>
      </w:r>
    </w:p>
    <w:p w:rsidR="00D3553A" w:rsidRDefault="005B3359" w:rsidP="00635A6F">
      <w:pPr>
        <w:rPr>
          <w:i/>
        </w:rPr>
      </w:pPr>
      <w:r>
        <w:rPr>
          <w:noProof/>
        </w:rPr>
        <mc:AlternateContent>
          <mc:Choice Requires="wps">
            <w:drawing>
              <wp:anchor distT="0" distB="0" distL="114300" distR="114300" simplePos="0" relativeHeight="251667456" behindDoc="0" locked="0" layoutInCell="1" allowOverlap="1" wp14:anchorId="07AC19B6" wp14:editId="70631E7A">
                <wp:simplePos x="0" y="0"/>
                <wp:positionH relativeFrom="rightMargin">
                  <wp:align>left</wp:align>
                </wp:positionH>
                <wp:positionV relativeFrom="paragraph">
                  <wp:posOffset>2482215</wp:posOffset>
                </wp:positionV>
                <wp:extent cx="438150" cy="409575"/>
                <wp:effectExtent l="0" t="0" r="19050" b="28575"/>
                <wp:wrapNone/>
                <wp:docPr id="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3B93" w:rsidRPr="007F769E" w:rsidRDefault="00FC1325" w:rsidP="005B3359">
                            <w:pPr>
                              <w:jc w:val="center"/>
                              <w:rPr>
                                <w:b/>
                                <w:color w:val="FFFFFF" w:themeColor="background1"/>
                                <w:sz w:val="24"/>
                                <w:lang w:val="es-AR"/>
                              </w:rPr>
                            </w:pPr>
                            <w:r>
                              <w:rPr>
                                <w:b/>
                                <w:color w:val="FFFFFF" w:themeColor="background1"/>
                                <w:sz w:val="24"/>
                                <w:lang w:val="es-AR"/>
                              </w:rPr>
                              <w:t>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C19B6" id="_x0000_s1028" type="#_x0000_t202" style="position:absolute;left:0;text-align:left;margin-left:0;margin-top:195.45pt;width:34.5pt;height:32.25pt;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" fillcolor="#030" strokeweight=".5pt">
                <v:path arrowok="t"/>
                <v:textbox>
                  <w:txbxContent>
                    <w:p w:rsidR="00AC3B93" w:rsidRPr="007F769E" w:rsidRDefault="00FC1325" w:rsidP="005B3359">
                      <w:pPr>
                        <w:jc w:val="center"/>
                        <w:rPr>
                          <w:b/>
                          <w:color w:val="FFFFFF" w:themeColor="background1"/>
                          <w:sz w:val="24"/>
                          <w:lang w:val="es-AR"/>
                        </w:rPr>
                      </w:pPr>
                      <w:r>
                        <w:rPr>
                          <w:b/>
                          <w:color w:val="FFFFFF" w:themeColor="background1"/>
                          <w:sz w:val="24"/>
                          <w:lang w:val="es-AR"/>
                        </w:rPr>
                        <w:t>73</w:t>
                      </w:r>
                    </w:p>
                  </w:txbxContent>
                </v:textbox>
                <w10:wrap anchorx="margin"/>
              </v:shape>
            </w:pict>
          </mc:Fallback>
        </mc:AlternateContent>
      </w:r>
      <w:r w:rsidR="00635A6F">
        <w:t xml:space="preserve">La extracción de ADN a partir de sangre periférica para los estudios de </w:t>
      </w:r>
      <w:r w:rsidR="00635A6F" w:rsidRPr="00D3553A">
        <w:rPr>
          <w:i/>
        </w:rPr>
        <w:t>BRCA 1</w:t>
      </w:r>
      <w:r w:rsidR="00635A6F">
        <w:t xml:space="preserve"> y </w:t>
      </w:r>
      <w:r w:rsidR="00635A6F" w:rsidRPr="00D3553A">
        <w:rPr>
          <w:i/>
        </w:rPr>
        <w:t>2</w:t>
      </w:r>
    </w:p>
    <w:p w:rsidR="00635A6F" w:rsidRDefault="00635A6F" w:rsidP="00635A6F">
      <w:r>
        <w:t xml:space="preserve"> e IMS se realizó empleando el kit Wizard Genomic DNA Purification Kit de Promega. siguiendo el protocolo indicado por el fabricante. Se aisló el ADN genómico y después de lo cual se midió con el espectrofotómetro Nanodrop-1000 (Termofisher) estableciendo la concentración de ADN en 1-2 ul de muestras, con un buen grado de pureza.  De la muestra de taco de parafina se realizó un corte que fue coloreado con Hematoxilina-Eosina para confirmar por microscopia óptica la presencia de la zona tumoral, y uno a dos cortes en blanco se usaron para la extracción del ADN genómico. La extracción y </w:t>
      </w:r>
      <w:r>
        <w:lastRenderedPageBreak/>
        <w:t xml:space="preserve">purificación del ADN genómico se llevó a cabo con kit comercial de extracción (ReliaPrep FFPE gDNAMiniprepSystem –Promega), siguiendo el protocolo indicado por el fabricante. </w:t>
      </w:r>
    </w:p>
    <w:p w:rsidR="00635A6F" w:rsidRDefault="00635A6F" w:rsidP="00BC1FDC">
      <w:pPr>
        <w:pStyle w:val="Subseccin"/>
      </w:pPr>
      <w:r>
        <w:t xml:space="preserve">Secuenciación de los Genes </w:t>
      </w:r>
      <w:r w:rsidRPr="00D3553A">
        <w:rPr>
          <w:i/>
        </w:rPr>
        <w:t>BRCA1</w:t>
      </w:r>
      <w:r>
        <w:t xml:space="preserve"> y </w:t>
      </w:r>
      <w:r w:rsidRPr="00D3553A">
        <w:rPr>
          <w:i/>
        </w:rPr>
        <w:t>BRCA2</w:t>
      </w:r>
      <w:r>
        <w:t xml:space="preserve"> por NextGenerationSequencing (NSG)</w:t>
      </w:r>
    </w:p>
    <w:p w:rsidR="004402B3" w:rsidRDefault="00635A6F" w:rsidP="00635A6F">
      <w:r>
        <w:t xml:space="preserve">Se emplearon 10 ng de ADN genómico por reacción para la generación de librerías mediante el kit AmpliSeq Library Kit 2.0. Se amplificaron las regiones codificantes y las zonas intrónicas adyacentes de los genes </w:t>
      </w:r>
      <w:r w:rsidRPr="00D3553A">
        <w:rPr>
          <w:i/>
        </w:rPr>
        <w:t>BRCA1</w:t>
      </w:r>
      <w:r>
        <w:t xml:space="preserve"> y </w:t>
      </w:r>
      <w:r w:rsidRPr="00D3553A">
        <w:rPr>
          <w:i/>
        </w:rPr>
        <w:t>BRCA2</w:t>
      </w:r>
      <w:r>
        <w:t>, en tres</w:t>
      </w:r>
      <w:r w:rsidRPr="002E14DE">
        <w:rPr>
          <w:vertAlign w:val="superscript"/>
        </w:rPr>
        <w:t>2</w:t>
      </w:r>
      <w:r w:rsidR="002E14DE">
        <w:t xml:space="preserve"> </w:t>
      </w:r>
      <w:r>
        <w:t xml:space="preserve">conjuntos de 167 amplicones. La secuenciación se llevó a cabo con el secuenciador masivo PGM (Life Technologies), obteniéndose una cobertura media promedio en las regiones analizadas del 90,87 al 97.57X, estando el 100% de las bases cubiertas por encima de 20X. Las variantes que se generaron, tras un alineamiento contra el genoma de referencia (UCSC hg19) e identificadas por Torrent Suite 5.0 (Life Technologies), se anotaron de acuerdo a las secuencias de referencia </w:t>
      </w:r>
      <w:r w:rsidRPr="00D3553A">
        <w:rPr>
          <w:i/>
        </w:rPr>
        <w:t>BRCA1</w:t>
      </w:r>
      <w:r>
        <w:t xml:space="preserve">: NM_007294.3 y </w:t>
      </w:r>
      <w:r w:rsidRPr="00D3553A">
        <w:rPr>
          <w:i/>
        </w:rPr>
        <w:t>BRCA</w:t>
      </w:r>
      <w:r w:rsidR="00D3553A" w:rsidRPr="00D3553A">
        <w:rPr>
          <w:i/>
        </w:rPr>
        <w:t>2</w:t>
      </w:r>
      <w:r w:rsidR="00D3553A">
        <w:t>: NM</w:t>
      </w:r>
      <w:r>
        <w:t>_000059.39, según las recomendaciones del Human Genome Variation Society (HGVS)</w:t>
      </w:r>
      <w:r w:rsidRPr="00074BEF">
        <w:rPr>
          <w:vertAlign w:val="superscript"/>
        </w:rPr>
        <w:t>3</w:t>
      </w:r>
      <w:r>
        <w:t xml:space="preserve"> utilizando la adenina del codón de iniciación de traducción ATG como nucleótido +1. La evaluación de variantes se realizó consultando las bases de datos específicas para los genes </w:t>
      </w:r>
      <w:r w:rsidRPr="00D3553A">
        <w:rPr>
          <w:i/>
        </w:rPr>
        <w:t>BRCA 1</w:t>
      </w:r>
      <w:r>
        <w:t xml:space="preserve"> y </w:t>
      </w:r>
      <w:r w:rsidRPr="00D3553A">
        <w:rPr>
          <w:i/>
        </w:rPr>
        <w:t>2</w:t>
      </w:r>
      <w:r>
        <w:t xml:space="preserve">; HGMD, UMD, BIC, LOVD, Clin Var, ARUP y HCI Data </w:t>
      </w:r>
      <w:r w:rsidR="002E14DE">
        <w:t>Base. La</w:t>
      </w:r>
      <w:r>
        <w:t xml:space="preserve"> clasificación final de las variantes noveles se realiza de acuerdo con las directrices de ACMG</w:t>
      </w:r>
      <w:r w:rsidRPr="002E14DE">
        <w:rPr>
          <w:vertAlign w:val="superscript"/>
        </w:rPr>
        <w:t>2</w:t>
      </w:r>
      <w:r>
        <w:t>, clasificándolas como; patogénicas, probablemente patogénicas, significancia Incierta (VUS), probablemente benignas y benignas. Todas las variantes patogénicas, probablemente patogénicas o VUS, no identificadas previamente se confirmaron mediante amplificación por PCR convencional y secuenciación de Sanger.</w:t>
      </w:r>
    </w:p>
    <w:p w:rsidR="00635A6F" w:rsidRDefault="00635A6F" w:rsidP="00635A6F">
      <w:pPr>
        <w:pStyle w:val="Subseccin"/>
      </w:pPr>
      <w:r>
        <w:t xml:space="preserve">Análisis de grandes rearreglos de los genes </w:t>
      </w:r>
      <w:r w:rsidRPr="00D3553A">
        <w:rPr>
          <w:i/>
        </w:rPr>
        <w:t xml:space="preserve">BRCA </w:t>
      </w:r>
      <w:r w:rsidR="005B3359" w:rsidRPr="00D3553A">
        <w:rPr>
          <w:i/>
        </w:rPr>
        <w:t>1</w:t>
      </w:r>
      <w:r w:rsidR="005B3359">
        <w:t xml:space="preserve"> y </w:t>
      </w:r>
      <w:r w:rsidR="005B3359" w:rsidRPr="00D3553A">
        <w:rPr>
          <w:i/>
        </w:rPr>
        <w:t>BRCA</w:t>
      </w:r>
      <w:r w:rsidRPr="00D3553A">
        <w:rPr>
          <w:i/>
        </w:rPr>
        <w:t xml:space="preserve"> </w:t>
      </w:r>
      <w:r w:rsidR="005B3359" w:rsidRPr="00D3553A">
        <w:rPr>
          <w:i/>
        </w:rPr>
        <w:t>2</w:t>
      </w:r>
      <w:r w:rsidR="005B3359">
        <w:t xml:space="preserve"> por</w:t>
      </w:r>
      <w:r>
        <w:t xml:space="preserve"> Multiplex Ligation-Dependent Probe </w:t>
      </w:r>
      <w:r w:rsidR="005B3359">
        <w:t>Amplification(MLPA</w:t>
      </w:r>
      <w:r>
        <w:t xml:space="preserve">).    </w:t>
      </w:r>
    </w:p>
    <w:p w:rsidR="00635A6F" w:rsidRDefault="00635A6F" w:rsidP="00635A6F">
      <w:r>
        <w:t xml:space="preserve">La técnica de MLPA se </w:t>
      </w:r>
      <w:r w:rsidR="00D3553A">
        <w:t xml:space="preserve">realizó utilizando </w:t>
      </w:r>
      <w:r w:rsidR="00D3553A" w:rsidRPr="00D3553A">
        <w:rPr>
          <w:i/>
        </w:rPr>
        <w:t xml:space="preserve">BRCA1 </w:t>
      </w:r>
      <w:r w:rsidR="00D3553A">
        <w:t>KIT P</w:t>
      </w:r>
      <w:r>
        <w:t>002-C</w:t>
      </w:r>
      <w:r w:rsidR="00D3553A">
        <w:t>2 probemix y</w:t>
      </w:r>
      <w:r>
        <w:t xml:space="preserve"> P045    KIT-B3    </w:t>
      </w:r>
      <w:r w:rsidRPr="00D3553A">
        <w:rPr>
          <w:i/>
        </w:rPr>
        <w:t>BRCA2</w:t>
      </w:r>
      <w:r>
        <w:t xml:space="preserve">/probemixCHEK2 (MRC-Holland, Amsterdam, </w:t>
      </w:r>
      <w:r w:rsidR="00D3553A">
        <w:t>Netherlands) para</w:t>
      </w:r>
      <w:r>
        <w:t xml:space="preserve"> los genes BRCA1 y BRCA2. El DNA de los pacientes (75ng, 5 μL) y tres controles fueron desnaturalizados durante 5 minutos a 98°C. Se añadió 3 μL del mix de hibridación, se calentó a 95°C durante 1 minuto y  se incubó a 60°C durante toda la noche (16 horas). La  ligación  se  realizó  con  la  enzima  termoestable  Ligasa-65 (32 μLmezcla de Ligasa-</w:t>
      </w:r>
      <w:r>
        <w:lastRenderedPageBreak/>
        <w:t>65) durante 20  minutos a 54°C. Tras la inactivación de la ligasa (5  minutos  a  98°C)  los  productos  de  ligación  se amplificaron por PCR, mediante un oligonucleótido  marcado con 6-FAM. La PCR consistió en 35 ciclos  (30 segundos a 60°C y 60 segundos a 72°C). La mezcla de 1μL de los fragmentos resultantes, 0,2μL  de standard LIZ-500 y 9μL de formamida altamente  desionizada  se  incubó  durante  3  minutos  a  90°C.  Tras enfriar a 4°C en hielo, la muestra se analizó en  un  secuenciador  capilar  ABI  3500  mediante  el  software  Genescan  (Applied  Biosystems,  Foster  City,  CA).  Para  el  análisis  de  los  resultados  se importaron  los  datos  al  software  Coffalyser  v14, teniendo  en  cuenta  el  modelo  de  secuenciador, tamaño de marcador, tipo de sonda y lote de MLPA.</w:t>
      </w:r>
    </w:p>
    <w:p w:rsidR="00635A6F" w:rsidRDefault="00635A6F" w:rsidP="00BC1FDC">
      <w:pPr>
        <w:pStyle w:val="Subseccin"/>
      </w:pPr>
      <w:r>
        <w:t>Análisis de la Inestabilidad de Microsatélites</w:t>
      </w:r>
    </w:p>
    <w:p w:rsidR="00D22CDE" w:rsidRDefault="00635A6F" w:rsidP="00635A6F">
      <w:r>
        <w:t xml:space="preserve">El análisis de la IMS en los tumores colorrectales se realizó utilizando tejido tumoral y sangre periférica (tejido normal) con los siguientes marcadores: BAT 25 4q (c KIT), BAT 26 2p 16. </w:t>
      </w:r>
      <w:r w:rsidRPr="00635A6F">
        <w:rPr>
          <w:lang w:val="en-US"/>
        </w:rPr>
        <w:t xml:space="preserve">3 – 21 (h MSH2), D5S346 5q 21-22 (APC), D17S250 17q 11.2-12 (Mfd 15 CA) </w:t>
      </w:r>
      <w:r w:rsidRPr="00D3553A">
        <w:rPr>
          <w:i/>
          <w:lang w:val="en-US"/>
        </w:rPr>
        <w:t>BRCA 1</w:t>
      </w:r>
      <w:r w:rsidRPr="00635A6F">
        <w:rPr>
          <w:lang w:val="en-US"/>
        </w:rPr>
        <w:t xml:space="preserve">, D2S123 2p 16 (h MSH2). </w:t>
      </w:r>
      <w:r>
        <w:t xml:space="preserve">Cada marcador microsatelital fue amplificado por PCR con primers específicos fluorocromados correspondientes a panel de microsatélites de los genes reparadores del mismatch del ADN (MMR) MSH2 y MLH1. Se realizó el análisis por fragmentos de los productos amplificados con analizador genético ABI Prism 310, comparando la sangre periférica (tejido normal) con el tejido tumoral verificando el perfil  de cada microsatélite. Los tumores que presentaron más de (dos o más) microsatélites inestables (con variación en el número de alelos y/o alteración en el patrón de migración) fueron considerados como tumores con IMS alta, aquellos que tuvieron solo uno fueron considerados como IMS-baja y los tumores que </w:t>
      </w:r>
      <w:r w:rsidR="00D22CDE">
        <w:t>presentaron todos</w:t>
      </w:r>
      <w:r>
        <w:t xml:space="preserve"> los microsatélites normales (wild type) se consideran IMS estables</w:t>
      </w:r>
      <w:r w:rsidRPr="00D22CDE">
        <w:rPr>
          <w:vertAlign w:val="superscript"/>
        </w:rPr>
        <w:t>4</w:t>
      </w:r>
      <w:r>
        <w:t>.</w:t>
      </w:r>
    </w:p>
    <w:p w:rsidR="00635A6F" w:rsidRDefault="00635A6F" w:rsidP="00635A6F">
      <w:pPr>
        <w:pStyle w:val="Subseccin"/>
      </w:pPr>
      <w:r>
        <w:t>Análisis MMR por MLPA</w:t>
      </w:r>
    </w:p>
    <w:p w:rsidR="00635A6F" w:rsidRDefault="00635A6F" w:rsidP="00635A6F">
      <w:r>
        <w:t>Se utilizaron los kits comerciales: P072-C1 MSH6, P003-A2 MLH1/MSH2 y P008-C1 PMS2 de MRC-Holland. Los fragmentos obtenidos se analizaron por secuenciador automático. Se estudiaron los rearreglos genómicos, duplicaciones y deleciones, para los genes MSH6, MLH1, MSH2 y PMS2. El análisis se realizó empleando el software Coffalyser.</w:t>
      </w:r>
    </w:p>
    <w:p w:rsidR="00D3553A" w:rsidRDefault="00D3553A" w:rsidP="00635A6F">
      <w:r>
        <w:rPr>
          <w:noProof/>
        </w:rPr>
        <mc:AlternateContent>
          <mc:Choice Requires="wps">
            <w:drawing>
              <wp:anchor distT="0" distB="0" distL="114300" distR="114300" simplePos="0" relativeHeight="251683840" behindDoc="0" locked="0" layoutInCell="1" allowOverlap="1" wp14:anchorId="5D2F4523" wp14:editId="797C4559">
                <wp:simplePos x="0" y="0"/>
                <wp:positionH relativeFrom="rightMargin">
                  <wp:align>left</wp:align>
                </wp:positionH>
                <wp:positionV relativeFrom="paragraph">
                  <wp:posOffset>568325</wp:posOffset>
                </wp:positionV>
                <wp:extent cx="457200" cy="438150"/>
                <wp:effectExtent l="0" t="0" r="19050" b="19050"/>
                <wp:wrapNone/>
                <wp:docPr id="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3B93" w:rsidRPr="007F769E" w:rsidRDefault="00FC1325" w:rsidP="005534BD">
                            <w:pPr>
                              <w:jc w:val="center"/>
                              <w:rPr>
                                <w:b/>
                                <w:color w:val="FFFFFF" w:themeColor="background1"/>
                                <w:sz w:val="24"/>
                                <w:lang w:val="es-AR"/>
                              </w:rPr>
                            </w:pPr>
                            <w:r>
                              <w:rPr>
                                <w:b/>
                                <w:color w:val="FFFFFF" w:themeColor="background1"/>
                                <w:sz w:val="24"/>
                                <w:lang w:val="es-AR"/>
                              </w:rPr>
                              <w:t>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F4523" id="_x0000_s1029" type="#_x0000_t202" style="position:absolute;left:0;text-align:left;margin-left:0;margin-top:44.75pt;width:36pt;height:34.5pt;z-index:2516838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" fillcolor="#030" strokeweight=".5pt">
                <v:path arrowok="t"/>
                <v:textbox>
                  <w:txbxContent>
                    <w:p w:rsidR="00AC3B93" w:rsidRPr="007F769E" w:rsidRDefault="00FC1325" w:rsidP="005534BD">
                      <w:pPr>
                        <w:jc w:val="center"/>
                        <w:rPr>
                          <w:b/>
                          <w:color w:val="FFFFFF" w:themeColor="background1"/>
                          <w:sz w:val="24"/>
                          <w:lang w:val="es-AR"/>
                        </w:rPr>
                      </w:pPr>
                      <w:r>
                        <w:rPr>
                          <w:b/>
                          <w:color w:val="FFFFFF" w:themeColor="background1"/>
                          <w:sz w:val="24"/>
                          <w:lang w:val="es-AR"/>
                        </w:rPr>
                        <w:t>74</w:t>
                      </w:r>
                    </w:p>
                  </w:txbxContent>
                </v:textbox>
                <w10:wrap anchorx="margin"/>
              </v:shape>
            </w:pict>
          </mc:Fallback>
        </mc:AlternateContent>
      </w:r>
    </w:p>
    <w:p w:rsidR="00635A6F" w:rsidRDefault="00635A6F" w:rsidP="00635A6F">
      <w:pPr>
        <w:pStyle w:val="Subseccin"/>
      </w:pPr>
      <w:r>
        <w:lastRenderedPageBreak/>
        <w:t xml:space="preserve">Análisis de </w:t>
      </w:r>
      <w:r w:rsidRPr="002F370F">
        <w:rPr>
          <w:i/>
        </w:rPr>
        <w:t>BRAF</w:t>
      </w:r>
    </w:p>
    <w:p w:rsidR="00635A6F" w:rsidRDefault="00635A6F" w:rsidP="00635A6F">
      <w:r>
        <w:t xml:space="preserve">Se realizó la amplificación del ADN genómico de la región correspondiente al exón 15 del gen BRAF (NCBI Ref. Seq. NG_007873.1), mediante reacción en cadena de la polimerasa (PCR), con el par de cebadores (primers).Para comprobar la integridad de la muestra se realizó la detección en simultaneo del gen constitutivo K-RAS. La amplificación por PCR se hizo en un volumen final de 25 μl, utilizando 2,5 μl de ADN, 200 </w:t>
      </w:r>
      <w:proofErr w:type="spellStart"/>
      <w:r>
        <w:t>μM</w:t>
      </w:r>
      <w:proofErr w:type="spellEnd"/>
      <w:r>
        <w:t xml:space="preserve"> de cada </w:t>
      </w:r>
      <w:proofErr w:type="spellStart"/>
      <w:r>
        <w:t>dNTPs</w:t>
      </w:r>
      <w:proofErr w:type="spellEnd"/>
      <w:r>
        <w:t xml:space="preserve">, 0,5 U de </w:t>
      </w:r>
      <w:proofErr w:type="spellStart"/>
      <w:r>
        <w:t>GoTaq</w:t>
      </w:r>
      <w:proofErr w:type="spellEnd"/>
      <w:r>
        <w:t xml:space="preserve"> DNA </w:t>
      </w:r>
      <w:proofErr w:type="spellStart"/>
      <w:r>
        <w:t>Polymerasa</w:t>
      </w:r>
      <w:proofErr w:type="spellEnd"/>
      <w:r>
        <w:t xml:space="preserve"> (</w:t>
      </w:r>
      <w:proofErr w:type="spellStart"/>
      <w:r>
        <w:t>Promega</w:t>
      </w:r>
      <w:proofErr w:type="spellEnd"/>
      <w:r>
        <w:t xml:space="preserve">), 5 </w:t>
      </w:r>
      <w:proofErr w:type="spellStart"/>
      <w:r>
        <w:t>μl</w:t>
      </w:r>
      <w:proofErr w:type="spellEnd"/>
      <w:r>
        <w:t xml:space="preserve">   buffer </w:t>
      </w:r>
      <w:proofErr w:type="spellStart"/>
      <w:r>
        <w:t>GoTaq</w:t>
      </w:r>
      <w:proofErr w:type="spellEnd"/>
      <w:r>
        <w:t xml:space="preserve"> 5x conteniendo 1,5 </w:t>
      </w:r>
      <w:proofErr w:type="spellStart"/>
      <w:r>
        <w:t>mM</w:t>
      </w:r>
      <w:proofErr w:type="spellEnd"/>
      <w:r>
        <w:t xml:space="preserve"> de MgCl2 (</w:t>
      </w:r>
      <w:proofErr w:type="spellStart"/>
      <w:r>
        <w:t>Promega</w:t>
      </w:r>
      <w:proofErr w:type="spellEnd"/>
      <w:r>
        <w:t xml:space="preserve">), 0,5 μl de MgCl2 y 0,16 </w:t>
      </w:r>
      <w:proofErr w:type="spellStart"/>
      <w:r>
        <w:t>μM</w:t>
      </w:r>
      <w:proofErr w:type="spellEnd"/>
      <w:r>
        <w:t xml:space="preserve"> de los cebadores forward y reverse. Las condiciones de amplificación fueron: un ciclo inicial de desnaturalización a 94 </w:t>
      </w:r>
      <w:proofErr w:type="spellStart"/>
      <w:r>
        <w:t>ºC</w:t>
      </w:r>
      <w:proofErr w:type="spellEnd"/>
      <w:r>
        <w:t xml:space="preserve"> durante 5 minutos, seguido de 35 ciclos de; desnaturalización a 94 </w:t>
      </w:r>
      <w:proofErr w:type="spellStart"/>
      <w:r>
        <w:t>ºC</w:t>
      </w:r>
      <w:proofErr w:type="spellEnd"/>
      <w:r>
        <w:t xml:space="preserve"> durante 45 segundos, alineamiento (</w:t>
      </w:r>
      <w:proofErr w:type="spellStart"/>
      <w:r>
        <w:t>annealing</w:t>
      </w:r>
      <w:proofErr w:type="spellEnd"/>
      <w:r>
        <w:t xml:space="preserve">) a 58 </w:t>
      </w:r>
      <w:proofErr w:type="spellStart"/>
      <w:r>
        <w:t>ºC</w:t>
      </w:r>
      <w:proofErr w:type="spellEnd"/>
      <w:r>
        <w:t xml:space="preserve"> durante 45 segundos   y extensión de 45 segundos a 72 </w:t>
      </w:r>
      <w:proofErr w:type="spellStart"/>
      <w:r>
        <w:t>ºC</w:t>
      </w:r>
      <w:proofErr w:type="spellEnd"/>
      <w:r>
        <w:t xml:space="preserve">   con una extensión final de 5 minutos a 72 </w:t>
      </w:r>
      <w:proofErr w:type="spellStart"/>
      <w:r>
        <w:t>ºC</w:t>
      </w:r>
      <w:proofErr w:type="spellEnd"/>
      <w:r>
        <w:t xml:space="preserve">. Se verificó el producto de PCR esperado mediante electroforesis en gel de agarosa al 1,8% y visualización en </w:t>
      </w:r>
      <w:proofErr w:type="spellStart"/>
      <w:r>
        <w:t>transiluminador</w:t>
      </w:r>
      <w:proofErr w:type="spellEnd"/>
      <w:r>
        <w:t xml:space="preserve"> UV, aislando la banda de interés de 224 </w:t>
      </w:r>
      <w:proofErr w:type="spellStart"/>
      <w:r>
        <w:t>pb</w:t>
      </w:r>
      <w:proofErr w:type="spellEnd"/>
      <w:r>
        <w:t xml:space="preserve">. Para la purificación del fragmento de ADN, se empleó el sistema </w:t>
      </w:r>
      <w:proofErr w:type="spellStart"/>
      <w:r>
        <w:t>Extraction</w:t>
      </w:r>
      <w:proofErr w:type="spellEnd"/>
      <w:r>
        <w:t xml:space="preserve"> Kit </w:t>
      </w:r>
      <w:proofErr w:type="spellStart"/>
      <w:r>
        <w:t>Wizard</w:t>
      </w:r>
      <w:proofErr w:type="spellEnd"/>
      <w:r>
        <w:t xml:space="preserve"> Sv Gel and PCR </w:t>
      </w:r>
      <w:proofErr w:type="spellStart"/>
      <w:r>
        <w:t>Clean</w:t>
      </w:r>
      <w:proofErr w:type="spellEnd"/>
      <w:r>
        <w:t xml:space="preserve"> Up </w:t>
      </w:r>
      <w:proofErr w:type="spellStart"/>
      <w:r>
        <w:t>System</w:t>
      </w:r>
      <w:proofErr w:type="spellEnd"/>
      <w:r>
        <w:t xml:space="preserve"> (</w:t>
      </w:r>
      <w:proofErr w:type="spellStart"/>
      <w:r>
        <w:t>Promega</w:t>
      </w:r>
      <w:proofErr w:type="spellEnd"/>
      <w:r>
        <w:t xml:space="preserve">). Se realizó la reacción de secuencia del </w:t>
      </w:r>
      <w:proofErr w:type="spellStart"/>
      <w:r>
        <w:t>eluido</w:t>
      </w:r>
      <w:proofErr w:type="spellEnd"/>
      <w:r>
        <w:t xml:space="preserve"> con Big </w:t>
      </w:r>
      <w:proofErr w:type="spellStart"/>
      <w:r>
        <w:t>Dye</w:t>
      </w:r>
      <w:proofErr w:type="spellEnd"/>
      <w:r>
        <w:t xml:space="preserve"> </w:t>
      </w:r>
      <w:proofErr w:type="spellStart"/>
      <w:r>
        <w:t>Terminator</w:t>
      </w:r>
      <w:proofErr w:type="spellEnd"/>
      <w:r>
        <w:t xml:space="preserve"> v1.1 (</w:t>
      </w:r>
      <w:proofErr w:type="spellStart"/>
      <w:r>
        <w:t>Applied</w:t>
      </w:r>
      <w:proofErr w:type="spellEnd"/>
      <w:r>
        <w:t xml:space="preserve"> </w:t>
      </w:r>
      <w:proofErr w:type="spellStart"/>
      <w:r>
        <w:t>Biosystems</w:t>
      </w:r>
      <w:proofErr w:type="spellEnd"/>
      <w:r>
        <w:t xml:space="preserve">), en ambas direcciones por separado y con los mismos cebadores empleados en la reacción de PCR. El producto se purificó en columnas de </w:t>
      </w:r>
      <w:proofErr w:type="spellStart"/>
      <w:r>
        <w:t>Sephadex</w:t>
      </w:r>
      <w:proofErr w:type="spellEnd"/>
      <w:r>
        <w:t xml:space="preserve"> (</w:t>
      </w:r>
      <w:proofErr w:type="spellStart"/>
      <w:r>
        <w:t>Centri</w:t>
      </w:r>
      <w:proofErr w:type="spellEnd"/>
      <w:r>
        <w:t xml:space="preserve"> </w:t>
      </w:r>
      <w:proofErr w:type="spellStart"/>
      <w:r>
        <w:t>Sep</w:t>
      </w:r>
      <w:proofErr w:type="spellEnd"/>
      <w:r>
        <w:t xml:space="preserve"> Spin </w:t>
      </w:r>
      <w:proofErr w:type="spellStart"/>
      <w:r>
        <w:t>Columns</w:t>
      </w:r>
      <w:proofErr w:type="spellEnd"/>
      <w:r>
        <w:t xml:space="preserve"> –</w:t>
      </w:r>
      <w:proofErr w:type="spellStart"/>
      <w:r>
        <w:t>Princenton</w:t>
      </w:r>
      <w:proofErr w:type="spellEnd"/>
      <w:r>
        <w:t xml:space="preserve"> </w:t>
      </w:r>
      <w:proofErr w:type="spellStart"/>
      <w:r>
        <w:t>Separations</w:t>
      </w:r>
      <w:proofErr w:type="spellEnd"/>
      <w:r>
        <w:t xml:space="preserve">-), y la secuenciación se llevó a cabo en un analizador ABI Prism310 Genetic Analyser (Applied Biosystems). Por </w:t>
      </w:r>
      <w:r w:rsidR="00D22CDE">
        <w:t>último,</w:t>
      </w:r>
      <w:r>
        <w:t xml:space="preserve"> se analizó el electroferograma del fragmento secuenciado comparándolo contra la secuencia de referencia para detectar la mutación puntual en el codón V600.</w:t>
      </w:r>
    </w:p>
    <w:p w:rsidR="00635A6F" w:rsidRDefault="00635A6F" w:rsidP="00635A6F">
      <w:pPr>
        <w:pStyle w:val="Ttulo1"/>
      </w:pPr>
      <w:r>
        <w:t>Resultados</w:t>
      </w:r>
    </w:p>
    <w:p w:rsidR="00635A6F" w:rsidRDefault="00635A6F" w:rsidP="00635A6F">
      <w:r>
        <w:t>Los individuos que concurrieron a consejo genético derivados del s</w:t>
      </w:r>
      <w:r w:rsidR="006472DC">
        <w:t xml:space="preserve">ervicio de Oncología de la Clínica Universitaria Reina Fabiola </w:t>
      </w:r>
      <w:r>
        <w:t>poseían una alta probabilidad de ser portadores de una mutación, es decir, eran individuos que tenían una agregación familiar de cáncer significativa o un diagnóstico de cáncer a una edad más precoz de la habitual.</w:t>
      </w:r>
    </w:p>
    <w:p w:rsidR="00E53FBA" w:rsidRDefault="00CA69E9" w:rsidP="00635A6F">
      <w:r>
        <w:rPr>
          <w:noProof/>
        </w:rPr>
        <mc:AlternateContent>
          <mc:Choice Requires="wps">
            <w:drawing>
              <wp:anchor distT="0" distB="0" distL="114300" distR="114300" simplePos="0" relativeHeight="251663360" behindDoc="0" locked="0" layoutInCell="1" allowOverlap="1" wp14:anchorId="7F48C443" wp14:editId="259E2DFC">
                <wp:simplePos x="0" y="0"/>
                <wp:positionH relativeFrom="rightMargin">
                  <wp:align>left</wp:align>
                </wp:positionH>
                <wp:positionV relativeFrom="paragraph">
                  <wp:posOffset>1193166</wp:posOffset>
                </wp:positionV>
                <wp:extent cx="457200" cy="419100"/>
                <wp:effectExtent l="0" t="0" r="19050" b="19050"/>
                <wp:wrapNone/>
                <wp:docPr id="6"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3B93" w:rsidRPr="007F769E" w:rsidRDefault="00FC1325" w:rsidP="005B3359">
                            <w:pPr>
                              <w:jc w:val="center"/>
                              <w:rPr>
                                <w:b/>
                                <w:color w:val="FFFFFF" w:themeColor="background1"/>
                                <w:sz w:val="24"/>
                                <w:lang w:val="es-AR"/>
                              </w:rPr>
                            </w:pPr>
                            <w:r>
                              <w:rPr>
                                <w:b/>
                                <w:color w:val="FFFFFF" w:themeColor="background1"/>
                                <w:sz w:val="24"/>
                                <w:lang w:val="es-AR"/>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8C443" id="_x0000_s1030" type="#_x0000_t202" style="position:absolute;left:0;text-align:left;margin-left:0;margin-top:93.95pt;width:36pt;height:33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" fillcolor="#030" strokeweight=".5pt">
                <v:path arrowok="t"/>
                <v:textbox>
                  <w:txbxContent>
                    <w:p w:rsidR="00AC3B93" w:rsidRPr="007F769E" w:rsidRDefault="00FC1325" w:rsidP="005B3359">
                      <w:pPr>
                        <w:jc w:val="center"/>
                        <w:rPr>
                          <w:b/>
                          <w:color w:val="FFFFFF" w:themeColor="background1"/>
                          <w:sz w:val="24"/>
                          <w:lang w:val="es-AR"/>
                        </w:rPr>
                      </w:pPr>
                      <w:r>
                        <w:rPr>
                          <w:b/>
                          <w:color w:val="FFFFFF" w:themeColor="background1"/>
                          <w:sz w:val="24"/>
                          <w:lang w:val="es-AR"/>
                        </w:rPr>
                        <w:t>75</w:t>
                      </w:r>
                    </w:p>
                  </w:txbxContent>
                </v:textbox>
                <w10:wrap anchorx="margin"/>
              </v:shape>
            </w:pict>
          </mc:Fallback>
        </mc:AlternateContent>
      </w:r>
      <w:r w:rsidR="00635A6F">
        <w:t xml:space="preserve">Los resultados de los estudios de pacientes con cáncer de mama/ovario que concurrieron al consejo genético y que en virtud de sus antecedentes se les solicitó test genético, muestran que el tipo de tumor predominante fue el triple </w:t>
      </w:r>
      <w:r w:rsidR="00635A6F">
        <w:lastRenderedPageBreak/>
        <w:t xml:space="preserve">negativo 22/34 (64,7 %) (se caracteriza por la ausencia de expresión de los receptores de </w:t>
      </w:r>
    </w:p>
    <w:p w:rsidR="00E53FBA" w:rsidRDefault="00E53FBA" w:rsidP="00635A6F"/>
    <w:p w:rsidR="00635A6F" w:rsidRDefault="00635A6F" w:rsidP="00635A6F">
      <w:r>
        <w:t>estrógeno, de progesterona y del receptor 2 del factor de crecimiento epidérmico humano HER2), en cambio el Luminal A presentó 6/34 (17,64 %), el Luminal B 1/34 (2,94 %) y cinco pacientes presentaron cáncer de ovar</w:t>
      </w:r>
      <w:r w:rsidR="004560A9">
        <w:t>io 5/34 (14,70 %). El paciente</w:t>
      </w:r>
      <w:r w:rsidR="004560A9">
        <w:rPr>
          <w:vertAlign w:val="superscript"/>
        </w:rPr>
        <w:t>7</w:t>
      </w:r>
      <w:r>
        <w:t xml:space="preserve">, 1/34 (2,94 %) presentó la mutación del BRCA 2 (Tabla 1). En este, se ha detectado en el exón 11 del gen </w:t>
      </w:r>
      <w:r w:rsidRPr="002F370F">
        <w:rPr>
          <w:i/>
        </w:rPr>
        <w:t>BRCA2</w:t>
      </w:r>
      <w:r>
        <w:t xml:space="preserve"> la </w:t>
      </w:r>
      <w:proofErr w:type="spellStart"/>
      <w:r>
        <w:t>deleción</w:t>
      </w:r>
      <w:proofErr w:type="spellEnd"/>
      <w:r>
        <w:t xml:space="preserve"> en </w:t>
      </w:r>
      <w:proofErr w:type="spellStart"/>
      <w:r>
        <w:t>heterocigosis</w:t>
      </w:r>
      <w:proofErr w:type="spellEnd"/>
      <w:r>
        <w:t>, del nucleótido T en la posición genómica chr13:32914438, variante c.5946delT-p.Ser1982Argfs*22 generando el corrimiento del marco de lectura (</w:t>
      </w:r>
      <w:proofErr w:type="spellStart"/>
      <w:r>
        <w:t>frameshift</w:t>
      </w:r>
      <w:proofErr w:type="spellEnd"/>
      <w:r>
        <w:t xml:space="preserve">), la cual se confirmó mediante la secuenciación Sanger convencional. Este corrimiento produce en el posición </w:t>
      </w:r>
      <w:proofErr w:type="spellStart"/>
      <w:r>
        <w:t>nucleotídica</w:t>
      </w:r>
      <w:proofErr w:type="spellEnd"/>
      <w:r>
        <w:t xml:space="preserve"> 2003 un codón de parada prematuro (codón stop) dando lugar a un transcripto (</w:t>
      </w:r>
      <w:proofErr w:type="spellStart"/>
      <w:r>
        <w:t>mRNA</w:t>
      </w:r>
      <w:proofErr w:type="spellEnd"/>
      <w:r>
        <w:t xml:space="preserve">) truncado, por el alelo con la variante </w:t>
      </w:r>
      <w:proofErr w:type="spellStart"/>
      <w:r>
        <w:t>frameshift</w:t>
      </w:r>
      <w:proofErr w:type="spellEnd"/>
      <w:r>
        <w:t xml:space="preserve">. Esta variante descripta en Human Gene </w:t>
      </w:r>
      <w:proofErr w:type="spellStart"/>
      <w:r>
        <w:t>Mutation</w:t>
      </w:r>
      <w:proofErr w:type="spellEnd"/>
      <w:r>
        <w:t xml:space="preserve"> </w:t>
      </w:r>
      <w:proofErr w:type="spellStart"/>
      <w:r>
        <w:t>Database</w:t>
      </w:r>
      <w:proofErr w:type="spellEnd"/>
      <w:r>
        <w:t xml:space="preserve"> (HGMD), número de acceso ID CD961857, como asociada a un incremento en la susceptibilidad del riesgo de Cáncer de Mama y Ovario </w:t>
      </w:r>
      <w:r w:rsidR="004560A9">
        <w:t>Hereditario. En</w:t>
      </w:r>
      <w:r>
        <w:t xml:space="preserve"> el grupo de pacientes evaluados en el consejo genético y a los cuales se les solicitó test genético por sus antecedentes por cáncer de colon se detectó IMS-alta en 4 de los 31 casos (12,9 %), uno menor de 50 años y tres mayores de 50 años. Además, 11/31 (35,5 % ), fueron inestables para D17S250, 3/31 (9,7 %) fueron inestables para D5S346, 2/31,(6,4 %) fueron inestables para D2S123 y BAT 25, BAT 26 presentaron inestabilidad en 1/31 (3,2 %) (Tabla 2). No se detectaron rearreglos genómicos (pérdida ni ganancia de material genético) en los genes MLH1, MSH2, MSH6, PMS2 y regiones 3´de EPCAM   por MLPA en los pacientes que presentaron IMS-alta (Tabla 3). El análisis de la mutación V600E del gen </w:t>
      </w:r>
      <w:r w:rsidRPr="002F370F">
        <w:rPr>
          <w:i/>
        </w:rPr>
        <w:t>BRAF</w:t>
      </w:r>
      <w:r>
        <w:t xml:space="preserve"> fue positivo en los cuatro pacientes con IMS-alta (Tabla 4). Los cuatro pacientes con cáncer de colon con resultados de los test genéticos positivos para CCR tenían antecedentes familiares de cáncer de colon. Los resultados de los estudios genéticos se informaron en forma personal a los efectos de responder a las preguntas y dudas que pudieran surgir y valorar el posible impacto psicológico. Se les explicó los resultados y se aseguró la comprensión de los mismos. También se establecieron planes para compartir los resultados con familiares, se le aclararon dudas se preservó la confidencialidad de los resultados y en algunos casos se ofreció apoyo psicológico. El control de las personas de alto riesgo se realizó en la unidad de consejo genético a los efectos del seguimiento de la misma y la familia a largo plazo, con actualización de la historia familiar y valoración de las modificaciones, revisación del control médico </w:t>
      </w:r>
      <w:r>
        <w:lastRenderedPageBreak/>
        <w:t>periódico y evaluación de las intervenciones solicitadas. El seguimiento de las personas con riesgo moderado y bajo se realizó en el Servicio de Oncología</w:t>
      </w:r>
      <w:r w:rsidR="00BC2A74">
        <w:t>.</w:t>
      </w:r>
    </w:p>
    <w:p w:rsidR="00635A6F" w:rsidRDefault="00635A6F" w:rsidP="00635A6F">
      <w:pPr>
        <w:pStyle w:val="Ttulo1"/>
      </w:pPr>
      <w:r>
        <w:t>Discusión</w:t>
      </w:r>
    </w:p>
    <w:p w:rsidR="00635A6F" w:rsidRDefault="00635A6F" w:rsidP="00635A6F">
      <w:r>
        <w:t>Lo más importante a discutir es la utilidad de estos test en beneficio de la gente que concurre al consejo genético y la posibilidad que existe, en la realización del mismo, a los efectos de tomar recaudos a futuro con sus familias.</w:t>
      </w:r>
    </w:p>
    <w:p w:rsidR="00635A6F" w:rsidRDefault="00635A6F" w:rsidP="00635A6F">
      <w:r>
        <w:t xml:space="preserve">La prevalencia de las mutaciones </w:t>
      </w:r>
      <w:r w:rsidRPr="002F370F">
        <w:rPr>
          <w:i/>
        </w:rPr>
        <w:t>BRCA1</w:t>
      </w:r>
      <w:r>
        <w:t xml:space="preserve"> y </w:t>
      </w:r>
      <w:r w:rsidRPr="002F370F">
        <w:rPr>
          <w:i/>
        </w:rPr>
        <w:t>BRCA2</w:t>
      </w:r>
      <w:r>
        <w:t xml:space="preserve"> varía de acuerdo con el país y el grupo étnico</w:t>
      </w:r>
      <w:r w:rsidR="004560A9">
        <w:rPr>
          <w:vertAlign w:val="superscript"/>
        </w:rPr>
        <w:t>5-</w:t>
      </w:r>
      <w:r w:rsidR="009E1369" w:rsidRPr="009E1369">
        <w:rPr>
          <w:vertAlign w:val="superscript"/>
        </w:rPr>
        <w:t>9</w:t>
      </w:r>
      <w:r w:rsidR="009E1369">
        <w:t>. En</w:t>
      </w:r>
      <w:r>
        <w:t xml:space="preserve"> este estudio, en donde se secuenciaron los genes </w:t>
      </w:r>
      <w:r w:rsidRPr="002F370F">
        <w:rPr>
          <w:i/>
        </w:rPr>
        <w:t>BRCA 1</w:t>
      </w:r>
      <w:r>
        <w:t xml:space="preserve"> y </w:t>
      </w:r>
      <w:r w:rsidRPr="002F370F">
        <w:rPr>
          <w:i/>
        </w:rPr>
        <w:t xml:space="preserve">2 </w:t>
      </w:r>
      <w:r>
        <w:t xml:space="preserve">completos en 34 mujeres obtuvimos un solo caso de </w:t>
      </w:r>
      <w:r w:rsidRPr="002F370F">
        <w:rPr>
          <w:i/>
        </w:rPr>
        <w:t>BRCA 2</w:t>
      </w:r>
      <w:r>
        <w:t xml:space="preserve"> positivo. Entre los diferentes grupos étnicos la frecuencia más alta se encuentra en los individuos con ancestros judíosasquenazí (1 en 50)</w:t>
      </w:r>
      <w:r w:rsidRPr="009E1369">
        <w:rPr>
          <w:vertAlign w:val="superscript"/>
        </w:rPr>
        <w:t>9</w:t>
      </w:r>
      <w:r>
        <w:t>. Otros grupos con alta prevalencia de mutaciones incluyen países como Islandia, Canadá (especialmente franco-canadienses), Polonia y Holanda</w:t>
      </w:r>
      <w:r w:rsidRPr="009E1369">
        <w:rPr>
          <w:vertAlign w:val="superscript"/>
        </w:rPr>
        <w:t>6</w:t>
      </w:r>
      <w:r>
        <w:t xml:space="preserve">. Estas altas tasas de prevalencia se deben a la presencia de mutaciones fundadoras, que son una o más mutaciones específicas en esa población que han sido heredadas de un ancestro común y que se han ido amplificando a través de las generaciones, contribuyendo a ello el aislamiento geográfico de la población. Por ejemplo, en la población judía asquenazí, existen dos mutaciones fundadoras en </w:t>
      </w:r>
      <w:r w:rsidRPr="002F370F">
        <w:rPr>
          <w:i/>
        </w:rPr>
        <w:t>BRCA1</w:t>
      </w:r>
      <w:r>
        <w:t xml:space="preserve"> (185delAG y 5382insC) y una en </w:t>
      </w:r>
      <w:r w:rsidRPr="002F370F">
        <w:rPr>
          <w:i/>
        </w:rPr>
        <w:t>BRCA2</w:t>
      </w:r>
      <w:r>
        <w:t xml:space="preserve"> (6174delT) que representan más de 90% de las mutaciones observadas en esta población</w:t>
      </w:r>
      <w:r w:rsidRPr="00074BEF">
        <w:rPr>
          <w:vertAlign w:val="superscript"/>
        </w:rPr>
        <w:t>9</w:t>
      </w:r>
      <w:r>
        <w:t>. Pero en países o regiones donde los orígenes de la población son mixtos debido a la variedad y a la mezcla de razas, siguen siendo necesarias más pruebas genéticas de secuenciación completa en ambos genes para poder determinar con precisión mutaciones fundadoras</w:t>
      </w:r>
      <w:r w:rsidR="004560A9">
        <w:rPr>
          <w:vertAlign w:val="superscript"/>
        </w:rPr>
        <w:t>5-</w:t>
      </w:r>
      <w:r w:rsidRPr="00074BEF">
        <w:rPr>
          <w:vertAlign w:val="superscript"/>
        </w:rPr>
        <w:t>8</w:t>
      </w:r>
      <w:r w:rsidR="009E1369">
        <w:t xml:space="preserve">. </w:t>
      </w:r>
      <w:r>
        <w:t xml:space="preserve">En este estudio la paciente que presento la mutación del </w:t>
      </w:r>
      <w:r w:rsidRPr="002F370F">
        <w:rPr>
          <w:i/>
        </w:rPr>
        <w:t>BRCA 2</w:t>
      </w:r>
      <w:r>
        <w:t xml:space="preserve"> posee el fenotipo triple negativo y esto concuerda con los datos de la bibliografía, en donde los tumores de mama triple negativos, son tumores agresivos y en general los que presentan mutaciones en los genes </w:t>
      </w:r>
      <w:r w:rsidRPr="002F370F">
        <w:rPr>
          <w:i/>
        </w:rPr>
        <w:t>BRCA 1</w:t>
      </w:r>
      <w:r>
        <w:t xml:space="preserve"> y </w:t>
      </w:r>
      <w:r w:rsidRPr="002F370F">
        <w:rPr>
          <w:i/>
        </w:rPr>
        <w:t>2</w:t>
      </w:r>
      <w:r w:rsidR="004560A9">
        <w:rPr>
          <w:vertAlign w:val="superscript"/>
        </w:rPr>
        <w:t>10-</w:t>
      </w:r>
      <w:r w:rsidR="009E1369">
        <w:rPr>
          <w:vertAlign w:val="superscript"/>
        </w:rPr>
        <w:t>12</w:t>
      </w:r>
      <w:r>
        <w:t>.</w:t>
      </w:r>
      <w:r w:rsidR="009E1369">
        <w:t xml:space="preserve"> </w:t>
      </w:r>
      <w:r>
        <w:t xml:space="preserve">Con respecto al estudio del cáncer de colon nosotros detectamos cuatro pacientes con IMS-alta y mutación del V600E del gen </w:t>
      </w:r>
      <w:r w:rsidRPr="002F370F">
        <w:rPr>
          <w:i/>
        </w:rPr>
        <w:t>BRAF</w:t>
      </w:r>
      <w:r>
        <w:t xml:space="preserve">. Cuando se realizó el análisis de MLPA en los genes MSH6, MLH1, MSH2 y PMS2 en estos pacientes, a los efectos de establecer la diferencia entre CCR y síndrome de Lynch, los resultados fueron negativos y por lo tanto estos pacientes fueron diagnosticados como CCR esporádico. Mutaciones germinales en los genes MMR predisponen al cáncer colorrectal hereditario no polipósico (HNPCC) o síndrome de Lynch, que </w:t>
      </w:r>
      <w:r>
        <w:lastRenderedPageBreak/>
        <w:t>está presente en cerca del 3% de todos los casos de CCR. Este síndrome es autosómico dominante, con alta penetrancia (85%) y se caracteriza por un proceso acelerado de carcinogénesis</w:t>
      </w:r>
      <w:r w:rsidRPr="00074BEF">
        <w:rPr>
          <w:vertAlign w:val="superscript"/>
        </w:rPr>
        <w:t>13</w:t>
      </w:r>
      <w:r>
        <w:t>, por lo que se manifiesta en individuos menores de 50 años. La mayoría de las mutaciones ocurren en los genes MLH1 y MSH2 y se informan más de 500 mutaciones patogénicas: 50% en MLH1, 40% en MSH2 y 10% distribuidas entre los otros genes MMR</w:t>
      </w:r>
      <w:r w:rsidR="009E1369">
        <w:rPr>
          <w:vertAlign w:val="superscript"/>
        </w:rPr>
        <w:t>14,15</w:t>
      </w:r>
      <w:r>
        <w:t>. Las mutaciones V600E en el gen BRAF ocurren aproximadamente en el 91% de los CCR esporádicos con IMS alta, pero no se observan en los pacientes con el síndrome de Lynch. Por lo anterior, es importante la determ</w:t>
      </w:r>
      <w:r w:rsidR="002F370F">
        <w:t xml:space="preserve">inación de mutaciones del gen </w:t>
      </w:r>
      <w:r w:rsidR="002F370F" w:rsidRPr="002F370F">
        <w:rPr>
          <w:i/>
        </w:rPr>
        <w:t>B</w:t>
      </w:r>
      <w:r w:rsidRPr="002F370F">
        <w:rPr>
          <w:i/>
        </w:rPr>
        <w:t>RAF</w:t>
      </w:r>
      <w:r>
        <w:t xml:space="preserve"> en pacientes con CCR, porque permite distinguir subgrupos de tumores con IMS-alta de tipo esporádico de los del síndrome de Lynch</w:t>
      </w:r>
      <w:r w:rsidR="009E1369">
        <w:rPr>
          <w:vertAlign w:val="superscript"/>
        </w:rPr>
        <w:t>16,</w:t>
      </w:r>
      <w:r w:rsidRPr="00074BEF">
        <w:rPr>
          <w:vertAlign w:val="superscript"/>
        </w:rPr>
        <w:t>17</w:t>
      </w:r>
      <w:r>
        <w:t xml:space="preserve">. Además, estudios recientes informan que el gen </w:t>
      </w:r>
      <w:r w:rsidRPr="002F370F">
        <w:rPr>
          <w:i/>
        </w:rPr>
        <w:t>BRAF</w:t>
      </w:r>
      <w:r>
        <w:t xml:space="preserve"> podría considerarse como un biomarcador predictivo y pronóstico, puesto que los pacientes con</w:t>
      </w:r>
      <w:r w:rsidRPr="002F370F">
        <w:rPr>
          <w:i/>
        </w:rPr>
        <w:t xml:space="preserve"> BRAF</w:t>
      </w:r>
      <w:r>
        <w:t xml:space="preserve"> mutado no tienen una buena respuesta a los tratamientos basados en EGFR-ITK y, además, presentan mal pronóstico</w:t>
      </w:r>
      <w:r w:rsidR="009E1369">
        <w:rPr>
          <w:vertAlign w:val="superscript"/>
        </w:rPr>
        <w:t>18,</w:t>
      </w:r>
      <w:r w:rsidRPr="00074BEF">
        <w:rPr>
          <w:vertAlign w:val="superscript"/>
        </w:rPr>
        <w:t>19</w:t>
      </w:r>
      <w:r>
        <w:t>.</w:t>
      </w:r>
    </w:p>
    <w:p w:rsidR="00635A6F" w:rsidRDefault="00635A6F" w:rsidP="00635A6F">
      <w:pPr>
        <w:pStyle w:val="Ttulo1"/>
      </w:pPr>
      <w:r>
        <w:t>Conclusiones</w:t>
      </w:r>
    </w:p>
    <w:p w:rsidR="00635A6F" w:rsidRDefault="00635A6F" w:rsidP="00635A6F">
      <w:r>
        <w:t>Como lo demuestra este trabajo, en el consejo genético, el</w:t>
      </w:r>
      <w:r w:rsidR="00074BEF">
        <w:t xml:space="preserve"> </w:t>
      </w:r>
      <w:r>
        <w:t>estudio de vías moleculares en pacientes con cáncer hereditario es un instrumento de ayuda para la valoración del riesgo, recomendando pautas de actuación en los ámbitos de diagnóstico, prevención y tratamiento sobre la base del nivel de evidencia científica existente.</w:t>
      </w:r>
    </w:p>
    <w:p w:rsidR="00635A6F" w:rsidRDefault="00635A6F" w:rsidP="00635A6F">
      <w:r>
        <w:t xml:space="preserve">En este estudio los   marcadores </w:t>
      </w:r>
      <w:r w:rsidR="002B7121">
        <w:t xml:space="preserve">moleculares </w:t>
      </w:r>
      <w:r w:rsidR="002B7121" w:rsidRPr="002F370F">
        <w:rPr>
          <w:i/>
        </w:rPr>
        <w:t>BRCA</w:t>
      </w:r>
      <w:r w:rsidRPr="002F370F">
        <w:rPr>
          <w:i/>
        </w:rPr>
        <w:t xml:space="preserve"> 1</w:t>
      </w:r>
      <w:r>
        <w:t xml:space="preserve"> y</w:t>
      </w:r>
      <w:r w:rsidRPr="002F370F">
        <w:rPr>
          <w:i/>
        </w:rPr>
        <w:t xml:space="preserve"> 2</w:t>
      </w:r>
      <w:r>
        <w:t xml:space="preserve">, IMS, MSH6, MLH1, MSH2, PMS2 y </w:t>
      </w:r>
      <w:r w:rsidRPr="002F370F">
        <w:rPr>
          <w:i/>
        </w:rPr>
        <w:t>BRAF</w:t>
      </w:r>
      <w:r>
        <w:t>, nos permitieron definir las conductas a seguir.  Por lo tanto  consideramos importante la implementación de las pruebas moleculares a los efectos de establecer un diagnóstico genético definitivo.</w:t>
      </w:r>
    </w:p>
    <w:p w:rsidR="00F7024A" w:rsidRDefault="00F7024A" w:rsidP="00F7024A">
      <w:pPr>
        <w:pStyle w:val="Ttulo1"/>
        <w:rPr>
          <w:rFonts w:eastAsia="TimesNewRomanPSMT"/>
        </w:rPr>
      </w:pPr>
      <w:r w:rsidRPr="00906E44">
        <w:rPr>
          <w:rFonts w:eastAsia="TimesNewRomanPSMT"/>
        </w:rPr>
        <w:t>Agradecimientos</w:t>
      </w:r>
    </w:p>
    <w:p w:rsidR="00F7024A" w:rsidRPr="00F7024A" w:rsidRDefault="00F7024A" w:rsidP="00635A6F">
      <w:pPr>
        <w:rPr>
          <w:rFonts w:eastAsia="TimesNewRomanPSMT"/>
          <w:b/>
        </w:rPr>
      </w:pPr>
      <w:r>
        <w:rPr>
          <w:rFonts w:eastAsia="TimesNewRomanPSMT"/>
        </w:rPr>
        <w:t>A</w:t>
      </w:r>
      <w:r w:rsidR="00074BEF">
        <w:rPr>
          <w:rFonts w:eastAsia="TimesNewRomanPSMT"/>
        </w:rPr>
        <w:t xml:space="preserve"> la Licenciada </w:t>
      </w:r>
      <w:r>
        <w:rPr>
          <w:rFonts w:eastAsia="TimesNewRomanPSMT"/>
        </w:rPr>
        <w:t xml:space="preserve">en </w:t>
      </w:r>
      <w:r w:rsidR="00074BEF">
        <w:rPr>
          <w:rFonts w:eastAsia="TimesNewRomanPSMT"/>
        </w:rPr>
        <w:t>Genética</w:t>
      </w:r>
      <w:r>
        <w:rPr>
          <w:rFonts w:eastAsia="TimesNewRomanPSMT"/>
        </w:rPr>
        <w:t xml:space="preserve"> Celeste Goy por la lectura crítica del trabajo.</w:t>
      </w:r>
      <w:r>
        <w:rPr>
          <w:rFonts w:eastAsia="TimesNewRomanPSMT"/>
          <w:b/>
        </w:rPr>
        <w:t xml:space="preserve"> </w:t>
      </w:r>
      <w:r>
        <w:rPr>
          <w:rFonts w:eastAsia="TimesNewRomanPSMT"/>
        </w:rPr>
        <w:t>Proyecto</w:t>
      </w:r>
      <w:r w:rsidRPr="00906E44">
        <w:rPr>
          <w:rFonts w:eastAsia="TimesNewRomanPSMT"/>
        </w:rPr>
        <w:t xml:space="preserve"> que </w:t>
      </w:r>
      <w:r>
        <w:rPr>
          <w:rFonts w:eastAsia="TimesNewRomanPSMT"/>
        </w:rPr>
        <w:t xml:space="preserve">fue aceptado y evaluado </w:t>
      </w:r>
      <w:r w:rsidRPr="00906E44">
        <w:rPr>
          <w:rFonts w:eastAsia="TimesNewRomanPSMT"/>
        </w:rPr>
        <w:t xml:space="preserve">en las </w:t>
      </w:r>
      <w:r w:rsidR="005B3359" w:rsidRPr="00906E44">
        <w:rPr>
          <w:rFonts w:eastAsia="TimesNewRomanPSMT"/>
        </w:rPr>
        <w:t xml:space="preserve">convocatorias </w:t>
      </w:r>
      <w:r w:rsidR="005B3359">
        <w:rPr>
          <w:rFonts w:eastAsia="TimesNewRomanPSMT"/>
        </w:rPr>
        <w:t>2013</w:t>
      </w:r>
      <w:r>
        <w:rPr>
          <w:rFonts w:eastAsia="TimesNewRomanPSMT"/>
        </w:rPr>
        <w:t xml:space="preserve"> – 2016 de la Secretaria de Investigación de la UCC.  </w:t>
      </w:r>
    </w:p>
    <w:p w:rsidR="004936F3" w:rsidRPr="00635A6F" w:rsidRDefault="004936F3" w:rsidP="00635A6F">
      <w:pPr>
        <w:pStyle w:val="Ttulo1"/>
        <w:rPr>
          <w:lang w:val="en-US"/>
        </w:rPr>
      </w:pPr>
      <w:r w:rsidRPr="00635A6F">
        <w:rPr>
          <w:lang w:val="en-US"/>
        </w:rPr>
        <w:t>Bibliografía</w:t>
      </w:r>
    </w:p>
    <w:p w:rsidR="00635A6F" w:rsidRPr="00635A6F" w:rsidRDefault="00635A6F" w:rsidP="00635A6F">
      <w:pPr>
        <w:pStyle w:val="Biblio"/>
        <w:rPr>
          <w:lang w:val="en-US"/>
        </w:rPr>
      </w:pPr>
      <w:r w:rsidRPr="00635A6F">
        <w:rPr>
          <w:lang w:val="en-US"/>
        </w:rPr>
        <w:t xml:space="preserve">Evans DG, Lalloo F. Risk assessment and management of high risk </w:t>
      </w:r>
      <w:r w:rsidR="00CA69E9" w:rsidRPr="00635A6F">
        <w:rPr>
          <w:lang w:val="en-US"/>
        </w:rPr>
        <w:t>familial breast</w:t>
      </w:r>
      <w:r w:rsidRPr="00635A6F">
        <w:rPr>
          <w:lang w:val="en-US"/>
        </w:rPr>
        <w:t xml:space="preserve"> cancer. J Med Genet. 2002;39(12):865-71.</w:t>
      </w:r>
    </w:p>
    <w:p w:rsidR="00635A6F" w:rsidRPr="00635A6F" w:rsidRDefault="002B7121" w:rsidP="00635A6F">
      <w:pPr>
        <w:pStyle w:val="Biblio"/>
        <w:rPr>
          <w:lang w:val="es-AR"/>
        </w:rPr>
      </w:pPr>
      <w:r>
        <w:rPr>
          <w:noProof/>
        </w:rPr>
        <mc:AlternateContent>
          <mc:Choice Requires="wps">
            <w:drawing>
              <wp:anchor distT="0" distB="0" distL="114300" distR="114300" simplePos="0" relativeHeight="251681792" behindDoc="0" locked="0" layoutInCell="1" allowOverlap="1" wp14:anchorId="3E01B4B9" wp14:editId="627EE942">
                <wp:simplePos x="0" y="0"/>
                <wp:positionH relativeFrom="rightMargin">
                  <wp:align>left</wp:align>
                </wp:positionH>
                <wp:positionV relativeFrom="paragraph">
                  <wp:posOffset>664846</wp:posOffset>
                </wp:positionV>
                <wp:extent cx="485775" cy="438150"/>
                <wp:effectExtent l="0" t="0" r="28575" b="19050"/>
                <wp:wrapNone/>
                <wp:docPr id="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3B93" w:rsidRPr="007F769E" w:rsidRDefault="00FC1325" w:rsidP="005534BD">
                            <w:pPr>
                              <w:jc w:val="center"/>
                              <w:rPr>
                                <w:b/>
                                <w:color w:val="FFFFFF" w:themeColor="background1"/>
                                <w:sz w:val="24"/>
                                <w:lang w:val="es-AR"/>
                              </w:rPr>
                            </w:pPr>
                            <w:r>
                              <w:rPr>
                                <w:b/>
                                <w:color w:val="FFFFFF" w:themeColor="background1"/>
                                <w:sz w:val="24"/>
                                <w:lang w:val="es-AR"/>
                              </w:rPr>
                              <w:t>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1B4B9" id="_x0000_t202" coordsize="21600,21600" o:spt="202" path="m,l,21600r21600,l21600,xe">
                <v:stroke joinstyle="miter"/>
                <v:path gradientshapeok="t" o:connecttype="rect"/>
              </v:shapetype>
              <v:shape id="_x0000_s1031" type="#_x0000_t202" style="position:absolute;left:0;text-align:left;margin-left:0;margin-top:52.35pt;width:38.25pt;height:34.5pt;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" fillcolor="#030" strokeweight=".5pt">
                <v:path arrowok="t"/>
                <v:textbox>
                  <w:txbxContent>
                    <w:p w:rsidR="00AC3B93" w:rsidRPr="007F769E" w:rsidRDefault="00FC1325" w:rsidP="005534BD">
                      <w:pPr>
                        <w:jc w:val="center"/>
                        <w:rPr>
                          <w:b/>
                          <w:color w:val="FFFFFF" w:themeColor="background1"/>
                          <w:sz w:val="24"/>
                          <w:lang w:val="es-AR"/>
                        </w:rPr>
                      </w:pPr>
                      <w:r>
                        <w:rPr>
                          <w:b/>
                          <w:color w:val="FFFFFF" w:themeColor="background1"/>
                          <w:sz w:val="24"/>
                          <w:lang w:val="es-AR"/>
                        </w:rPr>
                        <w:t>76</w:t>
                      </w:r>
                    </w:p>
                  </w:txbxContent>
                </v:textbox>
                <w10:wrap anchorx="margin"/>
              </v:shape>
            </w:pict>
          </mc:Fallback>
        </mc:AlternateContent>
      </w:r>
      <w:r w:rsidR="009E1369">
        <w:rPr>
          <w:lang w:val="en-US"/>
        </w:rPr>
        <w:t>Richards, S.</w:t>
      </w:r>
      <w:r w:rsidR="009E1369" w:rsidRPr="00635A6F">
        <w:rPr>
          <w:lang w:val="en-US"/>
        </w:rPr>
        <w:t xml:space="preserve"> Aziz, N. </w:t>
      </w:r>
      <w:r w:rsidRPr="00635A6F">
        <w:rPr>
          <w:lang w:val="en-US"/>
        </w:rPr>
        <w:t>Bale, S.</w:t>
      </w:r>
      <w:r w:rsidR="00635A6F" w:rsidRPr="00635A6F">
        <w:rPr>
          <w:lang w:val="en-US"/>
        </w:rPr>
        <w:t xml:space="preserve"> </w:t>
      </w:r>
      <w:r w:rsidR="009E1369">
        <w:rPr>
          <w:lang w:val="en-US"/>
        </w:rPr>
        <w:t xml:space="preserve">    </w:t>
      </w:r>
      <w:r w:rsidR="009E1369" w:rsidRPr="00635A6F">
        <w:rPr>
          <w:lang w:val="en-US"/>
        </w:rPr>
        <w:t>Bick, D. etal. Standards</w:t>
      </w:r>
      <w:r w:rsidR="00635A6F" w:rsidRPr="00635A6F">
        <w:rPr>
          <w:lang w:val="en-US"/>
        </w:rPr>
        <w:t xml:space="preserve"> and guidelines for the interpretation of sequence variants: a joint consensus </w:t>
      </w:r>
      <w:r w:rsidR="00635A6F" w:rsidRPr="00635A6F">
        <w:rPr>
          <w:lang w:val="en-US"/>
        </w:rPr>
        <w:lastRenderedPageBreak/>
        <w:t xml:space="preserve">recommendation of the American College of Medical Genetics and Genomics and the Association for Molecular Pathology. </w:t>
      </w:r>
      <w:r w:rsidR="00635A6F" w:rsidRPr="00635A6F">
        <w:rPr>
          <w:lang w:val="es-AR"/>
        </w:rPr>
        <w:t xml:space="preserve">Genet. Med.2015.17,405–24 </w:t>
      </w:r>
    </w:p>
    <w:p w:rsidR="00635A6F" w:rsidRPr="00635A6F" w:rsidRDefault="00635A6F" w:rsidP="00635A6F">
      <w:pPr>
        <w:pStyle w:val="Biblio"/>
        <w:rPr>
          <w:lang w:val="es-AR"/>
        </w:rPr>
      </w:pPr>
      <w:r w:rsidRPr="00635A6F">
        <w:rPr>
          <w:lang w:val="en-US"/>
        </w:rPr>
        <w:t xml:space="preserve">Human Genome Variation Society Guidelines &amp; Recommendations. </w:t>
      </w:r>
      <w:r w:rsidRPr="00635A6F">
        <w:rPr>
          <w:lang w:val="es-AR"/>
        </w:rPr>
        <w:t>Disponible en http://www.hgvs.org/content/guidelines.</w:t>
      </w:r>
    </w:p>
    <w:p w:rsidR="00635A6F" w:rsidRPr="00635A6F" w:rsidRDefault="00635A6F" w:rsidP="00635A6F">
      <w:pPr>
        <w:pStyle w:val="Biblio"/>
        <w:rPr>
          <w:lang w:val="en-US"/>
        </w:rPr>
      </w:pPr>
      <w:r w:rsidRPr="00635A6F">
        <w:rPr>
          <w:lang w:val="en-US"/>
        </w:rPr>
        <w:t xml:space="preserve">Boland CR, </w:t>
      </w:r>
      <w:proofErr w:type="spellStart"/>
      <w:r w:rsidRPr="00635A6F">
        <w:rPr>
          <w:lang w:val="en-US"/>
        </w:rPr>
        <w:t>Thibodeau</w:t>
      </w:r>
      <w:proofErr w:type="spellEnd"/>
      <w:r w:rsidRPr="00635A6F">
        <w:rPr>
          <w:lang w:val="en-US"/>
        </w:rPr>
        <w:t xml:space="preserve"> SN, Hamilton SR, </w:t>
      </w:r>
      <w:proofErr w:type="spellStart"/>
      <w:r w:rsidRPr="00635A6F">
        <w:rPr>
          <w:lang w:val="en-US"/>
        </w:rPr>
        <w:t>Sidransky</w:t>
      </w:r>
      <w:proofErr w:type="spellEnd"/>
      <w:r w:rsidRPr="00635A6F">
        <w:rPr>
          <w:lang w:val="en-US"/>
        </w:rPr>
        <w:t xml:space="preserve"> D, et al. National Center Institute Workshop on Microsatellite Instability for cancer detection and familial predisposition: development of international criteria for the determination of microsatellite instability in colorectal cancer. Cancer Res. 1998;58:5248-57.</w:t>
      </w:r>
    </w:p>
    <w:p w:rsidR="00635A6F" w:rsidRPr="00635A6F" w:rsidRDefault="00635A6F" w:rsidP="00635A6F">
      <w:pPr>
        <w:pStyle w:val="Biblio"/>
        <w:rPr>
          <w:lang w:val="es-AR"/>
        </w:rPr>
      </w:pPr>
      <w:r w:rsidRPr="00635A6F">
        <w:rPr>
          <w:lang w:val="en-US"/>
        </w:rPr>
        <w:t xml:space="preserve">Hall MJ, Reid JE, Burbidge LA, </w:t>
      </w:r>
      <w:proofErr w:type="spellStart"/>
      <w:r w:rsidRPr="00635A6F">
        <w:rPr>
          <w:lang w:val="en-US"/>
        </w:rPr>
        <w:t>Pruss</w:t>
      </w:r>
      <w:proofErr w:type="spellEnd"/>
      <w:r w:rsidRPr="00635A6F">
        <w:rPr>
          <w:lang w:val="en-US"/>
        </w:rPr>
        <w:t xml:space="preserve"> D, et al. Women of Different Ethnicities Undergoing Testing for Hereditary Breast-Ovarian  Cancer. </w:t>
      </w:r>
      <w:proofErr w:type="spellStart"/>
      <w:r w:rsidRPr="00635A6F">
        <w:rPr>
          <w:lang w:val="es-AR"/>
        </w:rPr>
        <w:t>Cancer</w:t>
      </w:r>
      <w:proofErr w:type="spellEnd"/>
      <w:r w:rsidRPr="00635A6F">
        <w:rPr>
          <w:lang w:val="es-AR"/>
        </w:rPr>
        <w:t xml:space="preserve"> 2009;115(10):2222-2233.</w:t>
      </w:r>
    </w:p>
    <w:p w:rsidR="00635A6F" w:rsidRPr="00635A6F" w:rsidRDefault="00635A6F" w:rsidP="00635A6F">
      <w:pPr>
        <w:pStyle w:val="Biblio"/>
        <w:rPr>
          <w:lang w:val="en-US"/>
        </w:rPr>
      </w:pPr>
      <w:proofErr w:type="spellStart"/>
      <w:r w:rsidRPr="00635A6F">
        <w:rPr>
          <w:lang w:val="es-AR"/>
        </w:rPr>
        <w:t>Cazap</w:t>
      </w:r>
      <w:proofErr w:type="spellEnd"/>
      <w:r w:rsidRPr="00635A6F">
        <w:rPr>
          <w:lang w:val="es-AR"/>
        </w:rPr>
        <w:t xml:space="preserve"> E, </w:t>
      </w:r>
      <w:proofErr w:type="spellStart"/>
      <w:r w:rsidRPr="00635A6F">
        <w:rPr>
          <w:lang w:val="es-AR"/>
        </w:rPr>
        <w:t>Buzaid</w:t>
      </w:r>
      <w:proofErr w:type="spellEnd"/>
      <w:r w:rsidRPr="00635A6F">
        <w:rPr>
          <w:lang w:val="es-AR"/>
        </w:rPr>
        <w:t xml:space="preserve"> AC, Garbino C, de la Garza J, et al. </w:t>
      </w:r>
      <w:r w:rsidRPr="00635A6F">
        <w:rPr>
          <w:lang w:val="en-US"/>
        </w:rPr>
        <w:t xml:space="preserve">Latin American and Caribbean Society of </w:t>
      </w:r>
      <w:proofErr w:type="spellStart"/>
      <w:r w:rsidRPr="00635A6F">
        <w:rPr>
          <w:lang w:val="en-US"/>
        </w:rPr>
        <w:t>MedicalOncology</w:t>
      </w:r>
      <w:proofErr w:type="spellEnd"/>
      <w:r w:rsidRPr="00635A6F">
        <w:rPr>
          <w:lang w:val="en-US"/>
        </w:rPr>
        <w:t xml:space="preserve">. Breast cancer in Latin  America: results of the Latin </w:t>
      </w:r>
      <w:proofErr w:type="spellStart"/>
      <w:r w:rsidRPr="00635A6F">
        <w:rPr>
          <w:lang w:val="en-US"/>
        </w:rPr>
        <w:t>Americanand</w:t>
      </w:r>
      <w:proofErr w:type="spellEnd"/>
      <w:r w:rsidRPr="00635A6F">
        <w:rPr>
          <w:lang w:val="en-US"/>
        </w:rPr>
        <w:t xml:space="preserve"> Caribbean Society of Medical  Oncology/Breast Cancer </w:t>
      </w:r>
      <w:proofErr w:type="spellStart"/>
      <w:r w:rsidRPr="00635A6F">
        <w:rPr>
          <w:lang w:val="en-US"/>
        </w:rPr>
        <w:t>ResearchFoundation</w:t>
      </w:r>
      <w:proofErr w:type="spellEnd"/>
      <w:r w:rsidRPr="00635A6F">
        <w:rPr>
          <w:lang w:val="en-US"/>
        </w:rPr>
        <w:t xml:space="preserve"> expert survey. Cancer 2008 ;113(8 </w:t>
      </w:r>
      <w:proofErr w:type="spellStart"/>
      <w:r w:rsidRPr="00635A6F">
        <w:rPr>
          <w:lang w:val="en-US"/>
        </w:rPr>
        <w:t>Suppl</w:t>
      </w:r>
      <w:proofErr w:type="spellEnd"/>
      <w:r w:rsidRPr="00635A6F">
        <w:rPr>
          <w:lang w:val="en-US"/>
        </w:rPr>
        <w:t>):2359-2365.</w:t>
      </w:r>
    </w:p>
    <w:p w:rsidR="00635A6F" w:rsidRPr="00635A6F" w:rsidRDefault="00635A6F" w:rsidP="00635A6F">
      <w:pPr>
        <w:pStyle w:val="Biblio"/>
        <w:rPr>
          <w:lang w:val="es-AR"/>
        </w:rPr>
      </w:pPr>
      <w:r w:rsidRPr="00635A6F">
        <w:rPr>
          <w:lang w:val="en-US"/>
        </w:rPr>
        <w:t xml:space="preserve">John EM, </w:t>
      </w:r>
      <w:proofErr w:type="spellStart"/>
      <w:r w:rsidRPr="00635A6F">
        <w:rPr>
          <w:lang w:val="en-US"/>
        </w:rPr>
        <w:t>Miron</w:t>
      </w:r>
      <w:proofErr w:type="spellEnd"/>
      <w:r w:rsidRPr="00635A6F">
        <w:rPr>
          <w:lang w:val="en-US"/>
        </w:rPr>
        <w:t xml:space="preserve"> A, Gong G, Phipps AI, et al. </w:t>
      </w:r>
      <w:proofErr w:type="spellStart"/>
      <w:r w:rsidR="002F370F" w:rsidRPr="00635A6F">
        <w:rPr>
          <w:lang w:val="en-US"/>
        </w:rPr>
        <w:t>Prevalenceof</w:t>
      </w:r>
      <w:proofErr w:type="spellEnd"/>
      <w:r w:rsidR="002F370F" w:rsidRPr="00635A6F">
        <w:rPr>
          <w:lang w:val="en-US"/>
        </w:rPr>
        <w:t xml:space="preserve"> pathogenic</w:t>
      </w:r>
      <w:r w:rsidRPr="00635A6F">
        <w:rPr>
          <w:lang w:val="en-US"/>
        </w:rPr>
        <w:t xml:space="preserve"> </w:t>
      </w:r>
      <w:r w:rsidRPr="002F370F">
        <w:rPr>
          <w:i/>
          <w:lang w:val="en-US"/>
        </w:rPr>
        <w:t xml:space="preserve">BRCA1 </w:t>
      </w:r>
      <w:r w:rsidRPr="00635A6F">
        <w:rPr>
          <w:lang w:val="en-US"/>
        </w:rPr>
        <w:t xml:space="preserve">mutation carriers in 5 US racial groups. </w:t>
      </w:r>
      <w:r w:rsidRPr="00635A6F">
        <w:rPr>
          <w:lang w:val="es-AR"/>
        </w:rPr>
        <w:t>JAMA 2007;298:2869-2876.</w:t>
      </w:r>
    </w:p>
    <w:p w:rsidR="00635A6F" w:rsidRPr="00635A6F" w:rsidRDefault="00635A6F" w:rsidP="00635A6F">
      <w:pPr>
        <w:pStyle w:val="Biblio"/>
        <w:rPr>
          <w:lang w:val="en-US"/>
        </w:rPr>
      </w:pPr>
      <w:r w:rsidRPr="00635A6F">
        <w:rPr>
          <w:lang w:val="en-US"/>
        </w:rPr>
        <w:t xml:space="preserve">Malone K, </w:t>
      </w:r>
      <w:proofErr w:type="spellStart"/>
      <w:r w:rsidRPr="00635A6F">
        <w:rPr>
          <w:lang w:val="en-US"/>
        </w:rPr>
        <w:t>Daling</w:t>
      </w:r>
      <w:proofErr w:type="spellEnd"/>
      <w:r w:rsidRPr="00635A6F">
        <w:rPr>
          <w:lang w:val="en-US"/>
        </w:rPr>
        <w:t xml:space="preserve"> J, Doody D, Hsu L, et </w:t>
      </w:r>
      <w:proofErr w:type="spellStart"/>
      <w:proofErr w:type="gramStart"/>
      <w:r w:rsidRPr="00635A6F">
        <w:rPr>
          <w:lang w:val="en-US"/>
        </w:rPr>
        <w:t>al.Prevalence</w:t>
      </w:r>
      <w:proofErr w:type="spellEnd"/>
      <w:proofErr w:type="gramEnd"/>
      <w:r w:rsidRPr="00635A6F">
        <w:rPr>
          <w:lang w:val="en-US"/>
        </w:rPr>
        <w:t xml:space="preserve"> and Predictors of </w:t>
      </w:r>
      <w:r w:rsidRPr="002F370F">
        <w:rPr>
          <w:i/>
          <w:lang w:val="en-US"/>
        </w:rPr>
        <w:t xml:space="preserve">BRCA1 </w:t>
      </w:r>
      <w:r w:rsidRPr="00635A6F">
        <w:rPr>
          <w:lang w:val="en-US"/>
        </w:rPr>
        <w:t xml:space="preserve">and </w:t>
      </w:r>
      <w:r w:rsidRPr="00D51E11">
        <w:rPr>
          <w:i/>
          <w:lang w:val="en-US"/>
        </w:rPr>
        <w:t xml:space="preserve">BRCA2 </w:t>
      </w:r>
      <w:r w:rsidRPr="00635A6F">
        <w:rPr>
          <w:lang w:val="en-US"/>
        </w:rPr>
        <w:t xml:space="preserve">Mutations in </w:t>
      </w:r>
      <w:proofErr w:type="spellStart"/>
      <w:r w:rsidRPr="00635A6F">
        <w:rPr>
          <w:lang w:val="en-US"/>
        </w:rPr>
        <w:t>aPopulation</w:t>
      </w:r>
      <w:proofErr w:type="spellEnd"/>
      <w:r w:rsidRPr="00635A6F">
        <w:rPr>
          <w:lang w:val="en-US"/>
        </w:rPr>
        <w:t xml:space="preserve">-Based Study of Breast Cancer in White and Black </w:t>
      </w:r>
      <w:proofErr w:type="spellStart"/>
      <w:r w:rsidRPr="00635A6F">
        <w:rPr>
          <w:lang w:val="en-US"/>
        </w:rPr>
        <w:t>AmericanWomen</w:t>
      </w:r>
      <w:proofErr w:type="spellEnd"/>
      <w:r w:rsidRPr="00635A6F">
        <w:rPr>
          <w:lang w:val="en-US"/>
        </w:rPr>
        <w:t xml:space="preserve"> Ages 35 to 64 Years. Cancer Res 2006; 66(16): 8297-8308.</w:t>
      </w:r>
    </w:p>
    <w:p w:rsidR="00635A6F" w:rsidRPr="00635A6F" w:rsidRDefault="00635A6F" w:rsidP="00635A6F">
      <w:pPr>
        <w:pStyle w:val="Biblio"/>
        <w:rPr>
          <w:lang w:val="en-US"/>
        </w:rPr>
      </w:pPr>
      <w:r w:rsidRPr="00635A6F">
        <w:rPr>
          <w:lang w:val="en-US"/>
        </w:rPr>
        <w:t xml:space="preserve">Warner E, Foulkes W, Goodwin P, </w:t>
      </w:r>
      <w:proofErr w:type="spellStart"/>
      <w:r w:rsidRPr="00635A6F">
        <w:rPr>
          <w:lang w:val="en-US"/>
        </w:rPr>
        <w:t>Meschino</w:t>
      </w:r>
      <w:proofErr w:type="spellEnd"/>
      <w:r w:rsidRPr="00635A6F">
        <w:rPr>
          <w:lang w:val="en-US"/>
        </w:rPr>
        <w:t xml:space="preserve"> W, et al.  Prevalence and penetrance of </w:t>
      </w:r>
      <w:r w:rsidRPr="002F370F">
        <w:rPr>
          <w:i/>
          <w:lang w:val="en-US"/>
        </w:rPr>
        <w:t>BRCA1</w:t>
      </w:r>
      <w:r w:rsidRPr="00635A6F">
        <w:rPr>
          <w:lang w:val="en-US"/>
        </w:rPr>
        <w:t xml:space="preserve"> and </w:t>
      </w:r>
      <w:r w:rsidRPr="002F370F">
        <w:rPr>
          <w:i/>
          <w:lang w:val="en-US"/>
        </w:rPr>
        <w:t>BRCA2</w:t>
      </w:r>
      <w:r w:rsidRPr="00635A6F">
        <w:rPr>
          <w:lang w:val="en-US"/>
        </w:rPr>
        <w:t xml:space="preserve"> gene mutations </w:t>
      </w:r>
      <w:proofErr w:type="spellStart"/>
      <w:r w:rsidRPr="00635A6F">
        <w:rPr>
          <w:lang w:val="en-US"/>
        </w:rPr>
        <w:t>inmunoselected</w:t>
      </w:r>
      <w:proofErr w:type="spellEnd"/>
      <w:r w:rsidRPr="00635A6F">
        <w:rPr>
          <w:lang w:val="en-US"/>
        </w:rPr>
        <w:t xml:space="preserve"> Ashkenazi Jewish women with breast </w:t>
      </w:r>
      <w:proofErr w:type="spellStart"/>
      <w:proofErr w:type="gramStart"/>
      <w:r w:rsidRPr="00635A6F">
        <w:rPr>
          <w:lang w:val="en-US"/>
        </w:rPr>
        <w:t>cancer.J</w:t>
      </w:r>
      <w:proofErr w:type="spellEnd"/>
      <w:proofErr w:type="gramEnd"/>
      <w:r w:rsidRPr="00635A6F">
        <w:rPr>
          <w:lang w:val="en-US"/>
        </w:rPr>
        <w:t xml:space="preserve"> </w:t>
      </w:r>
      <w:proofErr w:type="spellStart"/>
      <w:r w:rsidRPr="00635A6F">
        <w:rPr>
          <w:lang w:val="en-US"/>
        </w:rPr>
        <w:t>NatlCancer</w:t>
      </w:r>
      <w:proofErr w:type="spellEnd"/>
      <w:r w:rsidRPr="00635A6F">
        <w:rPr>
          <w:lang w:val="en-US"/>
        </w:rPr>
        <w:t xml:space="preserve"> Inst1999;91:1241-1247.</w:t>
      </w:r>
    </w:p>
    <w:p w:rsidR="006C2B9C" w:rsidRDefault="00635A6F" w:rsidP="00635A6F">
      <w:pPr>
        <w:pStyle w:val="Biblio"/>
        <w:rPr>
          <w:lang w:val="en-US"/>
        </w:rPr>
      </w:pPr>
      <w:r w:rsidRPr="00635A6F">
        <w:rPr>
          <w:lang w:val="en-US"/>
        </w:rPr>
        <w:t xml:space="preserve">Evans DG, Howell A, Ward D, </w:t>
      </w:r>
      <w:proofErr w:type="spellStart"/>
      <w:proofErr w:type="gramStart"/>
      <w:r w:rsidRPr="00635A6F">
        <w:rPr>
          <w:lang w:val="en-US"/>
        </w:rPr>
        <w:t>Gragan,Het</w:t>
      </w:r>
      <w:proofErr w:type="spellEnd"/>
      <w:proofErr w:type="gramEnd"/>
      <w:r w:rsidRPr="00635A6F">
        <w:rPr>
          <w:lang w:val="en-US"/>
        </w:rPr>
        <w:t xml:space="preserve"> al. Prevalence of </w:t>
      </w:r>
      <w:r w:rsidRPr="002F370F">
        <w:rPr>
          <w:i/>
          <w:lang w:val="en-US"/>
        </w:rPr>
        <w:t>BRCA1</w:t>
      </w:r>
      <w:r w:rsidRPr="00635A6F">
        <w:rPr>
          <w:lang w:val="en-US"/>
        </w:rPr>
        <w:t xml:space="preserve"> and </w:t>
      </w:r>
      <w:r w:rsidRPr="002F370F">
        <w:rPr>
          <w:i/>
          <w:lang w:val="en-US"/>
        </w:rPr>
        <w:t>BRCA2</w:t>
      </w:r>
      <w:r w:rsidRPr="00635A6F">
        <w:rPr>
          <w:lang w:val="en-US"/>
        </w:rPr>
        <w:t xml:space="preserve"> mutations </w:t>
      </w:r>
    </w:p>
    <w:p w:rsidR="00635A6F" w:rsidRPr="00635A6F" w:rsidRDefault="00635A6F" w:rsidP="006C2B9C">
      <w:pPr>
        <w:pStyle w:val="Biblio"/>
        <w:numPr>
          <w:ilvl w:val="0"/>
          <w:numId w:val="0"/>
        </w:numPr>
        <w:ind w:left="360"/>
        <w:rPr>
          <w:lang w:val="en-US"/>
        </w:rPr>
      </w:pPr>
      <w:r w:rsidRPr="00635A6F">
        <w:rPr>
          <w:lang w:val="en-US"/>
        </w:rPr>
        <w:t>in triple negative breast cancer. J Med Genet. 2011 Aug;48(8):520-2</w:t>
      </w:r>
    </w:p>
    <w:p w:rsidR="00635A6F" w:rsidRPr="00635A6F" w:rsidRDefault="00635A6F" w:rsidP="00635A6F">
      <w:pPr>
        <w:pStyle w:val="Biblio"/>
        <w:rPr>
          <w:lang w:val="en-US"/>
        </w:rPr>
      </w:pPr>
      <w:r w:rsidRPr="00635A6F">
        <w:rPr>
          <w:lang w:val="en-US"/>
        </w:rPr>
        <w:t xml:space="preserve">Young SR, </w:t>
      </w:r>
      <w:proofErr w:type="spellStart"/>
      <w:r w:rsidRPr="00635A6F">
        <w:rPr>
          <w:lang w:val="en-US"/>
        </w:rPr>
        <w:t>Pilarski</w:t>
      </w:r>
      <w:proofErr w:type="spellEnd"/>
      <w:r w:rsidRPr="00635A6F">
        <w:rPr>
          <w:lang w:val="en-US"/>
        </w:rPr>
        <w:t xml:space="preserve"> RT, </w:t>
      </w:r>
      <w:proofErr w:type="spellStart"/>
      <w:r w:rsidRPr="00635A6F">
        <w:rPr>
          <w:lang w:val="en-US"/>
        </w:rPr>
        <w:t>Donenberg</w:t>
      </w:r>
      <w:proofErr w:type="spellEnd"/>
      <w:r w:rsidRPr="00635A6F">
        <w:rPr>
          <w:lang w:val="en-US"/>
        </w:rPr>
        <w:t xml:space="preserve"> </w:t>
      </w:r>
      <w:proofErr w:type="spellStart"/>
      <w:proofErr w:type="gramStart"/>
      <w:r w:rsidRPr="00635A6F">
        <w:rPr>
          <w:lang w:val="en-US"/>
        </w:rPr>
        <w:t>T,Gorusku</w:t>
      </w:r>
      <w:proofErr w:type="gramEnd"/>
      <w:r w:rsidRPr="00635A6F">
        <w:rPr>
          <w:lang w:val="en-US"/>
        </w:rPr>
        <w:t>,M</w:t>
      </w:r>
      <w:proofErr w:type="spellEnd"/>
      <w:r w:rsidRPr="00635A6F">
        <w:rPr>
          <w:lang w:val="en-US"/>
        </w:rPr>
        <w:t xml:space="preserve"> et al. The prevalence of </w:t>
      </w:r>
      <w:r w:rsidRPr="002F370F">
        <w:rPr>
          <w:i/>
          <w:lang w:val="en-US"/>
        </w:rPr>
        <w:t>BRCA1</w:t>
      </w:r>
      <w:r w:rsidRPr="00635A6F">
        <w:rPr>
          <w:lang w:val="en-US"/>
        </w:rPr>
        <w:t xml:space="preserve"> </w:t>
      </w:r>
      <w:r w:rsidRPr="00635A6F">
        <w:rPr>
          <w:lang w:val="en-US"/>
        </w:rPr>
        <w:lastRenderedPageBreak/>
        <w:t xml:space="preserve">mutations among young women with triple-negative breast cancer.BMC Cancer. 2009 Mar 19;9:86. </w:t>
      </w:r>
    </w:p>
    <w:p w:rsidR="00635A6F" w:rsidRPr="00635A6F" w:rsidRDefault="00635A6F" w:rsidP="00635A6F">
      <w:pPr>
        <w:pStyle w:val="Biblio"/>
        <w:rPr>
          <w:lang w:val="en-US"/>
        </w:rPr>
      </w:pPr>
      <w:r w:rsidRPr="00635A6F">
        <w:rPr>
          <w:lang w:val="en-US"/>
        </w:rPr>
        <w:t>Rummel S, Varner E, Shriver CD, Harrinson,Jet al. Evaluation of BRCA1 mutations in an unselected patient population with triple-negative breast cancer. Breast Cancer Res Treat. 2013 Jan;137(1):119-25.</w:t>
      </w:r>
    </w:p>
    <w:p w:rsidR="00635A6F" w:rsidRPr="00635A6F" w:rsidRDefault="00635A6F" w:rsidP="00635A6F">
      <w:pPr>
        <w:pStyle w:val="Biblio"/>
        <w:rPr>
          <w:lang w:val="es-AR"/>
        </w:rPr>
      </w:pPr>
      <w:proofErr w:type="spellStart"/>
      <w:r w:rsidRPr="00635A6F">
        <w:rPr>
          <w:lang w:val="en-US"/>
        </w:rPr>
        <w:t>Godai</w:t>
      </w:r>
      <w:proofErr w:type="spellEnd"/>
      <w:r w:rsidRPr="00635A6F">
        <w:rPr>
          <w:lang w:val="en-US"/>
        </w:rPr>
        <w:t xml:space="preserve"> TI, </w:t>
      </w:r>
      <w:proofErr w:type="spellStart"/>
      <w:r w:rsidRPr="00635A6F">
        <w:rPr>
          <w:lang w:val="en-US"/>
        </w:rPr>
        <w:t>Suda</w:t>
      </w:r>
      <w:proofErr w:type="spellEnd"/>
      <w:r w:rsidRPr="00635A6F">
        <w:rPr>
          <w:lang w:val="en-US"/>
        </w:rPr>
        <w:t xml:space="preserve"> T, Sugano N, </w:t>
      </w:r>
      <w:proofErr w:type="spellStart"/>
      <w:r w:rsidRPr="00635A6F">
        <w:rPr>
          <w:lang w:val="en-US"/>
        </w:rPr>
        <w:t>Tsuchida</w:t>
      </w:r>
      <w:proofErr w:type="spellEnd"/>
      <w:r w:rsidRPr="00635A6F">
        <w:rPr>
          <w:lang w:val="en-US"/>
        </w:rPr>
        <w:t xml:space="preserve"> K, et </w:t>
      </w:r>
      <w:proofErr w:type="spellStart"/>
      <w:r w:rsidRPr="00635A6F">
        <w:rPr>
          <w:lang w:val="en-US"/>
        </w:rPr>
        <w:t>al.Identification</w:t>
      </w:r>
      <w:proofErr w:type="spellEnd"/>
      <w:r w:rsidRPr="00635A6F">
        <w:rPr>
          <w:lang w:val="en-US"/>
        </w:rPr>
        <w:t xml:space="preserve"> of colorectal cancer patients with tumors carrying the TP53 mutation on the codon 72 </w:t>
      </w:r>
      <w:proofErr w:type="spellStart"/>
      <w:r w:rsidRPr="00635A6F">
        <w:rPr>
          <w:lang w:val="en-US"/>
        </w:rPr>
        <w:t>proline</w:t>
      </w:r>
      <w:proofErr w:type="spellEnd"/>
      <w:r w:rsidRPr="00635A6F">
        <w:rPr>
          <w:lang w:val="en-US"/>
        </w:rPr>
        <w:t xml:space="preserve"> allele that benefited most from 5-fluorouracil (5-FU) based postoperative chemotherapy. </w:t>
      </w:r>
      <w:r w:rsidRPr="00635A6F">
        <w:rPr>
          <w:lang w:val="es-AR"/>
        </w:rPr>
        <w:t xml:space="preserve">BMC </w:t>
      </w:r>
      <w:proofErr w:type="spellStart"/>
      <w:r w:rsidRPr="00635A6F">
        <w:rPr>
          <w:lang w:val="es-AR"/>
        </w:rPr>
        <w:t>Cancer</w:t>
      </w:r>
      <w:proofErr w:type="spellEnd"/>
      <w:r w:rsidRPr="00635A6F">
        <w:rPr>
          <w:lang w:val="es-AR"/>
        </w:rPr>
        <w:t>. 2009;9:420</w:t>
      </w:r>
    </w:p>
    <w:p w:rsidR="00635A6F" w:rsidRPr="005B3359" w:rsidRDefault="00635A6F" w:rsidP="00871F93">
      <w:pPr>
        <w:pStyle w:val="Biblio"/>
        <w:rPr>
          <w:lang w:val="en-US"/>
        </w:rPr>
      </w:pPr>
      <w:r w:rsidRPr="005B3359">
        <w:rPr>
          <w:lang w:val="es-AR"/>
        </w:rPr>
        <w:t xml:space="preserve">Calvacanti-Carneiro da Silva F, Dominguez-Valentin M, de Oliveira-Ferreira F, CarraroDM, et al. </w:t>
      </w:r>
      <w:r w:rsidRPr="005B3359">
        <w:rPr>
          <w:lang w:val="en-US"/>
        </w:rPr>
        <w:t xml:space="preserve">Mismatch repair genes in Lynch syndrome: a review. Sao Paulo Medical Journal. 2009;127(1):46-51.  </w:t>
      </w:r>
    </w:p>
    <w:p w:rsidR="00635A6F" w:rsidRPr="00635A6F" w:rsidRDefault="00635A6F" w:rsidP="00635A6F">
      <w:pPr>
        <w:pStyle w:val="Biblio"/>
        <w:rPr>
          <w:lang w:val="en-US"/>
        </w:rPr>
      </w:pPr>
      <w:r w:rsidRPr="00635A6F">
        <w:rPr>
          <w:lang w:val="en-US"/>
        </w:rPr>
        <w:t xml:space="preserve">Hsieh P, Yamane K. DNA mismatch repair: molecular mechanism, cancer, and </w:t>
      </w:r>
      <w:proofErr w:type="spellStart"/>
      <w:r w:rsidRPr="00635A6F">
        <w:rPr>
          <w:lang w:val="en-US"/>
        </w:rPr>
        <w:t>ageing.Mech</w:t>
      </w:r>
      <w:proofErr w:type="spellEnd"/>
      <w:r w:rsidRPr="00635A6F">
        <w:rPr>
          <w:lang w:val="en-US"/>
        </w:rPr>
        <w:t xml:space="preserve"> Ageing Dev. 2008 Jul-Aug;129(7-8):391-407.</w:t>
      </w:r>
    </w:p>
    <w:p w:rsidR="00635A6F" w:rsidRPr="00635A6F" w:rsidRDefault="00635A6F" w:rsidP="00635A6F">
      <w:pPr>
        <w:pStyle w:val="Biblio"/>
        <w:rPr>
          <w:lang w:val="en-US"/>
        </w:rPr>
      </w:pPr>
      <w:r w:rsidRPr="00635A6F">
        <w:rPr>
          <w:lang w:val="en-US"/>
        </w:rPr>
        <w:t xml:space="preserve">Sharma SG, Gulley ML. </w:t>
      </w:r>
      <w:r w:rsidRPr="002F370F">
        <w:rPr>
          <w:i/>
          <w:lang w:val="en-US"/>
        </w:rPr>
        <w:t>B-RAF</w:t>
      </w:r>
      <w:r w:rsidRPr="00635A6F">
        <w:rPr>
          <w:lang w:val="en-US"/>
        </w:rPr>
        <w:t xml:space="preserve"> mutation testing in colorectal cancer. Arch </w:t>
      </w:r>
      <w:proofErr w:type="spellStart"/>
      <w:r w:rsidRPr="00635A6F">
        <w:rPr>
          <w:lang w:val="en-US"/>
        </w:rPr>
        <w:t>Pathol</w:t>
      </w:r>
      <w:proofErr w:type="spellEnd"/>
      <w:r w:rsidRPr="00635A6F">
        <w:rPr>
          <w:lang w:val="en-US"/>
        </w:rPr>
        <w:t xml:space="preserve"> Lab Med. 2010 Aug;134(8):1225-8.        </w:t>
      </w:r>
    </w:p>
    <w:p w:rsidR="00635A6F" w:rsidRPr="00635A6F" w:rsidRDefault="00635A6F" w:rsidP="00635A6F">
      <w:pPr>
        <w:pStyle w:val="Biblio"/>
        <w:rPr>
          <w:lang w:val="en-US"/>
        </w:rPr>
      </w:pPr>
      <w:proofErr w:type="spellStart"/>
      <w:r w:rsidRPr="00635A6F">
        <w:rPr>
          <w:lang w:val="en-US"/>
        </w:rPr>
        <w:t>Rozek</w:t>
      </w:r>
      <w:proofErr w:type="spellEnd"/>
      <w:r w:rsidRPr="00635A6F">
        <w:rPr>
          <w:lang w:val="en-US"/>
        </w:rPr>
        <w:t xml:space="preserve"> LS, Herron CM, </w:t>
      </w:r>
      <w:proofErr w:type="spellStart"/>
      <w:r w:rsidRPr="00635A6F">
        <w:rPr>
          <w:lang w:val="en-US"/>
        </w:rPr>
        <w:t>Greenson</w:t>
      </w:r>
      <w:proofErr w:type="spellEnd"/>
      <w:r w:rsidRPr="00635A6F">
        <w:rPr>
          <w:lang w:val="en-US"/>
        </w:rPr>
        <w:t xml:space="preserve"> JK, Moreno V, et al. Smoking, gender, and ethnicity predict somatic </w:t>
      </w:r>
      <w:r w:rsidRPr="002F370F">
        <w:rPr>
          <w:i/>
          <w:lang w:val="en-US"/>
        </w:rPr>
        <w:t>B-RAF</w:t>
      </w:r>
      <w:r w:rsidRPr="00635A6F">
        <w:rPr>
          <w:lang w:val="en-US"/>
        </w:rPr>
        <w:t xml:space="preserve"> mutations in colorectal cancer. Cancer </w:t>
      </w:r>
      <w:proofErr w:type="spellStart"/>
      <w:r w:rsidRPr="00635A6F">
        <w:rPr>
          <w:lang w:val="en-US"/>
        </w:rPr>
        <w:t>Epidemiol</w:t>
      </w:r>
      <w:proofErr w:type="spellEnd"/>
      <w:r w:rsidRPr="00635A6F">
        <w:rPr>
          <w:lang w:val="en-US"/>
        </w:rPr>
        <w:t xml:space="preserve"> Biomarkers Prev. 2010 Mar;19(3):838-43.       </w:t>
      </w:r>
    </w:p>
    <w:p w:rsidR="00635A6F" w:rsidRPr="00635A6F" w:rsidRDefault="00635A6F" w:rsidP="00635A6F">
      <w:pPr>
        <w:pStyle w:val="Biblio"/>
        <w:rPr>
          <w:lang w:val="es-AR"/>
        </w:rPr>
      </w:pPr>
      <w:proofErr w:type="spellStart"/>
      <w:r w:rsidRPr="00635A6F">
        <w:rPr>
          <w:lang w:val="en-US"/>
        </w:rPr>
        <w:t>Prenen</w:t>
      </w:r>
      <w:proofErr w:type="spellEnd"/>
      <w:r w:rsidRPr="00635A6F">
        <w:rPr>
          <w:lang w:val="en-US"/>
        </w:rPr>
        <w:t xml:space="preserve"> H, </w:t>
      </w:r>
      <w:proofErr w:type="spellStart"/>
      <w:r w:rsidRPr="00635A6F">
        <w:rPr>
          <w:lang w:val="en-US"/>
        </w:rPr>
        <w:t>Tejpar</w:t>
      </w:r>
      <w:proofErr w:type="spellEnd"/>
      <w:r w:rsidRPr="00635A6F">
        <w:rPr>
          <w:lang w:val="en-US"/>
        </w:rPr>
        <w:t xml:space="preserve"> S, Van </w:t>
      </w:r>
      <w:proofErr w:type="spellStart"/>
      <w:r w:rsidRPr="00635A6F">
        <w:rPr>
          <w:lang w:val="en-US"/>
        </w:rPr>
        <w:t>Cutsem</w:t>
      </w:r>
      <w:proofErr w:type="spellEnd"/>
      <w:r w:rsidRPr="00635A6F">
        <w:rPr>
          <w:lang w:val="en-US"/>
        </w:rPr>
        <w:t xml:space="preserve"> E. Impact of molecular markers on treatment selection in advanced colorectal cancer. </w:t>
      </w:r>
      <w:proofErr w:type="spellStart"/>
      <w:r w:rsidRPr="00635A6F">
        <w:rPr>
          <w:lang w:val="es-AR"/>
        </w:rPr>
        <w:t>Eur</w:t>
      </w:r>
      <w:proofErr w:type="spellEnd"/>
      <w:r w:rsidRPr="00635A6F">
        <w:rPr>
          <w:lang w:val="es-AR"/>
        </w:rPr>
        <w:t xml:space="preserve"> J </w:t>
      </w:r>
      <w:proofErr w:type="spellStart"/>
      <w:r w:rsidRPr="00635A6F">
        <w:rPr>
          <w:lang w:val="es-AR"/>
        </w:rPr>
        <w:t>Cancer</w:t>
      </w:r>
      <w:proofErr w:type="spellEnd"/>
      <w:r w:rsidRPr="00635A6F">
        <w:rPr>
          <w:lang w:val="es-AR"/>
        </w:rPr>
        <w:t xml:space="preserve">. 2009 Sep;45Suppl 1:70-8.         </w:t>
      </w:r>
    </w:p>
    <w:p w:rsidR="008D2A54" w:rsidRPr="004936F3" w:rsidRDefault="00635A6F" w:rsidP="00635A6F">
      <w:pPr>
        <w:pStyle w:val="Biblio"/>
        <w:rPr>
          <w:lang w:val="en-US"/>
        </w:rPr>
      </w:pPr>
      <w:proofErr w:type="spellStart"/>
      <w:r w:rsidRPr="00635A6F">
        <w:rPr>
          <w:lang w:val="en-US"/>
        </w:rPr>
        <w:t>Ogino</w:t>
      </w:r>
      <w:proofErr w:type="spellEnd"/>
      <w:r w:rsidRPr="00635A6F">
        <w:rPr>
          <w:lang w:val="en-US"/>
        </w:rPr>
        <w:t xml:space="preserve"> S, </w:t>
      </w:r>
      <w:proofErr w:type="spellStart"/>
      <w:r w:rsidRPr="00635A6F">
        <w:rPr>
          <w:lang w:val="en-US"/>
        </w:rPr>
        <w:t>Nosho</w:t>
      </w:r>
      <w:proofErr w:type="spellEnd"/>
      <w:r w:rsidRPr="00635A6F">
        <w:rPr>
          <w:lang w:val="en-US"/>
        </w:rPr>
        <w:t xml:space="preserve"> K, Kirkner GJ, Kawasaki T, et </w:t>
      </w:r>
      <w:proofErr w:type="spellStart"/>
      <w:r w:rsidRPr="00635A6F">
        <w:rPr>
          <w:lang w:val="en-US"/>
        </w:rPr>
        <w:t>alCpG</w:t>
      </w:r>
      <w:proofErr w:type="spellEnd"/>
      <w:r w:rsidRPr="00635A6F">
        <w:rPr>
          <w:lang w:val="en-US"/>
        </w:rPr>
        <w:t xml:space="preserve"> island </w:t>
      </w:r>
      <w:proofErr w:type="spellStart"/>
      <w:r w:rsidRPr="00635A6F">
        <w:rPr>
          <w:lang w:val="en-US"/>
        </w:rPr>
        <w:t>methylator</w:t>
      </w:r>
      <w:proofErr w:type="spellEnd"/>
      <w:r w:rsidRPr="00635A6F">
        <w:rPr>
          <w:lang w:val="en-US"/>
        </w:rPr>
        <w:t xml:space="preserve"> phenotype, microsatellite instability, </w:t>
      </w:r>
      <w:r w:rsidRPr="002F370F">
        <w:rPr>
          <w:i/>
          <w:lang w:val="en-US"/>
        </w:rPr>
        <w:t>B-RAF</w:t>
      </w:r>
      <w:r w:rsidRPr="00635A6F">
        <w:rPr>
          <w:lang w:val="en-US"/>
        </w:rPr>
        <w:t xml:space="preserve"> mutation and clinical outcome in colon cancer. </w:t>
      </w:r>
      <w:proofErr w:type="spellStart"/>
      <w:r w:rsidRPr="00635A6F">
        <w:rPr>
          <w:lang w:val="es-AR"/>
        </w:rPr>
        <w:t>Gut</w:t>
      </w:r>
      <w:proofErr w:type="spellEnd"/>
      <w:r w:rsidRPr="00635A6F">
        <w:rPr>
          <w:lang w:val="es-AR"/>
        </w:rPr>
        <w:t>. 2009 Jan;58(1):90-6</w:t>
      </w:r>
      <w:r w:rsidR="002B7121">
        <w:rPr>
          <w:lang w:val="es-AR"/>
        </w:rPr>
        <w:t>.</w:t>
      </w:r>
    </w:p>
    <w:p w:rsidR="00E07079" w:rsidRDefault="00E07079" w:rsidP="000558C3">
      <w:pPr>
        <w:pStyle w:val="Biblio"/>
        <w:numPr>
          <w:ilvl w:val="0"/>
          <w:numId w:val="0"/>
        </w:numPr>
        <w:rPr>
          <w:lang w:val="en-US"/>
        </w:rPr>
      </w:pPr>
    </w:p>
    <w:p w:rsidR="0021471A" w:rsidRDefault="008B0F31" w:rsidP="005B3359">
      <w:pPr>
        <w:pStyle w:val="Biblio"/>
        <w:numPr>
          <w:ilvl w:val="0"/>
          <w:numId w:val="0"/>
        </w:numPr>
        <w:ind w:left="360"/>
        <w:rPr>
          <w:lang w:val="es-AR"/>
        </w:rPr>
      </w:pPr>
      <w:r>
        <w:rPr>
          <w:noProof/>
          <w:vertAlign w:val="superscript"/>
        </w:rPr>
        <mc:AlternateContent>
          <mc:Choice Requires="wpg">
            <w:drawing>
              <wp:inline distT="0" distB="0" distL="0" distR="0" wp14:anchorId="7B1CFBB4" wp14:editId="21F12719">
                <wp:extent cx="1104900" cy="523875"/>
                <wp:effectExtent l="0" t="0" r="0" b="9525"/>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523875"/>
                          <a:chOff x="0" y="0"/>
                          <a:chExt cx="11701" cy="4312"/>
                        </a:xfrm>
                      </wpg:grpSpPr>
                      <wps:wsp>
                        <wps:cNvPr id="2" name="Shape 12170"/>
                        <wps:cNvSpPr>
                          <a:spLocks/>
                        </wps:cNvSpPr>
                        <wps:spPr bwMode="auto">
                          <a:xfrm>
                            <a:off x="8" y="4206"/>
                            <a:ext cx="11693" cy="106"/>
                          </a:xfrm>
                          <a:custGeom>
                            <a:avLst/>
                            <a:gdLst>
                              <a:gd name="T0" fmla="*/ 0 w 1169213"/>
                              <a:gd name="T1" fmla="*/ 0 h 10668"/>
                              <a:gd name="T2" fmla="*/ 117 w 1169213"/>
                              <a:gd name="T3" fmla="*/ 0 h 10668"/>
                              <a:gd name="T4" fmla="*/ 117 w 1169213"/>
                              <a:gd name="T5" fmla="*/ 1 h 10668"/>
                              <a:gd name="T6" fmla="*/ 0 w 1169213"/>
                              <a:gd name="T7" fmla="*/ 1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1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DBE186A" id="Group 19" o:spid="_x0000_s1026" style="width:87pt;height:41.2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" path="m,l1169213,r,10668l,10668,,e" fillcolor="black" stroked="f" strokeweight="0">
                  <v:stroke miterlimit="83231f" joinstyle="miter"/>
                  <v:path arrowok="t" o:connecttype="custom" o:connectlocs="0,0;1,0;1,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">
                  <v:imagedata r:id="rId16" o:title=""/>
                </v:shape>
                <w10:anchorlock/>
              </v:group>
            </w:pict>
          </mc:Fallback>
        </mc:AlternateContent>
      </w:r>
      <w:r w:rsidR="005B3359" w:rsidRPr="005B3359">
        <w:rPr>
          <w:noProof/>
        </w:rPr>
        <w:t xml:space="preserve"> </w:t>
      </w:r>
    </w:p>
    <w:p w:rsidR="0021471A" w:rsidRDefault="0021471A" w:rsidP="0036499A">
      <w:pPr>
        <w:rPr>
          <w:lang w:val="es-AR"/>
        </w:rPr>
      </w:pPr>
    </w:p>
    <w:p w:rsidR="002F2C04" w:rsidRDefault="00CA69E9" w:rsidP="002F2C04">
      <w:pPr>
        <w:pStyle w:val="Ttulo1"/>
        <w:jc w:val="center"/>
        <w:sectPr w:rsidR="002F2C04" w:rsidSect="004936F3">
          <w:headerReference w:type="first" r:id="rId17"/>
          <w:type w:val="continuous"/>
          <w:pgSz w:w="11906" w:h="16838" w:code="9"/>
          <w:pgMar w:top="1531" w:right="1701" w:bottom="1418" w:left="1701" w:header="709" w:footer="709" w:gutter="0"/>
          <w:pgNumType w:start="18"/>
          <w:cols w:num="2" w:space="454"/>
          <w:titlePg/>
          <w:docGrid w:linePitch="360"/>
        </w:sectPr>
      </w:pPr>
      <w:r>
        <w:rPr>
          <w:noProof/>
        </w:rPr>
        <mc:AlternateContent>
          <mc:Choice Requires="wps">
            <w:drawing>
              <wp:anchor distT="0" distB="0" distL="114300" distR="114300" simplePos="0" relativeHeight="251673600" behindDoc="0" locked="0" layoutInCell="1" allowOverlap="1" wp14:anchorId="527B7D30" wp14:editId="667E8DAD">
                <wp:simplePos x="0" y="0"/>
                <wp:positionH relativeFrom="rightMargin">
                  <wp:align>left</wp:align>
                </wp:positionH>
                <wp:positionV relativeFrom="paragraph">
                  <wp:posOffset>1314450</wp:posOffset>
                </wp:positionV>
                <wp:extent cx="466725" cy="438150"/>
                <wp:effectExtent l="0" t="0" r="28575" b="19050"/>
                <wp:wrapNone/>
                <wp:docPr id="1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3B93" w:rsidRPr="007F769E" w:rsidRDefault="00FC1325" w:rsidP="002F2C04">
                            <w:pPr>
                              <w:jc w:val="center"/>
                              <w:rPr>
                                <w:b/>
                                <w:color w:val="FFFFFF" w:themeColor="background1"/>
                                <w:sz w:val="24"/>
                                <w:lang w:val="es-AR"/>
                              </w:rPr>
                            </w:pPr>
                            <w:r>
                              <w:rPr>
                                <w:b/>
                                <w:color w:val="FFFFFF" w:themeColor="background1"/>
                                <w:sz w:val="24"/>
                                <w:lang w:val="es-AR"/>
                              </w:rPr>
                              <w:t>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B7D30" id="_x0000_s1032" type="#_x0000_t202" style="position:absolute;left:0;text-align:left;margin-left:0;margin-top:103.5pt;width:36.75pt;height:34.5pt;z-index:2516736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" fillcolor="#030" strokeweight=".5pt">
                <v:path arrowok="t"/>
                <v:textbox>
                  <w:txbxContent>
                    <w:p w:rsidR="00AC3B93" w:rsidRPr="007F769E" w:rsidRDefault="00FC1325" w:rsidP="002F2C04">
                      <w:pPr>
                        <w:jc w:val="center"/>
                        <w:rPr>
                          <w:b/>
                          <w:color w:val="FFFFFF" w:themeColor="background1"/>
                          <w:sz w:val="24"/>
                          <w:lang w:val="es-AR"/>
                        </w:rPr>
                      </w:pPr>
                      <w:r>
                        <w:rPr>
                          <w:b/>
                          <w:color w:val="FFFFFF" w:themeColor="background1"/>
                          <w:sz w:val="24"/>
                          <w:lang w:val="es-AR"/>
                        </w:rPr>
                        <w:t>7</w:t>
                      </w:r>
                      <w:bookmarkStart w:id="1" w:name="_GoBack"/>
                      <w:bookmarkEnd w:id="1"/>
                      <w:r>
                        <w:rPr>
                          <w:b/>
                          <w:color w:val="FFFFFF" w:themeColor="background1"/>
                          <w:sz w:val="24"/>
                          <w:lang w:val="es-AR"/>
                        </w:rPr>
                        <w:t>7</w:t>
                      </w:r>
                    </w:p>
                  </w:txbxContent>
                </v:textbox>
                <w10:wrap anchorx="margin"/>
              </v:shape>
            </w:pict>
          </mc:Fallback>
        </mc:AlternateContent>
      </w:r>
      <w:r w:rsidR="002F2C04" w:rsidRPr="002F2C04">
        <w:t xml:space="preserve"> </w:t>
      </w:r>
    </w:p>
    <w:p w:rsidR="00131D35" w:rsidRDefault="00131D35" w:rsidP="006C2B9C">
      <w:pPr>
        <w:pStyle w:val="Ttulo1"/>
        <w:jc w:val="center"/>
      </w:pPr>
    </w:p>
    <w:p w:rsidR="002F2C04" w:rsidRPr="006C2B9C" w:rsidRDefault="002F2C04" w:rsidP="006C2B9C">
      <w:pPr>
        <w:pStyle w:val="Ttulo1"/>
        <w:jc w:val="center"/>
      </w:pPr>
      <w:r w:rsidRPr="006C2B9C">
        <w:t>Anexo tablas</w:t>
      </w:r>
    </w:p>
    <w:p w:rsidR="002F2C04" w:rsidRPr="002F2C04" w:rsidRDefault="002F2C04" w:rsidP="002F2C04">
      <w:pPr>
        <w:rPr>
          <w:b/>
        </w:rPr>
      </w:pPr>
    </w:p>
    <w:p w:rsidR="002F2C04" w:rsidRDefault="002F2C04" w:rsidP="002F2C04">
      <w:pPr>
        <w:pStyle w:val="LeyendaTabla"/>
      </w:pPr>
      <w:r w:rsidRPr="002F2C04">
        <w:rPr>
          <w:b/>
        </w:rPr>
        <w:t>Tabla 1.</w:t>
      </w:r>
      <w:r w:rsidRPr="002F2C04">
        <w:t xml:space="preserve"> Historia familiar de cáncer de mama/ovario y </w:t>
      </w:r>
      <w:r w:rsidRPr="002F370F">
        <w:rPr>
          <w:i/>
        </w:rPr>
        <w:t>BRCA 1 - BRCA 2</w:t>
      </w:r>
    </w:p>
    <w:p w:rsidR="00871F93" w:rsidRDefault="00871F93" w:rsidP="002F2C04">
      <w:pPr>
        <w:pStyle w:val="LeyendaTabla"/>
      </w:pPr>
    </w:p>
    <w:tbl>
      <w:tblPr>
        <w:tblStyle w:val="Tablaconcuadrcula"/>
        <w:tblW w:w="0" w:type="auto"/>
        <w:tblInd w:w="562" w:type="dxa"/>
        <w:tblLook w:val="04A0" w:firstRow="1" w:lastRow="0" w:firstColumn="1" w:lastColumn="0" w:noHBand="0" w:noVBand="1"/>
      </w:tblPr>
      <w:tblGrid>
        <w:gridCol w:w="1838"/>
        <w:gridCol w:w="1139"/>
        <w:gridCol w:w="1134"/>
        <w:gridCol w:w="1701"/>
        <w:gridCol w:w="1134"/>
      </w:tblGrid>
      <w:tr w:rsidR="00871F93" w:rsidRPr="006C7676" w:rsidTr="008B138A">
        <w:trPr>
          <w:trHeight w:val="475"/>
        </w:trPr>
        <w:tc>
          <w:tcPr>
            <w:tcW w:w="1838" w:type="dxa"/>
          </w:tcPr>
          <w:p w:rsidR="00871F93" w:rsidRPr="008E4E20" w:rsidRDefault="00871F93" w:rsidP="00871F93">
            <w:pPr>
              <w:autoSpaceDE w:val="0"/>
              <w:autoSpaceDN w:val="0"/>
              <w:adjustRightInd w:val="0"/>
              <w:rPr>
                <w:rFonts w:ascii="Arial" w:hAnsi="Arial" w:cs="Arial"/>
                <w:b/>
              </w:rPr>
            </w:pPr>
            <w:r w:rsidRPr="008E4E20">
              <w:rPr>
                <w:rFonts w:ascii="Arial" w:hAnsi="Arial" w:cs="Arial"/>
                <w:b/>
              </w:rPr>
              <w:t>Paciente/edad</w:t>
            </w:r>
          </w:p>
        </w:tc>
        <w:tc>
          <w:tcPr>
            <w:tcW w:w="1139" w:type="dxa"/>
          </w:tcPr>
          <w:p w:rsidR="00871F93" w:rsidRPr="002F370F" w:rsidRDefault="00871F93" w:rsidP="00871F93">
            <w:pPr>
              <w:autoSpaceDE w:val="0"/>
              <w:autoSpaceDN w:val="0"/>
              <w:adjustRightInd w:val="0"/>
              <w:rPr>
                <w:rFonts w:ascii="Arial" w:hAnsi="Arial" w:cs="Arial"/>
                <w:b/>
                <w:i/>
              </w:rPr>
            </w:pPr>
            <w:r w:rsidRPr="002F370F">
              <w:rPr>
                <w:rFonts w:ascii="Arial" w:hAnsi="Arial" w:cs="Arial"/>
                <w:b/>
                <w:i/>
              </w:rPr>
              <w:t>BRCA 1</w:t>
            </w:r>
          </w:p>
        </w:tc>
        <w:tc>
          <w:tcPr>
            <w:tcW w:w="1134" w:type="dxa"/>
          </w:tcPr>
          <w:p w:rsidR="00871F93" w:rsidRPr="002F370F" w:rsidRDefault="00871F93" w:rsidP="00871F93">
            <w:pPr>
              <w:autoSpaceDE w:val="0"/>
              <w:autoSpaceDN w:val="0"/>
              <w:adjustRightInd w:val="0"/>
              <w:rPr>
                <w:rFonts w:ascii="Arial" w:hAnsi="Arial" w:cs="Arial"/>
                <w:b/>
                <w:i/>
              </w:rPr>
            </w:pPr>
            <w:r w:rsidRPr="002F370F">
              <w:rPr>
                <w:rFonts w:ascii="Arial" w:hAnsi="Arial" w:cs="Arial"/>
                <w:b/>
                <w:i/>
              </w:rPr>
              <w:t>BRCA 2</w:t>
            </w:r>
          </w:p>
        </w:tc>
        <w:tc>
          <w:tcPr>
            <w:tcW w:w="1701" w:type="dxa"/>
          </w:tcPr>
          <w:p w:rsidR="00871F93" w:rsidRPr="008E4E20" w:rsidRDefault="00871F93" w:rsidP="00871F93">
            <w:pPr>
              <w:autoSpaceDE w:val="0"/>
              <w:autoSpaceDN w:val="0"/>
              <w:adjustRightInd w:val="0"/>
              <w:rPr>
                <w:rFonts w:ascii="Arial" w:hAnsi="Arial" w:cs="Arial"/>
                <w:b/>
              </w:rPr>
            </w:pPr>
            <w:r w:rsidRPr="008E4E20">
              <w:rPr>
                <w:rFonts w:ascii="Arial" w:hAnsi="Arial" w:cs="Arial"/>
                <w:b/>
              </w:rPr>
              <w:t>Tumor-Fenotipo</w:t>
            </w:r>
          </w:p>
        </w:tc>
        <w:tc>
          <w:tcPr>
            <w:tcW w:w="1134" w:type="dxa"/>
          </w:tcPr>
          <w:p w:rsidR="00871F93" w:rsidRPr="008E4E20" w:rsidRDefault="00871F93" w:rsidP="00871F93">
            <w:pPr>
              <w:autoSpaceDE w:val="0"/>
              <w:autoSpaceDN w:val="0"/>
              <w:adjustRightInd w:val="0"/>
              <w:rPr>
                <w:rFonts w:ascii="Arial" w:hAnsi="Arial" w:cs="Arial"/>
                <w:b/>
              </w:rPr>
            </w:pPr>
            <w:r w:rsidRPr="008E4E20">
              <w:rPr>
                <w:rFonts w:ascii="Arial" w:hAnsi="Arial" w:cs="Arial"/>
                <w:b/>
              </w:rPr>
              <w:t>Historia Familiar</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1              32</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rPr>
          <w:trHeight w:val="467"/>
        </w:trPr>
        <w:tc>
          <w:tcPr>
            <w:tcW w:w="1838"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2              37</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3</w:t>
            </w:r>
            <w:r w:rsidRPr="006C7676">
              <w:rPr>
                <w:rFonts w:ascii="Arial" w:hAnsi="Arial" w:cs="Arial"/>
              </w:rPr>
              <w:t xml:space="preserve">              40</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4</w:t>
            </w:r>
            <w:r w:rsidRPr="006C7676">
              <w:rPr>
                <w:rFonts w:ascii="Arial" w:hAnsi="Arial" w:cs="Arial"/>
              </w:rPr>
              <w:t xml:space="preserve">              36</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Luminal A</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5</w:t>
            </w:r>
            <w:r w:rsidRPr="006C7676">
              <w:rPr>
                <w:rFonts w:ascii="Arial" w:hAnsi="Arial" w:cs="Arial"/>
              </w:rPr>
              <w:t xml:space="preserve">              46</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6</w:t>
            </w:r>
            <w:r w:rsidRPr="006C7676">
              <w:rPr>
                <w:rFonts w:ascii="Arial" w:hAnsi="Arial" w:cs="Arial"/>
              </w:rPr>
              <w:t xml:space="preserve">              54</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Pr>
                <w:rFonts w:ascii="Arial" w:hAnsi="Arial" w:cs="Arial"/>
              </w:rPr>
              <w:t>Si</w:t>
            </w:r>
          </w:p>
        </w:tc>
      </w:tr>
      <w:tr w:rsidR="00871F93" w:rsidRPr="006C7676" w:rsidTr="008B138A">
        <w:trPr>
          <w:trHeight w:val="376"/>
        </w:trPr>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7</w:t>
            </w:r>
            <w:r w:rsidRPr="006C7676">
              <w:rPr>
                <w:rFonts w:ascii="Arial" w:hAnsi="Arial" w:cs="Arial"/>
              </w:rPr>
              <w:t xml:space="preserve">              50</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b/>
              </w:rPr>
            </w:pPr>
            <w:r w:rsidRPr="006C7676">
              <w:rPr>
                <w:rFonts w:ascii="Arial" w:hAnsi="Arial" w:cs="Arial"/>
                <w:b/>
              </w:rPr>
              <w:t>Positivo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 xml:space="preserve"> Si</w:t>
            </w:r>
          </w:p>
        </w:tc>
      </w:tr>
      <w:tr w:rsidR="00871F93" w:rsidRPr="006C7676" w:rsidTr="008B138A">
        <w:trPr>
          <w:trHeight w:val="429"/>
        </w:trPr>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8</w:t>
            </w:r>
            <w:r w:rsidRPr="006C7676">
              <w:rPr>
                <w:rFonts w:ascii="Arial" w:hAnsi="Arial" w:cs="Arial"/>
              </w:rPr>
              <w:t xml:space="preserve">            61</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Cancer de ovario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9</w:t>
            </w:r>
            <w:r w:rsidRPr="006C7676">
              <w:rPr>
                <w:rFonts w:ascii="Arial" w:hAnsi="Arial" w:cs="Arial"/>
              </w:rPr>
              <w:t xml:space="preserve">           36</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10</w:t>
            </w:r>
            <w:r w:rsidRPr="006C7676">
              <w:rPr>
                <w:rFonts w:ascii="Arial" w:hAnsi="Arial" w:cs="Arial"/>
              </w:rPr>
              <w:t xml:space="preserve">           58</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11</w:t>
            </w:r>
            <w:r w:rsidRPr="006C7676">
              <w:rPr>
                <w:rFonts w:ascii="Arial" w:hAnsi="Arial" w:cs="Arial"/>
              </w:rPr>
              <w:t xml:space="preserve">           48</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12</w:t>
            </w:r>
            <w:r w:rsidRPr="006C7676">
              <w:rPr>
                <w:rFonts w:ascii="Arial" w:hAnsi="Arial" w:cs="Arial"/>
              </w:rPr>
              <w:t xml:space="preserve">           33</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13</w:t>
            </w:r>
            <w:r w:rsidRPr="006C7676">
              <w:rPr>
                <w:rFonts w:ascii="Arial" w:hAnsi="Arial" w:cs="Arial"/>
              </w:rPr>
              <w:t xml:space="preserve">           33</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Luminal A</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14</w:t>
            </w:r>
            <w:r w:rsidRPr="006C7676">
              <w:rPr>
                <w:rFonts w:ascii="Arial" w:hAnsi="Arial" w:cs="Arial"/>
              </w:rPr>
              <w:t xml:space="preserve">           47</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15</w:t>
            </w:r>
            <w:r w:rsidRPr="006C7676">
              <w:rPr>
                <w:rFonts w:ascii="Arial" w:hAnsi="Arial" w:cs="Arial"/>
              </w:rPr>
              <w:t xml:space="preserve">           35</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16</w:t>
            </w:r>
            <w:r w:rsidRPr="006C7676">
              <w:rPr>
                <w:rFonts w:ascii="Arial" w:hAnsi="Arial" w:cs="Arial"/>
              </w:rPr>
              <w:t xml:space="preserve">          41</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Luminal A</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17</w:t>
            </w:r>
            <w:r w:rsidRPr="006C7676">
              <w:rPr>
                <w:rFonts w:ascii="Arial" w:hAnsi="Arial" w:cs="Arial"/>
              </w:rPr>
              <w:t xml:space="preserve">          42</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18</w:t>
            </w:r>
            <w:r w:rsidRPr="006C7676">
              <w:rPr>
                <w:rFonts w:ascii="Arial" w:hAnsi="Arial" w:cs="Arial"/>
              </w:rPr>
              <w:t xml:space="preserve">          40</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Cáncer de ovario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19</w:t>
            </w:r>
            <w:r w:rsidRPr="006C7676">
              <w:rPr>
                <w:rFonts w:ascii="Arial" w:hAnsi="Arial" w:cs="Arial"/>
              </w:rPr>
              <w:t xml:space="preserve">          28</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20</w:t>
            </w:r>
            <w:r w:rsidRPr="006C7676">
              <w:rPr>
                <w:rFonts w:ascii="Arial" w:hAnsi="Arial" w:cs="Arial"/>
              </w:rPr>
              <w:t xml:space="preserve">          32</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Luminal A</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21</w:t>
            </w:r>
            <w:r w:rsidRPr="006C7676">
              <w:rPr>
                <w:rFonts w:ascii="Arial" w:hAnsi="Arial" w:cs="Arial"/>
              </w:rPr>
              <w:t xml:space="preserve">          54</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22</w:t>
            </w:r>
            <w:r w:rsidRPr="006C7676">
              <w:rPr>
                <w:rFonts w:ascii="Arial" w:hAnsi="Arial" w:cs="Arial"/>
              </w:rPr>
              <w:t xml:space="preserve">          42</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Luminal A</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23</w:t>
            </w:r>
            <w:r w:rsidRPr="006C7676">
              <w:rPr>
                <w:rFonts w:ascii="Arial" w:hAnsi="Arial" w:cs="Arial"/>
              </w:rPr>
              <w:t xml:space="preserve">          43</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Cáncer de ovario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24</w:t>
            </w:r>
            <w:r w:rsidRPr="006C7676">
              <w:rPr>
                <w:rFonts w:ascii="Arial" w:hAnsi="Arial" w:cs="Arial"/>
              </w:rPr>
              <w:t xml:space="preserve">          74</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25</w:t>
            </w:r>
            <w:r w:rsidRPr="006C7676">
              <w:rPr>
                <w:rFonts w:ascii="Arial" w:hAnsi="Arial" w:cs="Arial"/>
              </w:rPr>
              <w:t xml:space="preserve">          36</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Cáncer de ovario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26</w:t>
            </w:r>
            <w:r w:rsidRPr="006C7676">
              <w:rPr>
                <w:rFonts w:ascii="Arial" w:hAnsi="Arial" w:cs="Arial"/>
              </w:rPr>
              <w:t xml:space="preserve">          38</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27</w:t>
            </w:r>
            <w:r w:rsidRPr="006C7676">
              <w:rPr>
                <w:rFonts w:ascii="Arial" w:hAnsi="Arial" w:cs="Arial"/>
              </w:rPr>
              <w:t xml:space="preserve">          43</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28</w:t>
            </w:r>
            <w:r w:rsidRPr="006C7676">
              <w:rPr>
                <w:rFonts w:ascii="Arial" w:hAnsi="Arial" w:cs="Arial"/>
              </w:rPr>
              <w:t xml:space="preserve">          33</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Cáncer de ovario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29</w:t>
            </w:r>
            <w:r w:rsidRPr="006C7676">
              <w:rPr>
                <w:rFonts w:ascii="Arial" w:hAnsi="Arial" w:cs="Arial"/>
              </w:rPr>
              <w:t xml:space="preserve">         52</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30</w:t>
            </w:r>
            <w:r w:rsidRPr="006C7676">
              <w:rPr>
                <w:rFonts w:ascii="Arial" w:hAnsi="Arial" w:cs="Arial"/>
              </w:rPr>
              <w:t xml:space="preserve">         43</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31</w:t>
            </w:r>
            <w:r w:rsidRPr="006C7676">
              <w:rPr>
                <w:rFonts w:ascii="Arial" w:hAnsi="Arial" w:cs="Arial"/>
              </w:rPr>
              <w:t xml:space="preserve">         51</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Luminal A</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32</w:t>
            </w:r>
            <w:r w:rsidRPr="006C7676">
              <w:rPr>
                <w:rFonts w:ascii="Arial" w:hAnsi="Arial" w:cs="Arial"/>
              </w:rPr>
              <w:t xml:space="preserve">         41</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33</w:t>
            </w:r>
            <w:r w:rsidRPr="006C7676">
              <w:rPr>
                <w:rFonts w:ascii="Arial" w:hAnsi="Arial" w:cs="Arial"/>
              </w:rPr>
              <w:t xml:space="preserve">         41</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 xml:space="preserve">Cáncer de ovario </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r w:rsidR="00871F93" w:rsidRPr="006C7676" w:rsidTr="008B138A">
        <w:trPr>
          <w:trHeight w:val="352"/>
        </w:trPr>
        <w:tc>
          <w:tcPr>
            <w:tcW w:w="1838" w:type="dxa"/>
          </w:tcPr>
          <w:p w:rsidR="00871F93" w:rsidRPr="006C7676" w:rsidRDefault="00871F93" w:rsidP="00871F93">
            <w:pPr>
              <w:autoSpaceDE w:val="0"/>
              <w:autoSpaceDN w:val="0"/>
              <w:adjustRightInd w:val="0"/>
              <w:rPr>
                <w:rFonts w:ascii="Arial" w:hAnsi="Arial" w:cs="Arial"/>
              </w:rPr>
            </w:pPr>
            <w:r>
              <w:rPr>
                <w:rFonts w:ascii="Arial" w:hAnsi="Arial" w:cs="Arial"/>
              </w:rPr>
              <w:t>34</w:t>
            </w:r>
            <w:r w:rsidRPr="006C7676">
              <w:rPr>
                <w:rFonts w:ascii="Arial" w:hAnsi="Arial" w:cs="Arial"/>
              </w:rPr>
              <w:t xml:space="preserve">        49</w:t>
            </w:r>
          </w:p>
        </w:tc>
        <w:tc>
          <w:tcPr>
            <w:tcW w:w="1139"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Negativo</w:t>
            </w:r>
          </w:p>
        </w:tc>
        <w:tc>
          <w:tcPr>
            <w:tcW w:w="1701"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Triple negativo</w:t>
            </w:r>
          </w:p>
        </w:tc>
        <w:tc>
          <w:tcPr>
            <w:tcW w:w="1134" w:type="dxa"/>
          </w:tcPr>
          <w:p w:rsidR="00871F93" w:rsidRPr="006C7676" w:rsidRDefault="00871F93" w:rsidP="00871F93">
            <w:pPr>
              <w:autoSpaceDE w:val="0"/>
              <w:autoSpaceDN w:val="0"/>
              <w:adjustRightInd w:val="0"/>
              <w:rPr>
                <w:rFonts w:ascii="Arial" w:hAnsi="Arial" w:cs="Arial"/>
              </w:rPr>
            </w:pPr>
            <w:r w:rsidRPr="006C7676">
              <w:rPr>
                <w:rFonts w:ascii="Arial" w:hAnsi="Arial" w:cs="Arial"/>
              </w:rPr>
              <w:t>Si</w:t>
            </w:r>
          </w:p>
        </w:tc>
      </w:tr>
    </w:tbl>
    <w:p w:rsidR="00871F93" w:rsidRDefault="00871F93" w:rsidP="00871F93">
      <w:pPr>
        <w:pStyle w:val="LeyendaTabla"/>
      </w:pPr>
    </w:p>
    <w:p w:rsidR="00871F93" w:rsidRDefault="00871F93" w:rsidP="00871F93">
      <w:pPr>
        <w:pStyle w:val="LeyendaTabla"/>
      </w:pPr>
    </w:p>
    <w:p w:rsidR="00871F93" w:rsidRDefault="00871F93" w:rsidP="00871F93">
      <w:pPr>
        <w:pStyle w:val="LeyendaTabla"/>
      </w:pPr>
    </w:p>
    <w:p w:rsidR="00871F93" w:rsidRDefault="00871F93" w:rsidP="00871F93">
      <w:pPr>
        <w:pStyle w:val="LeyendaTabla"/>
      </w:pPr>
    </w:p>
    <w:p w:rsidR="00871F93" w:rsidRDefault="00871F93" w:rsidP="00871F93">
      <w:pPr>
        <w:pStyle w:val="LeyendaTabla"/>
      </w:pPr>
    </w:p>
    <w:p w:rsidR="00871F93" w:rsidRDefault="00131D35" w:rsidP="00871F93">
      <w:pPr>
        <w:pStyle w:val="LeyendaTabla"/>
      </w:pPr>
      <w:r>
        <w:rPr>
          <w:noProof/>
        </w:rPr>
        <mc:AlternateContent>
          <mc:Choice Requires="wps">
            <w:drawing>
              <wp:anchor distT="0" distB="0" distL="114300" distR="114300" simplePos="0" relativeHeight="251685888" behindDoc="0" locked="0" layoutInCell="1" allowOverlap="1" wp14:anchorId="78044525" wp14:editId="56DDA329">
                <wp:simplePos x="0" y="0"/>
                <wp:positionH relativeFrom="rightMargin">
                  <wp:align>left</wp:align>
                </wp:positionH>
                <wp:positionV relativeFrom="paragraph">
                  <wp:posOffset>269240</wp:posOffset>
                </wp:positionV>
                <wp:extent cx="514350" cy="485775"/>
                <wp:effectExtent l="0" t="0" r="19050" b="28575"/>
                <wp:wrapNone/>
                <wp:docPr id="12"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 cy="4857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1D35" w:rsidRPr="007F769E" w:rsidRDefault="00FC1325" w:rsidP="00131D35">
                            <w:pPr>
                              <w:jc w:val="center"/>
                              <w:rPr>
                                <w:b/>
                                <w:color w:val="FFFFFF" w:themeColor="background1"/>
                                <w:sz w:val="24"/>
                                <w:lang w:val="es-AR"/>
                              </w:rPr>
                            </w:pPr>
                            <w:r>
                              <w:rPr>
                                <w:b/>
                                <w:color w:val="FFFFFF" w:themeColor="background1"/>
                                <w:sz w:val="24"/>
                                <w:lang w:val="es-AR"/>
                              </w:rPr>
                              <w:t>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44525" id="_x0000_s1033" type="#_x0000_t202" style="position:absolute;left:0;text-align:left;margin-left:0;margin-top:21.2pt;width:40.5pt;height:38.25pt;z-index:2516858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" fillcolor="#030" strokeweight=".5pt">
                <v:path arrowok="t"/>
                <v:textbox>
                  <w:txbxContent>
                    <w:p w:rsidR="00131D35" w:rsidRPr="007F769E" w:rsidRDefault="00FC1325" w:rsidP="00131D35">
                      <w:pPr>
                        <w:jc w:val="center"/>
                        <w:rPr>
                          <w:b/>
                          <w:color w:val="FFFFFF" w:themeColor="background1"/>
                          <w:sz w:val="24"/>
                          <w:lang w:val="es-AR"/>
                        </w:rPr>
                      </w:pPr>
                      <w:r>
                        <w:rPr>
                          <w:b/>
                          <w:color w:val="FFFFFF" w:themeColor="background1"/>
                          <w:sz w:val="24"/>
                          <w:lang w:val="es-AR"/>
                        </w:rPr>
                        <w:t>78</w:t>
                      </w:r>
                    </w:p>
                  </w:txbxContent>
                </v:textbox>
                <w10:wrap anchorx="margin"/>
              </v:shape>
            </w:pict>
          </mc:Fallback>
        </mc:AlternateContent>
      </w:r>
    </w:p>
    <w:p w:rsidR="00CA69E9" w:rsidRDefault="00CA69E9" w:rsidP="00871F93">
      <w:pPr>
        <w:pStyle w:val="LeyendaTabla"/>
        <w:rPr>
          <w:b/>
        </w:rPr>
      </w:pPr>
    </w:p>
    <w:p w:rsidR="00CA69E9" w:rsidRDefault="00CA69E9" w:rsidP="00871F93">
      <w:pPr>
        <w:pStyle w:val="LeyendaTabla"/>
        <w:rPr>
          <w:b/>
        </w:rPr>
      </w:pPr>
    </w:p>
    <w:p w:rsidR="00CA69E9" w:rsidRDefault="00CA69E9" w:rsidP="00871F93">
      <w:pPr>
        <w:pStyle w:val="LeyendaTabla"/>
        <w:rPr>
          <w:b/>
        </w:rPr>
      </w:pPr>
    </w:p>
    <w:p w:rsidR="00871F93" w:rsidRDefault="00871F93" w:rsidP="00871F93">
      <w:pPr>
        <w:pStyle w:val="LeyendaTabla"/>
      </w:pPr>
      <w:r w:rsidRPr="00871F93">
        <w:rPr>
          <w:b/>
        </w:rPr>
        <w:t>Tabla 2</w:t>
      </w:r>
      <w:r w:rsidRPr="006C7676">
        <w:t>. Inestabilidad de microsatélites</w:t>
      </w:r>
    </w:p>
    <w:p w:rsidR="00871F93" w:rsidRDefault="00871F93" w:rsidP="00871F93">
      <w:pPr>
        <w:pStyle w:val="LeyendaTabla"/>
      </w:pPr>
    </w:p>
    <w:tbl>
      <w:tblPr>
        <w:tblStyle w:val="Sombreadoclaro-nfasis2"/>
        <w:tblW w:w="0" w:type="auto"/>
        <w:tblLook w:val="04A0" w:firstRow="1" w:lastRow="0" w:firstColumn="1" w:lastColumn="0" w:noHBand="0" w:noVBand="1"/>
      </w:tblPr>
      <w:tblGrid>
        <w:gridCol w:w="8504"/>
      </w:tblGrid>
      <w:tr w:rsidR="00871F93" w:rsidRPr="006C7676" w:rsidTr="00871F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hideMark/>
          </w:tcPr>
          <w:p w:rsidR="00871F93" w:rsidRPr="006C7676" w:rsidRDefault="00871F93" w:rsidP="00871F93">
            <w:pPr>
              <w:rPr>
                <w:rFonts w:ascii="Arial" w:hAnsi="Arial" w:cs="Arial"/>
              </w:rPr>
            </w:pPr>
            <w:r w:rsidRPr="006C7676">
              <w:rPr>
                <w:rFonts w:ascii="Arial" w:hAnsi="Arial" w:cs="Arial"/>
              </w:rPr>
              <w:t xml:space="preserve">                   </w:t>
            </w:r>
            <w:r>
              <w:rPr>
                <w:rFonts w:ascii="Arial" w:hAnsi="Arial" w:cs="Arial"/>
              </w:rPr>
              <w:t xml:space="preserve">   </w:t>
            </w:r>
            <w:r w:rsidRPr="006C7676">
              <w:rPr>
                <w:rFonts w:ascii="Arial" w:hAnsi="Arial" w:cs="Arial"/>
              </w:rPr>
              <w:t xml:space="preserve"> Marcadores microsatelitales del Panel de Bethseda</w:t>
            </w:r>
          </w:p>
          <w:tbl>
            <w:tblPr>
              <w:tblStyle w:val="Sombreadoclaro"/>
              <w:tblW w:w="0" w:type="auto"/>
              <w:tblLook w:val="04A0" w:firstRow="1" w:lastRow="0" w:firstColumn="1" w:lastColumn="0" w:noHBand="0" w:noVBand="1"/>
            </w:tblPr>
            <w:tblGrid>
              <w:gridCol w:w="1150"/>
              <w:gridCol w:w="1479"/>
              <w:gridCol w:w="658"/>
              <w:gridCol w:w="658"/>
              <w:gridCol w:w="978"/>
              <w:gridCol w:w="1092"/>
              <w:gridCol w:w="978"/>
              <w:gridCol w:w="1295"/>
            </w:tblGrid>
            <w:tr w:rsidR="00871F93" w:rsidRPr="006C7676" w:rsidTr="00871F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dxa"/>
                  <w:hideMark/>
                </w:tcPr>
                <w:p w:rsidR="00871F93" w:rsidRPr="00871F93" w:rsidRDefault="00871F93" w:rsidP="00871F93">
                  <w:pPr>
                    <w:autoSpaceDE w:val="0"/>
                    <w:autoSpaceDN w:val="0"/>
                    <w:adjustRightInd w:val="0"/>
                    <w:rPr>
                      <w:rFonts w:ascii="Arial" w:eastAsia="TimesNewRomanPSMT" w:hAnsi="Arial" w:cs="Arial"/>
                      <w:sz w:val="20"/>
                      <w:szCs w:val="20"/>
                      <w:lang w:val="pt-BR"/>
                    </w:rPr>
                  </w:pPr>
                  <w:r w:rsidRPr="00871F93">
                    <w:rPr>
                      <w:rFonts w:ascii="Arial" w:hAnsi="Arial" w:cs="Arial"/>
                      <w:sz w:val="20"/>
                      <w:szCs w:val="20"/>
                      <w:lang w:val="pt-BR"/>
                    </w:rPr>
                    <w:t>Paciente</w:t>
                  </w:r>
                  <w:r>
                    <w:rPr>
                      <w:rFonts w:ascii="Arial" w:hAnsi="Arial" w:cs="Arial"/>
                      <w:sz w:val="20"/>
                      <w:szCs w:val="20"/>
                      <w:lang w:val="pt-BR"/>
                    </w:rPr>
                    <w:t>s</w:t>
                  </w:r>
                  <w:r w:rsidRPr="00871F93">
                    <w:rPr>
                      <w:rFonts w:ascii="Arial" w:hAnsi="Arial" w:cs="Arial"/>
                      <w:sz w:val="20"/>
                      <w:szCs w:val="20"/>
                      <w:lang w:val="pt-BR"/>
                    </w:rPr>
                    <w:t xml:space="preserve">  </w:t>
                  </w:r>
                </w:p>
              </w:tc>
              <w:tc>
                <w:tcPr>
                  <w:tcW w:w="1720" w:type="dxa"/>
                  <w:hideMark/>
                </w:tcPr>
                <w:p w:rsidR="00871F93" w:rsidRPr="00871F93"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sz w:val="20"/>
                      <w:szCs w:val="20"/>
                      <w:lang w:val="pt-BR"/>
                    </w:rPr>
                  </w:pPr>
                  <w:r w:rsidRPr="00871F93">
                    <w:rPr>
                      <w:rFonts w:ascii="Arial" w:hAnsi="Arial" w:cs="Arial"/>
                      <w:sz w:val="20"/>
                      <w:szCs w:val="20"/>
                      <w:lang w:val="pt-BR"/>
                    </w:rPr>
                    <w:t>Edad/Sexo</w:t>
                  </w:r>
                </w:p>
              </w:tc>
              <w:tc>
                <w:tcPr>
                  <w:tcW w:w="688" w:type="dxa"/>
                  <w:hideMark/>
                </w:tcPr>
                <w:p w:rsidR="00871F93" w:rsidRPr="00871F93"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sz w:val="20"/>
                      <w:szCs w:val="20"/>
                      <w:lang w:val="pt-BR"/>
                    </w:rPr>
                  </w:pPr>
                  <w:r w:rsidRPr="00871F93">
                    <w:rPr>
                      <w:rFonts w:ascii="Arial" w:hAnsi="Arial" w:cs="Arial"/>
                      <w:sz w:val="20"/>
                      <w:szCs w:val="20"/>
                      <w:lang w:val="pt-BR"/>
                    </w:rPr>
                    <w:t>BAT 25</w:t>
                  </w:r>
                </w:p>
              </w:tc>
              <w:tc>
                <w:tcPr>
                  <w:tcW w:w="688" w:type="dxa"/>
                  <w:hideMark/>
                </w:tcPr>
                <w:p w:rsidR="00871F93" w:rsidRPr="00871F93"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sz w:val="20"/>
                      <w:szCs w:val="20"/>
                      <w:lang w:val="pt-BR"/>
                    </w:rPr>
                  </w:pPr>
                  <w:r w:rsidRPr="00871F93">
                    <w:rPr>
                      <w:rFonts w:ascii="Arial" w:hAnsi="Arial" w:cs="Arial"/>
                      <w:sz w:val="20"/>
                      <w:szCs w:val="20"/>
                      <w:lang w:val="pt-BR"/>
                    </w:rPr>
                    <w:t>BAT 26</w:t>
                  </w:r>
                </w:p>
              </w:tc>
              <w:tc>
                <w:tcPr>
                  <w:tcW w:w="1016" w:type="dxa"/>
                  <w:hideMark/>
                </w:tcPr>
                <w:p w:rsidR="00871F93" w:rsidRPr="00871F93"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sz w:val="20"/>
                      <w:szCs w:val="20"/>
                      <w:lang w:val="pt-BR"/>
                    </w:rPr>
                  </w:pPr>
                  <w:r w:rsidRPr="00871F93">
                    <w:rPr>
                      <w:rFonts w:ascii="Arial" w:hAnsi="Arial" w:cs="Arial"/>
                      <w:sz w:val="20"/>
                      <w:szCs w:val="20"/>
                      <w:lang w:val="pt-BR"/>
                    </w:rPr>
                    <w:t>D5S346</w:t>
                  </w:r>
                </w:p>
              </w:tc>
              <w:tc>
                <w:tcPr>
                  <w:tcW w:w="1134" w:type="dxa"/>
                  <w:hideMark/>
                </w:tcPr>
                <w:p w:rsidR="00871F93" w:rsidRPr="00871F93"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sz w:val="20"/>
                      <w:szCs w:val="20"/>
                      <w:lang w:val="pt-BR"/>
                    </w:rPr>
                  </w:pPr>
                  <w:r w:rsidRPr="00871F93">
                    <w:rPr>
                      <w:rFonts w:ascii="Arial" w:hAnsi="Arial" w:cs="Arial"/>
                      <w:sz w:val="20"/>
                      <w:szCs w:val="20"/>
                      <w:lang w:val="pt-BR"/>
                    </w:rPr>
                    <w:t>D17S250</w:t>
                  </w:r>
                </w:p>
              </w:tc>
              <w:tc>
                <w:tcPr>
                  <w:tcW w:w="1016" w:type="dxa"/>
                  <w:hideMark/>
                </w:tcPr>
                <w:p w:rsidR="00871F93" w:rsidRPr="00871F93"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sz w:val="20"/>
                      <w:szCs w:val="20"/>
                      <w:lang w:val="pt-BR"/>
                    </w:rPr>
                  </w:pPr>
                  <w:r w:rsidRPr="00871F93">
                    <w:rPr>
                      <w:rFonts w:ascii="Arial" w:hAnsi="Arial" w:cs="Arial"/>
                      <w:sz w:val="20"/>
                      <w:szCs w:val="20"/>
                      <w:lang w:val="pt-BR"/>
                    </w:rPr>
                    <w:t>D2S123</w:t>
                  </w:r>
                </w:p>
              </w:tc>
              <w:tc>
                <w:tcPr>
                  <w:tcW w:w="1280" w:type="dxa"/>
                  <w:hideMark/>
                </w:tcPr>
                <w:p w:rsidR="00871F93" w:rsidRPr="00871F93"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sz w:val="20"/>
                      <w:szCs w:val="20"/>
                      <w:lang w:val="pt-BR"/>
                    </w:rPr>
                  </w:pPr>
                  <w:r w:rsidRPr="00871F93">
                    <w:rPr>
                      <w:rFonts w:ascii="Arial" w:hAnsi="Arial" w:cs="Arial"/>
                      <w:sz w:val="20"/>
                      <w:szCs w:val="20"/>
                      <w:lang w:val="pt-BR"/>
                    </w:rPr>
                    <w:t>Resultado</w:t>
                  </w:r>
                  <w:r w:rsidR="006C2B9C">
                    <w:rPr>
                      <w:rFonts w:ascii="Arial" w:hAnsi="Arial" w:cs="Arial"/>
                      <w:sz w:val="20"/>
                      <w:szCs w:val="20"/>
                      <w:lang w:val="pt-BR"/>
                    </w:rPr>
                    <w:t>s</w:t>
                  </w:r>
                </w:p>
              </w:tc>
            </w:tr>
          </w:tbl>
          <w:p w:rsidR="00871F93" w:rsidRPr="006C7676" w:rsidRDefault="00871F93" w:rsidP="00871F93">
            <w:pPr>
              <w:autoSpaceDE w:val="0"/>
              <w:autoSpaceDN w:val="0"/>
              <w:adjustRightInd w:val="0"/>
              <w:rPr>
                <w:rFonts w:ascii="Arial" w:eastAsia="TimesNewRomanPSMT" w:hAnsi="Arial" w:cs="Arial"/>
                <w:b w:val="0"/>
                <w:lang w:val="pt-BR"/>
              </w:rPr>
            </w:pPr>
          </w:p>
        </w:tc>
      </w:tr>
    </w:tbl>
    <w:tbl>
      <w:tblPr>
        <w:tblStyle w:val="Sombreadoclaro-nfasis3"/>
        <w:tblW w:w="0" w:type="auto"/>
        <w:tblLook w:val="04A0" w:firstRow="1" w:lastRow="0" w:firstColumn="1" w:lastColumn="0" w:noHBand="0" w:noVBand="1"/>
      </w:tblPr>
      <w:tblGrid>
        <w:gridCol w:w="8504"/>
      </w:tblGrid>
      <w:tr w:rsidR="00871F93" w:rsidRPr="006C7676" w:rsidTr="00871F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hideMark/>
          </w:tcPr>
          <w:tbl>
            <w:tblPr>
              <w:tblStyle w:val="Sombreadoclaro-nfasis2"/>
              <w:tblW w:w="0" w:type="auto"/>
              <w:tblLook w:val="04A0" w:firstRow="1" w:lastRow="0" w:firstColumn="1" w:lastColumn="0" w:noHBand="0" w:noVBand="1"/>
            </w:tblPr>
            <w:tblGrid>
              <w:gridCol w:w="8288"/>
            </w:tblGrid>
            <w:tr w:rsidR="00871F93" w:rsidRPr="006C7676" w:rsidTr="00871F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hideMark/>
                </w:tcPr>
                <w:tbl>
                  <w:tblPr>
                    <w:tblStyle w:val="Sombreadoclaro"/>
                    <w:tblW w:w="0" w:type="auto"/>
                    <w:tblLook w:val="04A0" w:firstRow="1" w:lastRow="0" w:firstColumn="1" w:lastColumn="0" w:noHBand="0" w:noVBand="1"/>
                  </w:tblPr>
                  <w:tblGrid>
                    <w:gridCol w:w="998"/>
                    <w:gridCol w:w="1012"/>
                    <w:gridCol w:w="981"/>
                    <w:gridCol w:w="981"/>
                    <w:gridCol w:w="981"/>
                    <w:gridCol w:w="1038"/>
                    <w:gridCol w:w="1038"/>
                    <w:gridCol w:w="1043"/>
                  </w:tblGrid>
                  <w:tr w:rsidR="00871F93" w:rsidRPr="006C7676" w:rsidTr="00871F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1</w:t>
                        </w:r>
                      </w:p>
                    </w:tc>
                    <w:tc>
                      <w:tcPr>
                        <w:tcW w:w="1122" w:type="dxa"/>
                        <w:hideMark/>
                      </w:tcPr>
                      <w:p w:rsidR="00871F93" w:rsidRPr="006C7676"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33 - F</w:t>
                        </w:r>
                      </w:p>
                    </w:tc>
                    <w:tc>
                      <w:tcPr>
                        <w:tcW w:w="1122" w:type="dxa"/>
                        <w:hideMark/>
                      </w:tcPr>
                      <w:p w:rsidR="00871F93" w:rsidRPr="006C7676"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hideMark/>
                      </w:tcPr>
                      <w:p w:rsidR="00871F93" w:rsidRPr="006C7676"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hideMark/>
                      </w:tcPr>
                      <w:p w:rsidR="00871F93" w:rsidRPr="006C7676"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hideMark/>
                      </w:tcPr>
                      <w:p w:rsidR="00871F93" w:rsidRPr="006C7676"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hideMark/>
                      </w:tcPr>
                      <w:p w:rsidR="00871F93" w:rsidRPr="006C7676"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hideMark/>
                      </w:tcPr>
                      <w:p w:rsidR="00871F93" w:rsidRPr="006C7676"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EMS</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nil"/>
                          <w:bottom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2</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66 - M</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IMS-L</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122" w:type="dxa"/>
                        <w:tcBorders>
                          <w:top w:val="nil"/>
                          <w:left w:val="nil"/>
                          <w:bottom w:val="nil"/>
                          <w:right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3</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62 - M</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EMS</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nil"/>
                          <w:bottom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4</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56 - M</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EMS</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122" w:type="dxa"/>
                        <w:tcBorders>
                          <w:top w:val="nil"/>
                          <w:left w:val="nil"/>
                          <w:bottom w:val="nil"/>
                          <w:right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5</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26 - F</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LOH</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LOH</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CIN</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nil"/>
                          <w:bottom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6</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68 - M</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IMS-L</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122" w:type="dxa"/>
                        <w:tcBorders>
                          <w:top w:val="nil"/>
                          <w:left w:val="nil"/>
                          <w:bottom w:val="nil"/>
                          <w:right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7</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67 - M</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IMS-L</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nil"/>
                          <w:bottom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8</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61 - F</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EMS</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122" w:type="dxa"/>
                        <w:tcBorders>
                          <w:top w:val="nil"/>
                          <w:left w:val="nil"/>
                          <w:bottom w:val="nil"/>
                          <w:right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9</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61 - M</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EMS</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nil"/>
                          <w:bottom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10</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48 - M</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IMS-L</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122" w:type="dxa"/>
                        <w:tcBorders>
                          <w:top w:val="nil"/>
                          <w:left w:val="nil"/>
                          <w:bottom w:val="nil"/>
                          <w:right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11</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71- M</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IMS-L</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nil"/>
                          <w:bottom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12</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55 - F</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IMS-H</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122" w:type="dxa"/>
                        <w:tcBorders>
                          <w:top w:val="nil"/>
                          <w:left w:val="nil"/>
                          <w:bottom w:val="nil"/>
                          <w:right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13</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70 - F</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EMS</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nil"/>
                          <w:bottom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14</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66 - F</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EMS</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122" w:type="dxa"/>
                        <w:tcBorders>
                          <w:top w:val="nil"/>
                          <w:left w:val="nil"/>
                          <w:bottom w:val="nil"/>
                          <w:right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15</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 xml:space="preserve">64 -M </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EMS</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nil"/>
                          <w:bottom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16</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71 - M</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IMS-L</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122" w:type="dxa"/>
                        <w:tcBorders>
                          <w:top w:val="nil"/>
                          <w:left w:val="nil"/>
                          <w:bottom w:val="nil"/>
                          <w:right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17</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57 -M</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IMS-H</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nil"/>
                          <w:bottom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18</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58 -F</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EMS</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122" w:type="dxa"/>
                        <w:tcBorders>
                          <w:top w:val="nil"/>
                          <w:left w:val="nil"/>
                          <w:bottom w:val="nil"/>
                          <w:right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19</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68 -F</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EMS</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nil"/>
                          <w:bottom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20</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34 -M</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IMS-H</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122" w:type="dxa"/>
                        <w:tcBorders>
                          <w:top w:val="nil"/>
                          <w:left w:val="nil"/>
                          <w:bottom w:val="nil"/>
                          <w:right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21</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77 -F</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EMS</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nil"/>
                          <w:bottom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22</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58 -F</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EMS</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122" w:type="dxa"/>
                        <w:tcBorders>
                          <w:top w:val="nil"/>
                          <w:left w:val="nil"/>
                          <w:bottom w:val="nil"/>
                          <w:right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23</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62 -M</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IMS-H</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nil"/>
                          <w:bottom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24</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65 -M</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EMS</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122" w:type="dxa"/>
                        <w:tcBorders>
                          <w:top w:val="nil"/>
                          <w:left w:val="nil"/>
                          <w:bottom w:val="nil"/>
                          <w:right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25</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56 -M</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EMS</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nil"/>
                          <w:bottom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26</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70 - M</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EMS</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122" w:type="dxa"/>
                        <w:tcBorders>
                          <w:top w:val="nil"/>
                          <w:left w:val="nil"/>
                          <w:bottom w:val="nil"/>
                          <w:right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27</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59 - M</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IMS -L</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nil"/>
                          <w:bottom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28</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71 - M</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EMS</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122" w:type="dxa"/>
                        <w:tcBorders>
                          <w:top w:val="nil"/>
                          <w:left w:val="nil"/>
                          <w:bottom w:val="nil"/>
                          <w:right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29</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70 -M</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nil"/>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IMS -L</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nil"/>
                          <w:bottom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30</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54 -F</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bottom w:val="nil"/>
                        </w:tcBorders>
                        <w:hideMark/>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IMS-L</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122" w:type="dxa"/>
                        <w:tcBorders>
                          <w:top w:val="nil"/>
                          <w:left w:val="nil"/>
                          <w:bottom w:val="single" w:sz="8" w:space="0" w:color="000000" w:themeColor="text1"/>
                          <w:right w:val="nil"/>
                        </w:tcBorders>
                        <w:hideMark/>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hAnsi="Arial" w:cs="Arial"/>
                            <w:lang w:val="pt-BR"/>
                          </w:rPr>
                          <w:t>31</w:t>
                        </w:r>
                      </w:p>
                    </w:tc>
                    <w:tc>
                      <w:tcPr>
                        <w:tcW w:w="1122" w:type="dxa"/>
                        <w:tcBorders>
                          <w:top w:val="nil"/>
                          <w:left w:val="nil"/>
                          <w:bottom w:val="single" w:sz="8" w:space="0" w:color="000000" w:themeColor="text1"/>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68 -F</w:t>
                        </w:r>
                      </w:p>
                    </w:tc>
                    <w:tc>
                      <w:tcPr>
                        <w:tcW w:w="1122" w:type="dxa"/>
                        <w:tcBorders>
                          <w:top w:val="nil"/>
                          <w:left w:val="nil"/>
                          <w:bottom w:val="single" w:sz="8" w:space="0" w:color="000000" w:themeColor="text1"/>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single" w:sz="8" w:space="0" w:color="000000" w:themeColor="text1"/>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single" w:sz="8" w:space="0" w:color="000000" w:themeColor="text1"/>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2" w:type="dxa"/>
                        <w:tcBorders>
                          <w:top w:val="nil"/>
                          <w:left w:val="nil"/>
                          <w:bottom w:val="single" w:sz="8" w:space="0" w:color="000000" w:themeColor="text1"/>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w:t>
                        </w:r>
                      </w:p>
                    </w:tc>
                    <w:tc>
                      <w:tcPr>
                        <w:tcW w:w="1123" w:type="dxa"/>
                        <w:tcBorders>
                          <w:top w:val="nil"/>
                          <w:left w:val="nil"/>
                          <w:bottom w:val="single" w:sz="8" w:space="0" w:color="000000" w:themeColor="text1"/>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E</w:t>
                        </w:r>
                      </w:p>
                    </w:tc>
                    <w:tc>
                      <w:tcPr>
                        <w:tcW w:w="1123" w:type="dxa"/>
                        <w:tcBorders>
                          <w:top w:val="nil"/>
                          <w:left w:val="nil"/>
                          <w:bottom w:val="single" w:sz="8" w:space="0" w:color="000000" w:themeColor="text1"/>
                          <w:right w:val="nil"/>
                        </w:tcBorders>
                        <w:hideMark/>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hAnsi="Arial" w:cs="Arial"/>
                            <w:lang w:val="pt-BR"/>
                          </w:rPr>
                          <w:t>IMS-L</w:t>
                        </w:r>
                      </w:p>
                    </w:tc>
                  </w:tr>
                </w:tbl>
                <w:p w:rsidR="00871F93" w:rsidRPr="006C7676" w:rsidRDefault="00871F93" w:rsidP="00871F93">
                  <w:pPr>
                    <w:autoSpaceDE w:val="0"/>
                    <w:autoSpaceDN w:val="0"/>
                    <w:adjustRightInd w:val="0"/>
                    <w:rPr>
                      <w:rFonts w:ascii="Arial" w:eastAsia="TimesNewRomanPSMT" w:hAnsi="Arial" w:cs="Arial"/>
                    </w:rPr>
                  </w:pPr>
                </w:p>
              </w:tc>
            </w:tr>
          </w:tbl>
          <w:p w:rsidR="00871F93" w:rsidRPr="006C7676" w:rsidRDefault="00871F93" w:rsidP="00871F93">
            <w:pPr>
              <w:rPr>
                <w:rFonts w:ascii="Arial" w:hAnsi="Arial" w:cs="Arial"/>
              </w:rPr>
            </w:pPr>
          </w:p>
        </w:tc>
      </w:tr>
    </w:tbl>
    <w:p w:rsidR="00871F93" w:rsidRDefault="00871F93" w:rsidP="00871F93">
      <w:pPr>
        <w:rPr>
          <w:rFonts w:eastAsia="TimesNewRomanPSMT"/>
          <w:lang w:val="pt-BR"/>
        </w:rPr>
      </w:pPr>
      <w:r w:rsidRPr="006C7676">
        <w:rPr>
          <w:rFonts w:eastAsia="TimesNewRomanPSMT"/>
        </w:rPr>
        <w:t>CIN: inestabilidad cromosómica</w:t>
      </w:r>
      <w:r w:rsidRPr="006C7676">
        <w:t xml:space="preserve">, </w:t>
      </w:r>
      <w:r w:rsidRPr="006C7676">
        <w:rPr>
          <w:rFonts w:eastAsia="TimesNewRomanPSMT"/>
        </w:rPr>
        <w:t>LOH: pérdida de heterocigosidad</w:t>
      </w:r>
      <w:r w:rsidRPr="006C7676">
        <w:t xml:space="preserve">, </w:t>
      </w:r>
      <w:r w:rsidRPr="006C7676">
        <w:rPr>
          <w:rFonts w:eastAsia="TimesNewRomanPSMT"/>
        </w:rPr>
        <w:t xml:space="preserve">EMS: estable, </w:t>
      </w:r>
      <w:r w:rsidRPr="006C7676">
        <w:rPr>
          <w:rFonts w:eastAsia="TimesNewRomanPSMT"/>
          <w:lang w:val="pt-BR"/>
        </w:rPr>
        <w:t>IMS-L: leve</w:t>
      </w:r>
      <w:r w:rsidRPr="006C7676">
        <w:t xml:space="preserve">, </w:t>
      </w:r>
      <w:r w:rsidRPr="006C7676">
        <w:rPr>
          <w:rFonts w:eastAsia="TimesNewRomanPSMT"/>
          <w:lang w:val="pt-BR"/>
        </w:rPr>
        <w:t>IMS-H: alta</w:t>
      </w:r>
      <w:r>
        <w:rPr>
          <w:rFonts w:eastAsia="TimesNewRomanPSMT"/>
          <w:lang w:val="pt-BR"/>
        </w:rPr>
        <w:t>.</w:t>
      </w:r>
    </w:p>
    <w:p w:rsidR="00871F93" w:rsidRDefault="00871F93" w:rsidP="00871F93"/>
    <w:p w:rsidR="00871F93" w:rsidRDefault="00871F93" w:rsidP="00871F93">
      <w:pPr>
        <w:pStyle w:val="LeyendaTabla"/>
        <w:rPr>
          <w:rFonts w:eastAsia="TimesNewRomanPSMT"/>
          <w:lang w:val="pt-BR"/>
        </w:rPr>
      </w:pPr>
      <w:r w:rsidRPr="00871F93">
        <w:rPr>
          <w:rFonts w:eastAsia="TimesNewRomanPSMT"/>
          <w:b/>
          <w:lang w:val="pt-BR"/>
        </w:rPr>
        <w:t>Tabla 3</w:t>
      </w:r>
      <w:r w:rsidRPr="006C7676">
        <w:rPr>
          <w:rFonts w:eastAsia="TimesNewRomanPSMT"/>
          <w:lang w:val="pt-BR"/>
        </w:rPr>
        <w:t>. Rearreglosgenómicos por MLPA</w:t>
      </w:r>
    </w:p>
    <w:p w:rsidR="00871F93" w:rsidRDefault="00871F93" w:rsidP="00871F93">
      <w:pPr>
        <w:pStyle w:val="LeyendaTabla"/>
        <w:rPr>
          <w:rFonts w:eastAsia="TimesNewRomanPSMT"/>
          <w:lang w:val="pt-BR"/>
        </w:rPr>
      </w:pPr>
    </w:p>
    <w:tbl>
      <w:tblPr>
        <w:tblStyle w:val="Sombreadoclaro"/>
        <w:tblW w:w="0" w:type="auto"/>
        <w:tblLook w:val="04A0" w:firstRow="1" w:lastRow="0" w:firstColumn="1" w:lastColumn="0" w:noHBand="0" w:noVBand="1"/>
      </w:tblPr>
      <w:tblGrid>
        <w:gridCol w:w="1229"/>
        <w:gridCol w:w="1256"/>
        <w:gridCol w:w="1203"/>
        <w:gridCol w:w="1204"/>
        <w:gridCol w:w="1204"/>
        <w:gridCol w:w="1204"/>
        <w:gridCol w:w="1204"/>
      </w:tblGrid>
      <w:tr w:rsidR="00871F93" w:rsidRPr="00871F93" w:rsidTr="00871F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871F93" w:rsidRPr="00871F93" w:rsidRDefault="00871F93" w:rsidP="00871F93">
            <w:pPr>
              <w:autoSpaceDE w:val="0"/>
              <w:autoSpaceDN w:val="0"/>
              <w:adjustRightInd w:val="0"/>
              <w:rPr>
                <w:rFonts w:ascii="Arial" w:eastAsia="TimesNewRomanPSMT" w:hAnsi="Arial" w:cs="Arial"/>
                <w:b w:val="0"/>
                <w:sz w:val="20"/>
                <w:szCs w:val="20"/>
                <w:lang w:val="pt-BR"/>
              </w:rPr>
            </w:pPr>
            <w:r w:rsidRPr="00871F93">
              <w:rPr>
                <w:rFonts w:ascii="Arial" w:eastAsia="TimesNewRomanPSMT" w:hAnsi="Arial" w:cs="Arial"/>
                <w:sz w:val="20"/>
                <w:szCs w:val="20"/>
                <w:lang w:val="pt-BR"/>
              </w:rPr>
              <w:t>Pacientes</w:t>
            </w:r>
          </w:p>
        </w:tc>
        <w:tc>
          <w:tcPr>
            <w:tcW w:w="1282" w:type="dxa"/>
          </w:tcPr>
          <w:p w:rsidR="00871F93" w:rsidRPr="00871F93"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b w:val="0"/>
                <w:sz w:val="20"/>
                <w:szCs w:val="20"/>
                <w:lang w:val="pt-BR"/>
              </w:rPr>
            </w:pPr>
            <w:r w:rsidRPr="00871F93">
              <w:rPr>
                <w:rFonts w:ascii="Arial" w:eastAsia="TimesNewRomanPSMT" w:hAnsi="Arial" w:cs="Arial"/>
                <w:sz w:val="20"/>
                <w:szCs w:val="20"/>
                <w:lang w:val="pt-BR"/>
              </w:rPr>
              <w:t>Edad/sexo</w:t>
            </w:r>
          </w:p>
        </w:tc>
        <w:tc>
          <w:tcPr>
            <w:tcW w:w="1282" w:type="dxa"/>
          </w:tcPr>
          <w:p w:rsidR="00871F93" w:rsidRPr="00871F93"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b w:val="0"/>
                <w:sz w:val="20"/>
                <w:szCs w:val="20"/>
                <w:lang w:val="pt-BR"/>
              </w:rPr>
            </w:pPr>
            <w:r w:rsidRPr="00871F93">
              <w:rPr>
                <w:rFonts w:ascii="Arial" w:eastAsia="TimesNewRomanPSMT" w:hAnsi="Arial" w:cs="Arial"/>
                <w:sz w:val="20"/>
                <w:szCs w:val="20"/>
                <w:lang w:val="pt-BR"/>
              </w:rPr>
              <w:t>MLH1</w:t>
            </w:r>
          </w:p>
        </w:tc>
        <w:tc>
          <w:tcPr>
            <w:tcW w:w="1283" w:type="dxa"/>
          </w:tcPr>
          <w:p w:rsidR="00871F93" w:rsidRPr="00871F93"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b w:val="0"/>
                <w:sz w:val="20"/>
                <w:szCs w:val="20"/>
                <w:lang w:val="pt-BR"/>
              </w:rPr>
            </w:pPr>
            <w:r w:rsidRPr="00871F93">
              <w:rPr>
                <w:rFonts w:ascii="Arial" w:eastAsia="TimesNewRomanPSMT" w:hAnsi="Arial" w:cs="Arial"/>
                <w:sz w:val="20"/>
                <w:szCs w:val="20"/>
                <w:lang w:val="pt-BR"/>
              </w:rPr>
              <w:t>MSH2</w:t>
            </w:r>
          </w:p>
        </w:tc>
        <w:tc>
          <w:tcPr>
            <w:tcW w:w="1283" w:type="dxa"/>
          </w:tcPr>
          <w:p w:rsidR="00871F93" w:rsidRPr="00871F93"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b w:val="0"/>
                <w:sz w:val="20"/>
                <w:szCs w:val="20"/>
                <w:lang w:val="pt-BR"/>
              </w:rPr>
            </w:pPr>
            <w:r w:rsidRPr="00871F93">
              <w:rPr>
                <w:rFonts w:ascii="Arial" w:eastAsia="TimesNewRomanPSMT" w:hAnsi="Arial" w:cs="Arial"/>
                <w:sz w:val="20"/>
                <w:szCs w:val="20"/>
                <w:lang w:val="pt-BR"/>
              </w:rPr>
              <w:t>MSH6</w:t>
            </w:r>
          </w:p>
        </w:tc>
        <w:tc>
          <w:tcPr>
            <w:tcW w:w="1283" w:type="dxa"/>
          </w:tcPr>
          <w:p w:rsidR="00871F93" w:rsidRPr="00871F93"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b w:val="0"/>
                <w:sz w:val="20"/>
                <w:szCs w:val="20"/>
                <w:lang w:val="pt-BR"/>
              </w:rPr>
            </w:pPr>
            <w:r w:rsidRPr="00871F93">
              <w:rPr>
                <w:rFonts w:ascii="Arial" w:eastAsia="TimesNewRomanPSMT" w:hAnsi="Arial" w:cs="Arial"/>
                <w:sz w:val="20"/>
                <w:szCs w:val="20"/>
                <w:lang w:val="pt-BR"/>
              </w:rPr>
              <w:t>PMS2</w:t>
            </w:r>
          </w:p>
        </w:tc>
        <w:tc>
          <w:tcPr>
            <w:tcW w:w="1283" w:type="dxa"/>
          </w:tcPr>
          <w:p w:rsidR="00871F93" w:rsidRPr="00871F93" w:rsidRDefault="00871F93" w:rsidP="00871F9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NewRomanPSMT" w:hAnsi="Arial" w:cs="Arial"/>
                <w:b w:val="0"/>
                <w:sz w:val="20"/>
                <w:szCs w:val="20"/>
                <w:lang w:val="pt-BR"/>
              </w:rPr>
            </w:pPr>
            <w:r w:rsidRPr="00871F93">
              <w:rPr>
                <w:rFonts w:ascii="Arial" w:eastAsia="TimesNewRomanPSMT" w:hAnsi="Arial" w:cs="Arial"/>
                <w:sz w:val="20"/>
                <w:szCs w:val="20"/>
                <w:lang w:val="pt-BR"/>
              </w:rPr>
              <w:t>3’ EPCAM</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eastAsia="TimesNewRomanPSMT" w:hAnsi="Arial" w:cs="Arial"/>
                <w:lang w:val="pt-BR"/>
              </w:rPr>
              <w:t>12</w:t>
            </w:r>
          </w:p>
        </w:tc>
        <w:tc>
          <w:tcPr>
            <w:tcW w:w="1282" w:type="dxa"/>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55 -F</w:t>
            </w:r>
          </w:p>
        </w:tc>
        <w:tc>
          <w:tcPr>
            <w:tcW w:w="1282" w:type="dxa"/>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c>
          <w:tcPr>
            <w:tcW w:w="1283" w:type="dxa"/>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c>
          <w:tcPr>
            <w:tcW w:w="1283" w:type="dxa"/>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c>
          <w:tcPr>
            <w:tcW w:w="1283" w:type="dxa"/>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c>
          <w:tcPr>
            <w:tcW w:w="1283" w:type="dxa"/>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282" w:type="dxa"/>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eastAsia="TimesNewRomanPSMT" w:hAnsi="Arial" w:cs="Arial"/>
                <w:lang w:val="pt-BR"/>
              </w:rPr>
              <w:t>17</w:t>
            </w:r>
          </w:p>
        </w:tc>
        <w:tc>
          <w:tcPr>
            <w:tcW w:w="1282" w:type="dxa"/>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57 -M</w:t>
            </w:r>
          </w:p>
        </w:tc>
        <w:tc>
          <w:tcPr>
            <w:tcW w:w="1282" w:type="dxa"/>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c>
          <w:tcPr>
            <w:tcW w:w="1283" w:type="dxa"/>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c>
          <w:tcPr>
            <w:tcW w:w="1283" w:type="dxa"/>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c>
          <w:tcPr>
            <w:tcW w:w="1283" w:type="dxa"/>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c>
          <w:tcPr>
            <w:tcW w:w="1283" w:type="dxa"/>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r>
      <w:tr w:rsidR="00871F93" w:rsidRPr="006C7676" w:rsidTr="00871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eastAsia="TimesNewRomanPSMT" w:hAnsi="Arial" w:cs="Arial"/>
                <w:lang w:val="pt-BR"/>
              </w:rPr>
              <w:t>20</w:t>
            </w:r>
          </w:p>
        </w:tc>
        <w:tc>
          <w:tcPr>
            <w:tcW w:w="1282" w:type="dxa"/>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34 -M</w:t>
            </w:r>
          </w:p>
        </w:tc>
        <w:tc>
          <w:tcPr>
            <w:tcW w:w="1282" w:type="dxa"/>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c>
          <w:tcPr>
            <w:tcW w:w="1283" w:type="dxa"/>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c>
          <w:tcPr>
            <w:tcW w:w="1283" w:type="dxa"/>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c>
          <w:tcPr>
            <w:tcW w:w="1283" w:type="dxa"/>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c>
          <w:tcPr>
            <w:tcW w:w="1283" w:type="dxa"/>
          </w:tcPr>
          <w:p w:rsidR="00871F93" w:rsidRPr="006C7676" w:rsidRDefault="00871F93" w:rsidP="00871F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r>
      <w:tr w:rsidR="00871F93" w:rsidRPr="006C7676" w:rsidTr="00871F93">
        <w:tc>
          <w:tcPr>
            <w:cnfStyle w:val="001000000000" w:firstRow="0" w:lastRow="0" w:firstColumn="1" w:lastColumn="0" w:oddVBand="0" w:evenVBand="0" w:oddHBand="0" w:evenHBand="0" w:firstRowFirstColumn="0" w:firstRowLastColumn="0" w:lastRowFirstColumn="0" w:lastRowLastColumn="0"/>
            <w:tcW w:w="1282" w:type="dxa"/>
          </w:tcPr>
          <w:p w:rsidR="00871F93" w:rsidRPr="006C7676" w:rsidRDefault="00871F93" w:rsidP="00871F93">
            <w:pPr>
              <w:autoSpaceDE w:val="0"/>
              <w:autoSpaceDN w:val="0"/>
              <w:adjustRightInd w:val="0"/>
              <w:rPr>
                <w:rFonts w:ascii="Arial" w:eastAsia="TimesNewRomanPSMT" w:hAnsi="Arial" w:cs="Arial"/>
                <w:lang w:val="pt-BR"/>
              </w:rPr>
            </w:pPr>
            <w:r w:rsidRPr="006C7676">
              <w:rPr>
                <w:rFonts w:ascii="Arial" w:eastAsia="TimesNewRomanPSMT" w:hAnsi="Arial" w:cs="Arial"/>
                <w:lang w:val="pt-BR"/>
              </w:rPr>
              <w:t>23</w:t>
            </w:r>
          </w:p>
        </w:tc>
        <w:tc>
          <w:tcPr>
            <w:tcW w:w="1282" w:type="dxa"/>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62 -M</w:t>
            </w:r>
          </w:p>
        </w:tc>
        <w:tc>
          <w:tcPr>
            <w:tcW w:w="1282" w:type="dxa"/>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c>
          <w:tcPr>
            <w:tcW w:w="1283" w:type="dxa"/>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c>
          <w:tcPr>
            <w:tcW w:w="1283" w:type="dxa"/>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c>
          <w:tcPr>
            <w:tcW w:w="1283" w:type="dxa"/>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c>
          <w:tcPr>
            <w:tcW w:w="1283" w:type="dxa"/>
          </w:tcPr>
          <w:p w:rsidR="00871F93" w:rsidRPr="006C7676" w:rsidRDefault="00871F93" w:rsidP="00871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NewRomanPSMT" w:hAnsi="Arial" w:cs="Arial"/>
                <w:lang w:val="pt-BR"/>
              </w:rPr>
            </w:pPr>
            <w:r w:rsidRPr="006C7676">
              <w:rPr>
                <w:rFonts w:ascii="Arial" w:eastAsia="TimesNewRomanPSMT" w:hAnsi="Arial" w:cs="Arial"/>
                <w:lang w:val="pt-BR"/>
              </w:rPr>
              <w:t>Negativo</w:t>
            </w:r>
          </w:p>
        </w:tc>
      </w:tr>
    </w:tbl>
    <w:p w:rsidR="00871F93" w:rsidRPr="006C7676" w:rsidRDefault="00871F93" w:rsidP="00871F93">
      <w:pPr>
        <w:pStyle w:val="LeyendaTabla"/>
        <w:rPr>
          <w:rFonts w:eastAsia="TimesNewRomanPSMT"/>
          <w:lang w:val="pt-BR"/>
        </w:rPr>
      </w:pPr>
    </w:p>
    <w:p w:rsidR="00871F93" w:rsidRDefault="00871F93" w:rsidP="00871F93">
      <w:pPr>
        <w:pStyle w:val="LeyendaTabla"/>
        <w:rPr>
          <w:rFonts w:eastAsia="TimesNewRomanPSMT"/>
          <w:b/>
          <w:lang w:val="pt-BR"/>
        </w:rPr>
      </w:pPr>
    </w:p>
    <w:p w:rsidR="00871F93" w:rsidRDefault="00871F93" w:rsidP="00871F93">
      <w:pPr>
        <w:pStyle w:val="LeyendaTabla"/>
        <w:rPr>
          <w:rFonts w:eastAsia="TimesNewRomanPSMT"/>
          <w:b/>
          <w:lang w:val="pt-BR"/>
        </w:rPr>
      </w:pPr>
    </w:p>
    <w:p w:rsidR="00871F93" w:rsidRDefault="00871F93" w:rsidP="00871F93">
      <w:pPr>
        <w:pStyle w:val="LeyendaTabla"/>
        <w:rPr>
          <w:rFonts w:eastAsia="TimesNewRomanPSMT"/>
          <w:b/>
          <w:lang w:val="pt-BR"/>
        </w:rPr>
      </w:pPr>
    </w:p>
    <w:p w:rsidR="00871F93" w:rsidRDefault="00871F93" w:rsidP="00871F93">
      <w:pPr>
        <w:pStyle w:val="LeyendaTabla"/>
        <w:rPr>
          <w:rFonts w:eastAsia="TimesNewRomanPSMT"/>
          <w:b/>
          <w:lang w:val="pt-BR"/>
        </w:rPr>
      </w:pPr>
    </w:p>
    <w:p w:rsidR="00871F93" w:rsidRDefault="00131D35" w:rsidP="00871F93">
      <w:pPr>
        <w:pStyle w:val="LeyendaTabla"/>
        <w:rPr>
          <w:rFonts w:eastAsia="TimesNewRomanPSMT"/>
          <w:b/>
          <w:lang w:val="pt-BR"/>
        </w:rPr>
      </w:pPr>
      <w:r>
        <w:rPr>
          <w:noProof/>
        </w:rPr>
        <mc:AlternateContent>
          <mc:Choice Requires="wps">
            <w:drawing>
              <wp:anchor distT="0" distB="0" distL="114300" distR="114300" simplePos="0" relativeHeight="251687936" behindDoc="0" locked="0" layoutInCell="1" allowOverlap="1" wp14:anchorId="4EF42248" wp14:editId="06D40438">
                <wp:simplePos x="0" y="0"/>
                <wp:positionH relativeFrom="rightMargin">
                  <wp:align>left</wp:align>
                </wp:positionH>
                <wp:positionV relativeFrom="paragraph">
                  <wp:posOffset>395605</wp:posOffset>
                </wp:positionV>
                <wp:extent cx="495300" cy="457200"/>
                <wp:effectExtent l="0" t="0" r="19050" b="19050"/>
                <wp:wrapNone/>
                <wp:docPr id="1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4572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1D35" w:rsidRPr="007F769E" w:rsidRDefault="00FC1325" w:rsidP="00131D35">
                            <w:pPr>
                              <w:jc w:val="center"/>
                              <w:rPr>
                                <w:b/>
                                <w:color w:val="FFFFFF" w:themeColor="background1"/>
                                <w:sz w:val="24"/>
                                <w:lang w:val="es-AR"/>
                              </w:rPr>
                            </w:pPr>
                            <w:r>
                              <w:rPr>
                                <w:b/>
                                <w:color w:val="FFFFFF" w:themeColor="background1"/>
                                <w:sz w:val="24"/>
                                <w:lang w:val="es-AR"/>
                              </w:rPr>
                              <w:t>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42248" id="_x0000_s1034" type="#_x0000_t202" style="position:absolute;left:0;text-align:left;margin-left:0;margin-top:31.15pt;width:39pt;height:36pt;z-index:2516879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" fillcolor="#030" strokeweight=".5pt">
                <v:path arrowok="t"/>
                <v:textbox>
                  <w:txbxContent>
                    <w:p w:rsidR="00131D35" w:rsidRPr="007F769E" w:rsidRDefault="00FC1325" w:rsidP="00131D35">
                      <w:pPr>
                        <w:jc w:val="center"/>
                        <w:rPr>
                          <w:b/>
                          <w:color w:val="FFFFFF" w:themeColor="background1"/>
                          <w:sz w:val="24"/>
                          <w:lang w:val="es-AR"/>
                        </w:rPr>
                      </w:pPr>
                      <w:r>
                        <w:rPr>
                          <w:b/>
                          <w:color w:val="FFFFFF" w:themeColor="background1"/>
                          <w:sz w:val="24"/>
                          <w:lang w:val="es-AR"/>
                        </w:rPr>
                        <w:t>79</w:t>
                      </w:r>
                    </w:p>
                  </w:txbxContent>
                </v:textbox>
                <w10:wrap anchorx="margin"/>
              </v:shape>
            </w:pict>
          </mc:Fallback>
        </mc:AlternateContent>
      </w:r>
    </w:p>
    <w:p w:rsidR="00871F93" w:rsidRDefault="00871F93" w:rsidP="00871F93">
      <w:pPr>
        <w:pStyle w:val="LeyendaTabla"/>
        <w:rPr>
          <w:rFonts w:eastAsia="TimesNewRomanPSMT"/>
          <w:b/>
          <w:lang w:val="pt-BR"/>
        </w:rPr>
      </w:pPr>
    </w:p>
    <w:p w:rsidR="00871F93" w:rsidRDefault="00871F93" w:rsidP="00871F93">
      <w:pPr>
        <w:pStyle w:val="LeyendaTabla"/>
        <w:rPr>
          <w:rFonts w:eastAsia="TimesNewRomanPSMT"/>
          <w:b/>
          <w:lang w:val="pt-BR"/>
        </w:rPr>
      </w:pPr>
    </w:p>
    <w:p w:rsidR="00871F93" w:rsidRDefault="00871F93" w:rsidP="00871F93">
      <w:pPr>
        <w:pStyle w:val="LeyendaTabla"/>
        <w:rPr>
          <w:rFonts w:eastAsia="TimesNewRomanPSMT"/>
          <w:b/>
          <w:lang w:val="pt-BR"/>
        </w:rPr>
      </w:pPr>
    </w:p>
    <w:p w:rsidR="00871F93" w:rsidRDefault="00871F93" w:rsidP="00871F93">
      <w:pPr>
        <w:pStyle w:val="LeyendaTabla"/>
        <w:rPr>
          <w:rFonts w:eastAsia="TimesNewRomanPSMT"/>
          <w:lang w:val="pt-BR"/>
        </w:rPr>
      </w:pPr>
      <w:r w:rsidRPr="00871F93">
        <w:rPr>
          <w:rFonts w:eastAsia="TimesNewRomanPSMT"/>
          <w:b/>
          <w:lang w:val="pt-BR"/>
        </w:rPr>
        <w:t>Tabla 4</w:t>
      </w:r>
      <w:r w:rsidRPr="006C7676">
        <w:rPr>
          <w:rFonts w:eastAsia="TimesNewRomanPSMT"/>
          <w:lang w:val="pt-BR"/>
        </w:rPr>
        <w:t xml:space="preserve">. Mutación V600E </w:t>
      </w:r>
      <w:r w:rsidRPr="00131D35">
        <w:rPr>
          <w:rFonts w:eastAsia="TimesNewRomanPSMT"/>
          <w:i/>
          <w:lang w:val="pt-BR"/>
        </w:rPr>
        <w:t>BRAF</w:t>
      </w:r>
    </w:p>
    <w:p w:rsidR="00871F93" w:rsidRDefault="00871F93" w:rsidP="00871F93">
      <w:pPr>
        <w:pStyle w:val="LeyendaTabla"/>
        <w:rPr>
          <w:rFonts w:eastAsia="TimesNewRomanPSMT"/>
          <w:lang w:val="pt-BR"/>
        </w:rPr>
      </w:pPr>
    </w:p>
    <w:p w:rsidR="00871F93" w:rsidRDefault="0041079D" w:rsidP="00871F93">
      <w:pPr>
        <w:pStyle w:val="LeyendaTabla"/>
        <w:rPr>
          <w:rFonts w:eastAsia="TimesNewRomanPSMT"/>
          <w:lang w:val="pt-BR"/>
        </w:rPr>
      </w:pPr>
      <w:r w:rsidRPr="0041079D">
        <w:rPr>
          <w:rFonts w:eastAsia="TimesNewRomanPSMT"/>
          <w:noProof/>
        </w:rPr>
        <w:drawing>
          <wp:inline distT="0" distB="0" distL="0" distR="0">
            <wp:extent cx="5419725" cy="1714500"/>
            <wp:effectExtent l="0" t="0" r="9525" b="0"/>
            <wp:docPr id="20" name="Imagen 20" descr="C:\Users\Docente\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cente\Desktop\Captur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0276" cy="1714674"/>
                    </a:xfrm>
                    <a:prstGeom prst="rect">
                      <a:avLst/>
                    </a:prstGeom>
                    <a:noFill/>
                    <a:ln>
                      <a:noFill/>
                    </a:ln>
                  </pic:spPr>
                </pic:pic>
              </a:graphicData>
            </a:graphic>
          </wp:inline>
        </w:drawing>
      </w:r>
    </w:p>
    <w:p w:rsidR="0041079D" w:rsidRDefault="0041079D" w:rsidP="00871F93">
      <w:pPr>
        <w:pStyle w:val="LeyendaTabla"/>
        <w:rPr>
          <w:rFonts w:eastAsia="TimesNewRomanPSMT"/>
          <w:lang w:val="pt-BR"/>
        </w:rPr>
      </w:pPr>
    </w:p>
    <w:p w:rsidR="0041079D" w:rsidRDefault="0041079D" w:rsidP="00871F93">
      <w:pPr>
        <w:pStyle w:val="LeyendaTabla"/>
        <w:rPr>
          <w:rFonts w:eastAsia="TimesNewRomanPSMT"/>
          <w:lang w:val="pt-BR"/>
        </w:rPr>
      </w:pPr>
    </w:p>
    <w:p w:rsidR="00871F93" w:rsidRPr="006C7676" w:rsidRDefault="0041079D" w:rsidP="0041079D">
      <w:pPr>
        <w:pStyle w:val="LeyendaTabla"/>
        <w:jc w:val="left"/>
        <w:rPr>
          <w:rFonts w:eastAsia="TimesNewRomanPSMT"/>
          <w:lang w:val="pt-BR"/>
        </w:rPr>
      </w:pPr>
      <w:r>
        <w:rPr>
          <w:noProof/>
          <w:vertAlign w:val="superscript"/>
        </w:rPr>
        <mc:AlternateContent>
          <mc:Choice Requires="wpg">
            <w:drawing>
              <wp:inline distT="0" distB="0" distL="0" distR="0" wp14:anchorId="63BCF35F" wp14:editId="62D17B3F">
                <wp:extent cx="1104900" cy="581025"/>
                <wp:effectExtent l="0" t="0" r="0" b="9525"/>
                <wp:docPr id="1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581025"/>
                          <a:chOff x="0" y="0"/>
                          <a:chExt cx="11701" cy="4312"/>
                        </a:xfrm>
                      </wpg:grpSpPr>
                      <wps:wsp>
                        <wps:cNvPr id="15" name="Shape 12170"/>
                        <wps:cNvSpPr>
                          <a:spLocks/>
                        </wps:cNvSpPr>
                        <wps:spPr bwMode="auto">
                          <a:xfrm>
                            <a:off x="8" y="4206"/>
                            <a:ext cx="11693" cy="106"/>
                          </a:xfrm>
                          <a:custGeom>
                            <a:avLst/>
                            <a:gdLst>
                              <a:gd name="T0" fmla="*/ 0 w 1169213"/>
                              <a:gd name="T1" fmla="*/ 0 h 10668"/>
                              <a:gd name="T2" fmla="*/ 117 w 1169213"/>
                              <a:gd name="T3" fmla="*/ 0 h 10668"/>
                              <a:gd name="T4" fmla="*/ 117 w 1169213"/>
                              <a:gd name="T5" fmla="*/ 1 h 10668"/>
                              <a:gd name="T6" fmla="*/ 0 w 1169213"/>
                              <a:gd name="T7" fmla="*/ 1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1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AACCEFC" id="Group 19" o:spid="_x0000_s1026" style="width:87pt;height:45.7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" path="m,l1169213,r,10668l,10668,,e" fillcolor="black" stroked="f" strokeweight="0">
                  <v:stroke miterlimit="83231f" joinstyle="miter"/>
                  <v:path arrowok="t" o:connecttype="custom" o:connectlocs="0,0;1,0;1,0;0,0;0,0" o:connectangles="0,0,0,0,0" textboxrect="0,0,1169213,10668"/>
                </v:sha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">
                  <v:imagedata r:id="rId16" o:title=""/>
                </v:shape>
                <w10:anchorlock/>
              </v:group>
            </w:pict>
          </mc:Fallback>
        </mc:AlternateContent>
      </w:r>
    </w:p>
    <w:p w:rsidR="00871F93" w:rsidRPr="006C7676" w:rsidRDefault="00871F93" w:rsidP="00871F93"/>
    <w:p w:rsidR="00871F93" w:rsidRPr="006C7676" w:rsidRDefault="00871F93" w:rsidP="00871F93">
      <w:pPr>
        <w:pStyle w:val="LeyendaTabla"/>
      </w:pPr>
    </w:p>
    <w:p w:rsidR="00871F93" w:rsidRDefault="00871F93" w:rsidP="00871F93">
      <w:pPr>
        <w:pStyle w:val="LeyendaTabla"/>
      </w:pPr>
    </w:p>
    <w:p w:rsidR="00871F93" w:rsidRDefault="00871F93" w:rsidP="00871F93"/>
    <w:p w:rsidR="00871F93" w:rsidRDefault="00871F93" w:rsidP="00871F93"/>
    <w:p w:rsidR="00871F93" w:rsidRDefault="00871F93" w:rsidP="00871F93"/>
    <w:p w:rsidR="00871F93" w:rsidRDefault="005534BD" w:rsidP="00871F93">
      <w:r>
        <w:rPr>
          <w:noProof/>
        </w:rPr>
        <mc:AlternateContent>
          <mc:Choice Requires="wps">
            <w:drawing>
              <wp:anchor distT="0" distB="0" distL="114300" distR="114300" simplePos="0" relativeHeight="251679744" behindDoc="0" locked="0" layoutInCell="1" allowOverlap="1" wp14:anchorId="69C8CA0F" wp14:editId="56FC83C1">
                <wp:simplePos x="0" y="0"/>
                <wp:positionH relativeFrom="rightMargin">
                  <wp:align>left</wp:align>
                </wp:positionH>
                <wp:positionV relativeFrom="paragraph">
                  <wp:posOffset>4737735</wp:posOffset>
                </wp:positionV>
                <wp:extent cx="495300" cy="457200"/>
                <wp:effectExtent l="0" t="0" r="19050" b="19050"/>
                <wp:wrapNone/>
                <wp:docPr id="1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4572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3B93" w:rsidRPr="007F769E" w:rsidRDefault="00FC1325" w:rsidP="003940BE">
                            <w:pPr>
                              <w:jc w:val="center"/>
                              <w:rPr>
                                <w:b/>
                                <w:color w:val="FFFFFF" w:themeColor="background1"/>
                                <w:sz w:val="24"/>
                                <w:lang w:val="es-AR"/>
                              </w:rPr>
                            </w:pPr>
                            <w:r>
                              <w:rPr>
                                <w:b/>
                                <w:color w:val="FFFFFF" w:themeColor="background1"/>
                                <w:sz w:val="24"/>
                                <w:lang w:val="es-AR"/>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8CA0F" id="_x0000_s1035" type="#_x0000_t202" style="position:absolute;left:0;text-align:left;margin-left:0;margin-top:373.05pt;width:39pt;height:36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" fillcolor="#030" strokeweight=".5pt">
                <v:path arrowok="t"/>
                <v:textbox>
                  <w:txbxContent>
                    <w:p w:rsidR="00AC3B93" w:rsidRPr="007F769E" w:rsidRDefault="00FC1325" w:rsidP="003940BE">
                      <w:pPr>
                        <w:jc w:val="center"/>
                        <w:rPr>
                          <w:b/>
                          <w:color w:val="FFFFFF" w:themeColor="background1"/>
                          <w:sz w:val="24"/>
                          <w:lang w:val="es-AR"/>
                        </w:rPr>
                      </w:pPr>
                      <w:r>
                        <w:rPr>
                          <w:b/>
                          <w:color w:val="FFFFFF" w:themeColor="background1"/>
                          <w:sz w:val="24"/>
                          <w:lang w:val="es-AR"/>
                        </w:rPr>
                        <w:t>80</w:t>
                      </w:r>
                    </w:p>
                  </w:txbxContent>
                </v:textbox>
                <w10:wrap anchorx="margin"/>
              </v:shape>
            </w:pict>
          </mc:Fallback>
        </mc:AlternateContent>
      </w:r>
    </w:p>
    <w:p w:rsidR="00871F93" w:rsidRPr="002F2C04" w:rsidRDefault="00871F93" w:rsidP="002F2C04">
      <w:pPr>
        <w:pStyle w:val="LeyendaTabla"/>
        <w:sectPr w:rsidR="00871F93" w:rsidRPr="002F2C04" w:rsidSect="002F2C04">
          <w:type w:val="continuous"/>
          <w:pgSz w:w="11906" w:h="16838" w:code="9"/>
          <w:pgMar w:top="1531" w:right="1701" w:bottom="1418" w:left="1701" w:header="709" w:footer="709" w:gutter="0"/>
          <w:pgNumType w:start="18"/>
          <w:cols w:space="454"/>
          <w:titlePg/>
          <w:docGrid w:linePitch="360"/>
        </w:sectPr>
      </w:pPr>
    </w:p>
    <w:p w:rsidR="002F2C04" w:rsidRPr="00A153FB" w:rsidRDefault="002F2C04" w:rsidP="002F2C04">
      <w:pPr>
        <w:pStyle w:val="Ttulo1"/>
        <w:jc w:val="center"/>
      </w:pPr>
    </w:p>
    <w:p w:rsidR="00BC2A74" w:rsidRDefault="00BC2A74" w:rsidP="0036499A">
      <w:pPr>
        <w:rPr>
          <w:lang w:val="es-AR"/>
        </w:rPr>
      </w:pPr>
    </w:p>
    <w:sectPr w:rsidR="00BC2A74" w:rsidSect="004936F3">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09E" w:rsidRDefault="00BF109E" w:rsidP="00D77054">
      <w:r>
        <w:separator/>
      </w:r>
    </w:p>
  </w:endnote>
  <w:endnote w:type="continuationSeparator" w:id="0">
    <w:p w:rsidR="00BF109E" w:rsidRDefault="00BF109E"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7" w:type="pct"/>
      <w:tblCellMar>
        <w:top w:w="72" w:type="dxa"/>
        <w:left w:w="115" w:type="dxa"/>
        <w:bottom w:w="72" w:type="dxa"/>
        <w:right w:w="115" w:type="dxa"/>
      </w:tblCellMar>
      <w:tblLook w:val="04A0" w:firstRow="1" w:lastRow="0" w:firstColumn="1" w:lastColumn="0" w:noHBand="0" w:noVBand="1"/>
    </w:tblPr>
    <w:tblGrid>
      <w:gridCol w:w="8057"/>
    </w:tblGrid>
    <w:tr w:rsidR="00AC3B93" w:rsidTr="003375F7">
      <w:trPr>
        <w:trHeight w:val="613"/>
      </w:trPr>
      <w:tc>
        <w:tcPr>
          <w:tcW w:w="5000" w:type="pct"/>
          <w:tcBorders>
            <w:top w:val="single" w:sz="4" w:space="0" w:color="000000" w:themeColor="text1"/>
          </w:tcBorders>
        </w:tcPr>
        <w:p w:rsidR="00AC3B93" w:rsidRPr="009408C8" w:rsidRDefault="00AC3B93" w:rsidP="003375F7">
          <w:pPr>
            <w:pStyle w:val="Piedepgina"/>
            <w:rPr>
              <w:rFonts w:ascii="Arial" w:hAnsi="Arial" w:cs="Arial"/>
              <w:sz w:val="16"/>
              <w:szCs w:val="16"/>
            </w:rPr>
          </w:pPr>
          <w:r w:rsidRPr="00F17033">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 | AR</w:t>
          </w:r>
          <w:r>
            <w:rPr>
              <w:rFonts w:ascii="Arial" w:hAnsi="Arial" w:cs="Arial"/>
              <w:sz w:val="16"/>
              <w:szCs w:val="16"/>
            </w:rPr>
            <w:t>TIC</w:t>
          </w:r>
          <w:r w:rsidR="00FC1325">
            <w:rPr>
              <w:rFonts w:ascii="Arial" w:hAnsi="Arial" w:cs="Arial"/>
              <w:sz w:val="16"/>
              <w:szCs w:val="16"/>
            </w:rPr>
            <w:t>ULO ORIGINAL Methodo 2019;4(3):71-80</w:t>
          </w:r>
        </w:p>
      </w:tc>
    </w:tr>
  </w:tbl>
  <w:p w:rsidR="00AC3B93" w:rsidRPr="00120067" w:rsidRDefault="00AC3B93"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AC3B93" w:rsidTr="00E02145">
      <w:tc>
        <w:tcPr>
          <w:tcW w:w="5000" w:type="pct"/>
          <w:tcBorders>
            <w:top w:val="single" w:sz="4" w:space="0" w:color="000000" w:themeColor="text1"/>
          </w:tcBorders>
        </w:tcPr>
        <w:p w:rsidR="00AC3B93" w:rsidRPr="009408C8" w:rsidRDefault="00BF109E" w:rsidP="005B3359">
          <w:pPr>
            <w:pStyle w:val="Piedepgina"/>
            <w:rPr>
              <w:rFonts w:ascii="Arial" w:hAnsi="Arial" w:cs="Arial"/>
              <w:sz w:val="16"/>
              <w:szCs w:val="16"/>
            </w:rPr>
          </w:pPr>
          <w:sdt>
            <w:sdtPr>
              <w:rPr>
                <w:rFonts w:ascii="Arial" w:hAnsi="Arial" w:cs="Arial"/>
                <w:sz w:val="16"/>
                <w:szCs w:val="16"/>
              </w:rPr>
              <w:alias w:val="Compañía"/>
              <w:id w:val="928694774"/>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AC3B93">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w:t>
              </w:r>
            </w:sdtContent>
          </w:sdt>
          <w:r w:rsidR="00AC3B93" w:rsidRPr="009408C8">
            <w:rPr>
              <w:rFonts w:ascii="Arial" w:hAnsi="Arial" w:cs="Arial"/>
              <w:sz w:val="16"/>
              <w:szCs w:val="16"/>
            </w:rPr>
            <w:t xml:space="preserve"> | </w:t>
          </w:r>
          <w:r w:rsidR="00AC3B93" w:rsidRPr="003F3182">
            <w:rPr>
              <w:rFonts w:ascii="Arial" w:hAnsi="Arial" w:cs="Arial"/>
              <w:sz w:val="16"/>
              <w:szCs w:val="16"/>
            </w:rPr>
            <w:t>ARTIC</w:t>
          </w:r>
          <w:r w:rsidR="00FC1325">
            <w:rPr>
              <w:rFonts w:ascii="Arial" w:hAnsi="Arial" w:cs="Arial"/>
              <w:sz w:val="16"/>
              <w:szCs w:val="16"/>
            </w:rPr>
            <w:t>ULO ORIGINAL Methodo 2019;4(3):</w:t>
          </w:r>
          <w:r w:rsidR="00341EBB">
            <w:rPr>
              <w:rFonts w:ascii="Arial" w:hAnsi="Arial" w:cs="Arial"/>
              <w:sz w:val="16"/>
              <w:szCs w:val="16"/>
            </w:rPr>
            <w:t>71-80</w:t>
          </w:r>
        </w:p>
      </w:tc>
    </w:tr>
  </w:tbl>
  <w:p w:rsidR="00AC3B93" w:rsidRDefault="00AC3B9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09E" w:rsidRDefault="00BF109E" w:rsidP="00D77054">
      <w:r>
        <w:separator/>
      </w:r>
    </w:p>
  </w:footnote>
  <w:footnote w:type="continuationSeparator" w:id="0">
    <w:p w:rsidR="00BF109E" w:rsidRDefault="00BF109E" w:rsidP="00D7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B93" w:rsidRPr="009F37E9" w:rsidRDefault="00AC3B93" w:rsidP="00F8739D">
    <w:pPr>
      <w:pStyle w:val="Encabezado"/>
      <w:rPr>
        <w:i/>
      </w:rPr>
    </w:pPr>
    <w:r>
      <w:rPr>
        <w:rFonts w:ascii="Arial" w:hAnsi="Arial" w:cs="Arial"/>
        <w:sz w:val="16"/>
        <w:szCs w:val="16"/>
      </w:rPr>
      <w:t>Lerda D, Pellicioni P,</w:t>
    </w:r>
    <w:r w:rsidRPr="00EF5973">
      <w:t xml:space="preserve"> </w:t>
    </w:r>
    <w:r w:rsidRPr="00EF5973">
      <w:rPr>
        <w:rFonts w:ascii="Arial" w:hAnsi="Arial" w:cs="Arial"/>
        <w:sz w:val="16"/>
        <w:szCs w:val="16"/>
      </w:rPr>
      <w:t>Biaggi Bioq</w:t>
    </w:r>
    <w:r>
      <w:rPr>
        <w:rFonts w:ascii="Arial" w:hAnsi="Arial" w:cs="Arial"/>
        <w:sz w:val="16"/>
        <w:szCs w:val="16"/>
      </w:rPr>
      <w:t xml:space="preserve"> M, </w:t>
    </w:r>
    <w:r w:rsidRPr="00EF5973">
      <w:rPr>
        <w:rFonts w:ascii="Arial" w:hAnsi="Arial" w:cs="Arial"/>
        <w:sz w:val="16"/>
        <w:szCs w:val="16"/>
      </w:rPr>
      <w:t>Labrador</w:t>
    </w:r>
    <w:r>
      <w:rPr>
        <w:rFonts w:ascii="Arial" w:hAnsi="Arial" w:cs="Arial"/>
        <w:sz w:val="16"/>
        <w:szCs w:val="16"/>
      </w:rPr>
      <w:t xml:space="preserve"> J, </w:t>
    </w:r>
    <w:r w:rsidRPr="00EF5973">
      <w:rPr>
        <w:rFonts w:ascii="Arial" w:hAnsi="Arial" w:cs="Arial"/>
        <w:sz w:val="16"/>
        <w:szCs w:val="16"/>
      </w:rPr>
      <w:t>Illescas</w:t>
    </w:r>
    <w:r>
      <w:rPr>
        <w:rFonts w:ascii="Arial" w:hAnsi="Arial" w:cs="Arial"/>
        <w:sz w:val="16"/>
        <w:szCs w:val="16"/>
      </w:rPr>
      <w:t xml:space="preserve"> E, </w:t>
    </w:r>
    <w:r w:rsidRPr="00EF5973">
      <w:rPr>
        <w:rFonts w:ascii="Arial" w:hAnsi="Arial" w:cs="Arial"/>
        <w:sz w:val="16"/>
        <w:szCs w:val="16"/>
      </w:rPr>
      <w:t>Bella</w:t>
    </w:r>
    <w:r>
      <w:rPr>
        <w:rFonts w:ascii="Arial" w:hAnsi="Arial" w:cs="Arial"/>
        <w:sz w:val="16"/>
        <w:szCs w:val="16"/>
      </w:rPr>
      <w:t xml:space="preserve"> S, </w:t>
    </w:r>
    <w:r w:rsidRPr="009F37E9">
      <w:rPr>
        <w:rFonts w:ascii="Arial" w:hAnsi="Arial" w:cs="Arial"/>
        <w:sz w:val="16"/>
        <w:szCs w:val="16"/>
      </w:rPr>
      <w:t>Llugdar</w:t>
    </w:r>
    <w:r>
      <w:rPr>
        <w:rFonts w:ascii="Arial" w:hAnsi="Arial" w:cs="Arial"/>
        <w:sz w:val="16"/>
        <w:szCs w:val="16"/>
      </w:rPr>
      <w:t xml:space="preserve"> J, Cortes M.</w:t>
    </w:r>
    <w:r w:rsidRPr="009F37E9">
      <w:t xml:space="preserve"> </w:t>
    </w:r>
    <w:r w:rsidRPr="009F37E9">
      <w:rPr>
        <w:rFonts w:ascii="Arial" w:hAnsi="Arial" w:cs="Arial"/>
        <w:i/>
        <w:sz w:val="16"/>
        <w:szCs w:val="16"/>
      </w:rPr>
      <w:t>Consejo genético y detección de vías moleculares en pacientes con cáncer hereditario</w:t>
    </w:r>
    <w:r>
      <w:rPr>
        <w:rFonts w:ascii="Arial" w:hAnsi="Arial" w:cs="Arial"/>
        <w:i/>
        <w:sz w:val="16"/>
        <w:szCs w:val="16"/>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B93" w:rsidRDefault="00AC3B93" w:rsidP="00626ABA">
    <w:pPr>
      <w:pStyle w:val="Encabezado"/>
      <w:jc w:val="center"/>
    </w:pPr>
    <w:r w:rsidRPr="00360FF3">
      <w:rPr>
        <w:noProof/>
      </w:rPr>
      <w:drawing>
        <wp:inline distT="0" distB="0" distL="0" distR="0">
          <wp:extent cx="4312920" cy="1247617"/>
          <wp:effectExtent l="0" t="0" r="0" b="0"/>
          <wp:docPr id="4" name="Imagen 4"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rsidR="00AC3B93" w:rsidRDefault="00AC3B93" w:rsidP="00626ABA">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B93" w:rsidRPr="009D62ED" w:rsidRDefault="00AC3B93" w:rsidP="003E2F64">
    <w:pPr>
      <w:pStyle w:val="Encabezado"/>
      <w:rPr>
        <w:rFonts w:ascii="Arial" w:hAnsi="Arial" w:cs="Arial"/>
        <w:i/>
        <w:sz w:val="16"/>
        <w:szCs w:val="16"/>
      </w:rPr>
    </w:pPr>
    <w:r w:rsidRPr="00CA69E9">
      <w:rPr>
        <w:rFonts w:ascii="Arial" w:hAnsi="Arial" w:cs="Arial"/>
        <w:i/>
        <w:sz w:val="16"/>
        <w:szCs w:val="16"/>
      </w:rPr>
      <w:t xml:space="preserve">Lerda D, </w:t>
    </w:r>
    <w:proofErr w:type="spellStart"/>
    <w:r w:rsidRPr="00CA69E9">
      <w:rPr>
        <w:rFonts w:ascii="Arial" w:hAnsi="Arial" w:cs="Arial"/>
        <w:i/>
        <w:sz w:val="16"/>
        <w:szCs w:val="16"/>
      </w:rPr>
      <w:t>Pellicioni</w:t>
    </w:r>
    <w:proofErr w:type="spellEnd"/>
    <w:r w:rsidRPr="00CA69E9">
      <w:rPr>
        <w:rFonts w:ascii="Arial" w:hAnsi="Arial" w:cs="Arial"/>
        <w:i/>
        <w:sz w:val="16"/>
        <w:szCs w:val="16"/>
      </w:rPr>
      <w:t xml:space="preserve"> P, </w:t>
    </w:r>
    <w:proofErr w:type="spellStart"/>
    <w:r w:rsidRPr="00CA69E9">
      <w:rPr>
        <w:rFonts w:ascii="Arial" w:hAnsi="Arial" w:cs="Arial"/>
        <w:i/>
        <w:sz w:val="16"/>
        <w:szCs w:val="16"/>
      </w:rPr>
      <w:t>Biaggi</w:t>
    </w:r>
    <w:proofErr w:type="spellEnd"/>
    <w:r w:rsidRPr="00CA69E9">
      <w:rPr>
        <w:rFonts w:ascii="Arial" w:hAnsi="Arial" w:cs="Arial"/>
        <w:i/>
        <w:sz w:val="16"/>
        <w:szCs w:val="16"/>
      </w:rPr>
      <w:t xml:space="preserve"> </w:t>
    </w:r>
    <w:proofErr w:type="spellStart"/>
    <w:r w:rsidRPr="00CA69E9">
      <w:rPr>
        <w:rFonts w:ascii="Arial" w:hAnsi="Arial" w:cs="Arial"/>
        <w:i/>
        <w:sz w:val="16"/>
        <w:szCs w:val="16"/>
      </w:rPr>
      <w:t>Bioq</w:t>
    </w:r>
    <w:proofErr w:type="spellEnd"/>
    <w:r w:rsidRPr="00CA69E9">
      <w:rPr>
        <w:rFonts w:ascii="Arial" w:hAnsi="Arial" w:cs="Arial"/>
        <w:i/>
        <w:sz w:val="16"/>
        <w:szCs w:val="16"/>
      </w:rPr>
      <w:t xml:space="preserve"> M, Labrador J, Illescas E, Bella S, Llugdar J, Cortes M. Consejo genético y detección de vías moleculares en p</w:t>
    </w:r>
    <w:r>
      <w:rPr>
        <w:rFonts w:ascii="Arial" w:hAnsi="Arial" w:cs="Arial"/>
        <w:i/>
        <w:sz w:val="16"/>
        <w:szCs w:val="16"/>
      </w:rPr>
      <w:t>acientes con cáncer hereditario.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FC70323"/>
    <w:multiLevelType w:val="hybridMultilevel"/>
    <w:tmpl w:val="46C204C6"/>
    <w:lvl w:ilvl="0" w:tplc="BD9A37A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A50418"/>
    <w:multiLevelType w:val="multilevel"/>
    <w:tmpl w:val="8A8697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5"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D1A364D"/>
    <w:multiLevelType w:val="hybridMultilevel"/>
    <w:tmpl w:val="DE040466"/>
    <w:lvl w:ilvl="0" w:tplc="16900920">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0"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0"/>
  </w:num>
  <w:num w:numId="5">
    <w:abstractNumId w:val="3"/>
  </w:num>
  <w:num w:numId="6">
    <w:abstractNumId w:val="4"/>
  </w:num>
  <w:num w:numId="7">
    <w:abstractNumId w:val="7"/>
  </w:num>
  <w:num w:numId="8">
    <w:abstractNumId w:val="9"/>
  </w:num>
  <w:num w:numId="9">
    <w:abstractNumId w:val="1"/>
  </w:num>
  <w:num w:numId="10">
    <w:abstractNumId w:val="6"/>
  </w:num>
  <w:num w:numId="11">
    <w:abstractNumId w:val="2"/>
  </w:num>
  <w:num w:numId="12">
    <w:abstractNumId w:val="6"/>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B"/>
    <w:rsid w:val="00001A5E"/>
    <w:rsid w:val="00006D21"/>
    <w:rsid w:val="0001004C"/>
    <w:rsid w:val="00011826"/>
    <w:rsid w:val="0001201D"/>
    <w:rsid w:val="000325CD"/>
    <w:rsid w:val="00033DF4"/>
    <w:rsid w:val="000351BC"/>
    <w:rsid w:val="00035D6F"/>
    <w:rsid w:val="0003745E"/>
    <w:rsid w:val="00037571"/>
    <w:rsid w:val="00037684"/>
    <w:rsid w:val="00037D14"/>
    <w:rsid w:val="00037DCE"/>
    <w:rsid w:val="00040DCE"/>
    <w:rsid w:val="00041FD0"/>
    <w:rsid w:val="00042C96"/>
    <w:rsid w:val="00050946"/>
    <w:rsid w:val="00051761"/>
    <w:rsid w:val="000558C3"/>
    <w:rsid w:val="00056D20"/>
    <w:rsid w:val="00057DF3"/>
    <w:rsid w:val="00061BA4"/>
    <w:rsid w:val="00062ABC"/>
    <w:rsid w:val="00063680"/>
    <w:rsid w:val="00064176"/>
    <w:rsid w:val="0006522E"/>
    <w:rsid w:val="00065BAF"/>
    <w:rsid w:val="0006767C"/>
    <w:rsid w:val="00074BEF"/>
    <w:rsid w:val="00074CA1"/>
    <w:rsid w:val="00075E92"/>
    <w:rsid w:val="0008782A"/>
    <w:rsid w:val="00092E36"/>
    <w:rsid w:val="0009695F"/>
    <w:rsid w:val="000A1247"/>
    <w:rsid w:val="000A1748"/>
    <w:rsid w:val="000A742C"/>
    <w:rsid w:val="000B08CA"/>
    <w:rsid w:val="000B2D99"/>
    <w:rsid w:val="000B4E71"/>
    <w:rsid w:val="000B515D"/>
    <w:rsid w:val="000B6405"/>
    <w:rsid w:val="000B7DD3"/>
    <w:rsid w:val="000C1054"/>
    <w:rsid w:val="000D2D76"/>
    <w:rsid w:val="000D4EF9"/>
    <w:rsid w:val="000E1FA1"/>
    <w:rsid w:val="000E6FB3"/>
    <w:rsid w:val="000F2419"/>
    <w:rsid w:val="000F512A"/>
    <w:rsid w:val="000F7A78"/>
    <w:rsid w:val="0010169C"/>
    <w:rsid w:val="0010295B"/>
    <w:rsid w:val="00104871"/>
    <w:rsid w:val="0010708D"/>
    <w:rsid w:val="00110616"/>
    <w:rsid w:val="00114757"/>
    <w:rsid w:val="00120067"/>
    <w:rsid w:val="00120ADE"/>
    <w:rsid w:val="001244A8"/>
    <w:rsid w:val="00126384"/>
    <w:rsid w:val="0012685C"/>
    <w:rsid w:val="0012708C"/>
    <w:rsid w:val="00131D35"/>
    <w:rsid w:val="00140656"/>
    <w:rsid w:val="0014317A"/>
    <w:rsid w:val="00143BBB"/>
    <w:rsid w:val="001525A2"/>
    <w:rsid w:val="001528ED"/>
    <w:rsid w:val="00153C82"/>
    <w:rsid w:val="00153CF9"/>
    <w:rsid w:val="001558AA"/>
    <w:rsid w:val="00157905"/>
    <w:rsid w:val="00167057"/>
    <w:rsid w:val="00167709"/>
    <w:rsid w:val="00171437"/>
    <w:rsid w:val="00171CA4"/>
    <w:rsid w:val="00174B77"/>
    <w:rsid w:val="0017732E"/>
    <w:rsid w:val="001828F1"/>
    <w:rsid w:val="0018378F"/>
    <w:rsid w:val="00185477"/>
    <w:rsid w:val="001866D9"/>
    <w:rsid w:val="001A0926"/>
    <w:rsid w:val="001A2EF8"/>
    <w:rsid w:val="001A31DE"/>
    <w:rsid w:val="001B220B"/>
    <w:rsid w:val="001B2BE5"/>
    <w:rsid w:val="001B3FC4"/>
    <w:rsid w:val="001B6EB4"/>
    <w:rsid w:val="001C4A54"/>
    <w:rsid w:val="001D48E3"/>
    <w:rsid w:val="001D65DB"/>
    <w:rsid w:val="001E0A02"/>
    <w:rsid w:val="001F3062"/>
    <w:rsid w:val="001F427E"/>
    <w:rsid w:val="00204BFA"/>
    <w:rsid w:val="0020719A"/>
    <w:rsid w:val="00210EFB"/>
    <w:rsid w:val="0021471A"/>
    <w:rsid w:val="002152A5"/>
    <w:rsid w:val="002226DB"/>
    <w:rsid w:val="00223A30"/>
    <w:rsid w:val="0023024B"/>
    <w:rsid w:val="00230717"/>
    <w:rsid w:val="00233090"/>
    <w:rsid w:val="0023485C"/>
    <w:rsid w:val="002361A5"/>
    <w:rsid w:val="00236F4D"/>
    <w:rsid w:val="00237ACF"/>
    <w:rsid w:val="00240051"/>
    <w:rsid w:val="0024358D"/>
    <w:rsid w:val="002453A3"/>
    <w:rsid w:val="0025559F"/>
    <w:rsid w:val="00260767"/>
    <w:rsid w:val="00261B13"/>
    <w:rsid w:val="00261DEC"/>
    <w:rsid w:val="00264CCF"/>
    <w:rsid w:val="00266900"/>
    <w:rsid w:val="002670AA"/>
    <w:rsid w:val="00272428"/>
    <w:rsid w:val="00277D69"/>
    <w:rsid w:val="00281849"/>
    <w:rsid w:val="00281C33"/>
    <w:rsid w:val="0028563C"/>
    <w:rsid w:val="00291B2C"/>
    <w:rsid w:val="0029375C"/>
    <w:rsid w:val="0029650E"/>
    <w:rsid w:val="002A4F89"/>
    <w:rsid w:val="002B2141"/>
    <w:rsid w:val="002B26B0"/>
    <w:rsid w:val="002B64CA"/>
    <w:rsid w:val="002B7121"/>
    <w:rsid w:val="002B7518"/>
    <w:rsid w:val="002C169D"/>
    <w:rsid w:val="002C536E"/>
    <w:rsid w:val="002C61B9"/>
    <w:rsid w:val="002C7F59"/>
    <w:rsid w:val="002D070D"/>
    <w:rsid w:val="002D14EE"/>
    <w:rsid w:val="002E14DE"/>
    <w:rsid w:val="002E5C62"/>
    <w:rsid w:val="002F2402"/>
    <w:rsid w:val="002F2C04"/>
    <w:rsid w:val="002F2E20"/>
    <w:rsid w:val="002F370F"/>
    <w:rsid w:val="002F5E6C"/>
    <w:rsid w:val="002F6AB8"/>
    <w:rsid w:val="00304633"/>
    <w:rsid w:val="00305081"/>
    <w:rsid w:val="00311C03"/>
    <w:rsid w:val="0031259A"/>
    <w:rsid w:val="00315871"/>
    <w:rsid w:val="00324933"/>
    <w:rsid w:val="003267D3"/>
    <w:rsid w:val="00326DFF"/>
    <w:rsid w:val="003342EA"/>
    <w:rsid w:val="0033644D"/>
    <w:rsid w:val="00336570"/>
    <w:rsid w:val="003375F7"/>
    <w:rsid w:val="00341EBB"/>
    <w:rsid w:val="00343AF1"/>
    <w:rsid w:val="0034487B"/>
    <w:rsid w:val="00346DAF"/>
    <w:rsid w:val="0035231D"/>
    <w:rsid w:val="00353DF4"/>
    <w:rsid w:val="0036499A"/>
    <w:rsid w:val="00366214"/>
    <w:rsid w:val="00370F60"/>
    <w:rsid w:val="003725D2"/>
    <w:rsid w:val="003727DF"/>
    <w:rsid w:val="00373197"/>
    <w:rsid w:val="00373DBA"/>
    <w:rsid w:val="003801CF"/>
    <w:rsid w:val="003940BE"/>
    <w:rsid w:val="003A0DF4"/>
    <w:rsid w:val="003A15FB"/>
    <w:rsid w:val="003A2686"/>
    <w:rsid w:val="003A6688"/>
    <w:rsid w:val="003B070C"/>
    <w:rsid w:val="003B129F"/>
    <w:rsid w:val="003C3D06"/>
    <w:rsid w:val="003C7073"/>
    <w:rsid w:val="003D4377"/>
    <w:rsid w:val="003D49B4"/>
    <w:rsid w:val="003E2F64"/>
    <w:rsid w:val="003E3DC4"/>
    <w:rsid w:val="003E59C0"/>
    <w:rsid w:val="003F0A0D"/>
    <w:rsid w:val="003F0FAF"/>
    <w:rsid w:val="003F3182"/>
    <w:rsid w:val="003F3CF4"/>
    <w:rsid w:val="003F7575"/>
    <w:rsid w:val="00401A4B"/>
    <w:rsid w:val="00404809"/>
    <w:rsid w:val="0041075F"/>
    <w:rsid w:val="0041079D"/>
    <w:rsid w:val="0041377B"/>
    <w:rsid w:val="0041771C"/>
    <w:rsid w:val="00420FD6"/>
    <w:rsid w:val="004221FD"/>
    <w:rsid w:val="00422525"/>
    <w:rsid w:val="00426A25"/>
    <w:rsid w:val="00432053"/>
    <w:rsid w:val="00432725"/>
    <w:rsid w:val="004402B3"/>
    <w:rsid w:val="00441623"/>
    <w:rsid w:val="00443C0B"/>
    <w:rsid w:val="00445E45"/>
    <w:rsid w:val="00447B4D"/>
    <w:rsid w:val="004560A9"/>
    <w:rsid w:val="00465097"/>
    <w:rsid w:val="00465D20"/>
    <w:rsid w:val="004671F7"/>
    <w:rsid w:val="0047296E"/>
    <w:rsid w:val="00472B3F"/>
    <w:rsid w:val="0047355B"/>
    <w:rsid w:val="004770EE"/>
    <w:rsid w:val="00482D93"/>
    <w:rsid w:val="004853DC"/>
    <w:rsid w:val="004859D8"/>
    <w:rsid w:val="004936F3"/>
    <w:rsid w:val="00494731"/>
    <w:rsid w:val="00496966"/>
    <w:rsid w:val="004A0FCD"/>
    <w:rsid w:val="004A33CE"/>
    <w:rsid w:val="004A38DE"/>
    <w:rsid w:val="004A5934"/>
    <w:rsid w:val="004A7261"/>
    <w:rsid w:val="004B05B7"/>
    <w:rsid w:val="004B364A"/>
    <w:rsid w:val="004B4C64"/>
    <w:rsid w:val="004B69F4"/>
    <w:rsid w:val="004C5BAC"/>
    <w:rsid w:val="004C6923"/>
    <w:rsid w:val="004D08C6"/>
    <w:rsid w:val="004D3303"/>
    <w:rsid w:val="004D36A8"/>
    <w:rsid w:val="004D4357"/>
    <w:rsid w:val="004D533D"/>
    <w:rsid w:val="004D648C"/>
    <w:rsid w:val="004D721D"/>
    <w:rsid w:val="004E023E"/>
    <w:rsid w:val="004E2132"/>
    <w:rsid w:val="004E38DD"/>
    <w:rsid w:val="004E765D"/>
    <w:rsid w:val="004F3078"/>
    <w:rsid w:val="005005BE"/>
    <w:rsid w:val="005111E1"/>
    <w:rsid w:val="00511CBE"/>
    <w:rsid w:val="00515E51"/>
    <w:rsid w:val="00525CDD"/>
    <w:rsid w:val="0053324F"/>
    <w:rsid w:val="00541E88"/>
    <w:rsid w:val="005431FD"/>
    <w:rsid w:val="005453A2"/>
    <w:rsid w:val="00547665"/>
    <w:rsid w:val="00551291"/>
    <w:rsid w:val="005531E4"/>
    <w:rsid w:val="005534BD"/>
    <w:rsid w:val="005602B4"/>
    <w:rsid w:val="0056128D"/>
    <w:rsid w:val="005741EB"/>
    <w:rsid w:val="00574B02"/>
    <w:rsid w:val="00576ABF"/>
    <w:rsid w:val="00577682"/>
    <w:rsid w:val="0058162A"/>
    <w:rsid w:val="00583CEF"/>
    <w:rsid w:val="00594100"/>
    <w:rsid w:val="00596D8F"/>
    <w:rsid w:val="005A284A"/>
    <w:rsid w:val="005A30D7"/>
    <w:rsid w:val="005A3D6A"/>
    <w:rsid w:val="005A4BD8"/>
    <w:rsid w:val="005B12C7"/>
    <w:rsid w:val="005B1681"/>
    <w:rsid w:val="005B3359"/>
    <w:rsid w:val="005B39C4"/>
    <w:rsid w:val="005B3E5C"/>
    <w:rsid w:val="005B3FD4"/>
    <w:rsid w:val="005B5798"/>
    <w:rsid w:val="005C79E8"/>
    <w:rsid w:val="005D19E8"/>
    <w:rsid w:val="005D356F"/>
    <w:rsid w:val="005D6839"/>
    <w:rsid w:val="005D7BBF"/>
    <w:rsid w:val="005E4E03"/>
    <w:rsid w:val="005F0754"/>
    <w:rsid w:val="005F0C73"/>
    <w:rsid w:val="005F163A"/>
    <w:rsid w:val="005F22F0"/>
    <w:rsid w:val="005F7159"/>
    <w:rsid w:val="005F75A7"/>
    <w:rsid w:val="006004B2"/>
    <w:rsid w:val="0060124D"/>
    <w:rsid w:val="00604382"/>
    <w:rsid w:val="006062AD"/>
    <w:rsid w:val="00606677"/>
    <w:rsid w:val="00606A9D"/>
    <w:rsid w:val="0061282E"/>
    <w:rsid w:val="00621058"/>
    <w:rsid w:val="00621989"/>
    <w:rsid w:val="0062546C"/>
    <w:rsid w:val="00626ABA"/>
    <w:rsid w:val="00634633"/>
    <w:rsid w:val="00635A6F"/>
    <w:rsid w:val="00641E7D"/>
    <w:rsid w:val="00645972"/>
    <w:rsid w:val="00645E5A"/>
    <w:rsid w:val="00646C19"/>
    <w:rsid w:val="006472DC"/>
    <w:rsid w:val="0065286E"/>
    <w:rsid w:val="00657E0A"/>
    <w:rsid w:val="00663C9B"/>
    <w:rsid w:val="00666F9E"/>
    <w:rsid w:val="006902EE"/>
    <w:rsid w:val="00691B4C"/>
    <w:rsid w:val="006958DB"/>
    <w:rsid w:val="00695990"/>
    <w:rsid w:val="006A6BC4"/>
    <w:rsid w:val="006A6ECE"/>
    <w:rsid w:val="006A7E78"/>
    <w:rsid w:val="006B5384"/>
    <w:rsid w:val="006B6B54"/>
    <w:rsid w:val="006B6DBF"/>
    <w:rsid w:val="006C20A4"/>
    <w:rsid w:val="006C2B9C"/>
    <w:rsid w:val="006C4B0D"/>
    <w:rsid w:val="006C4E55"/>
    <w:rsid w:val="006D036E"/>
    <w:rsid w:val="006D2D02"/>
    <w:rsid w:val="006E1D3B"/>
    <w:rsid w:val="006E28EC"/>
    <w:rsid w:val="006E29C8"/>
    <w:rsid w:val="006E6083"/>
    <w:rsid w:val="006F33E0"/>
    <w:rsid w:val="006F6081"/>
    <w:rsid w:val="00705899"/>
    <w:rsid w:val="00706BAA"/>
    <w:rsid w:val="00707A7B"/>
    <w:rsid w:val="00713949"/>
    <w:rsid w:val="00713CE9"/>
    <w:rsid w:val="00714706"/>
    <w:rsid w:val="0072074B"/>
    <w:rsid w:val="007351E9"/>
    <w:rsid w:val="00740E6B"/>
    <w:rsid w:val="007430A8"/>
    <w:rsid w:val="00743B53"/>
    <w:rsid w:val="00745844"/>
    <w:rsid w:val="007469AF"/>
    <w:rsid w:val="00750B4D"/>
    <w:rsid w:val="007523F9"/>
    <w:rsid w:val="00753DF8"/>
    <w:rsid w:val="007548FA"/>
    <w:rsid w:val="00764D40"/>
    <w:rsid w:val="00767B2B"/>
    <w:rsid w:val="00775986"/>
    <w:rsid w:val="00780487"/>
    <w:rsid w:val="0078056E"/>
    <w:rsid w:val="0078135C"/>
    <w:rsid w:val="00783E71"/>
    <w:rsid w:val="00787713"/>
    <w:rsid w:val="0079022D"/>
    <w:rsid w:val="0079081E"/>
    <w:rsid w:val="00791176"/>
    <w:rsid w:val="00794C2A"/>
    <w:rsid w:val="007A0880"/>
    <w:rsid w:val="007A2918"/>
    <w:rsid w:val="007A52C8"/>
    <w:rsid w:val="007B0BDE"/>
    <w:rsid w:val="007B4DF0"/>
    <w:rsid w:val="007B4EC3"/>
    <w:rsid w:val="007B7978"/>
    <w:rsid w:val="007C0DAB"/>
    <w:rsid w:val="007C0E2E"/>
    <w:rsid w:val="007C10D4"/>
    <w:rsid w:val="007C4E23"/>
    <w:rsid w:val="007C718B"/>
    <w:rsid w:val="007D228A"/>
    <w:rsid w:val="007D5DC8"/>
    <w:rsid w:val="007E3929"/>
    <w:rsid w:val="007F30E6"/>
    <w:rsid w:val="007F769E"/>
    <w:rsid w:val="007F7787"/>
    <w:rsid w:val="008005A6"/>
    <w:rsid w:val="00803D5F"/>
    <w:rsid w:val="0080443B"/>
    <w:rsid w:val="008054FD"/>
    <w:rsid w:val="00815597"/>
    <w:rsid w:val="00821E83"/>
    <w:rsid w:val="008327AB"/>
    <w:rsid w:val="00833070"/>
    <w:rsid w:val="00835E69"/>
    <w:rsid w:val="00835FF7"/>
    <w:rsid w:val="00837507"/>
    <w:rsid w:val="00840B71"/>
    <w:rsid w:val="0084202B"/>
    <w:rsid w:val="00844880"/>
    <w:rsid w:val="0084562A"/>
    <w:rsid w:val="0085057F"/>
    <w:rsid w:val="0085111A"/>
    <w:rsid w:val="00852B42"/>
    <w:rsid w:val="00854577"/>
    <w:rsid w:val="00855B02"/>
    <w:rsid w:val="0085615D"/>
    <w:rsid w:val="00862D4F"/>
    <w:rsid w:val="0086410E"/>
    <w:rsid w:val="00865E0F"/>
    <w:rsid w:val="00866D8C"/>
    <w:rsid w:val="00871F93"/>
    <w:rsid w:val="00876815"/>
    <w:rsid w:val="00880BE4"/>
    <w:rsid w:val="008820A6"/>
    <w:rsid w:val="008845A1"/>
    <w:rsid w:val="008855E0"/>
    <w:rsid w:val="00885D6F"/>
    <w:rsid w:val="00887CB3"/>
    <w:rsid w:val="00894BB8"/>
    <w:rsid w:val="00896A33"/>
    <w:rsid w:val="0089743A"/>
    <w:rsid w:val="008A2286"/>
    <w:rsid w:val="008A496F"/>
    <w:rsid w:val="008A5673"/>
    <w:rsid w:val="008A5A5A"/>
    <w:rsid w:val="008A68DB"/>
    <w:rsid w:val="008B0F31"/>
    <w:rsid w:val="008B138A"/>
    <w:rsid w:val="008B23C6"/>
    <w:rsid w:val="008B2FE0"/>
    <w:rsid w:val="008C2A36"/>
    <w:rsid w:val="008C3942"/>
    <w:rsid w:val="008C4F17"/>
    <w:rsid w:val="008C6B4F"/>
    <w:rsid w:val="008D2A54"/>
    <w:rsid w:val="008D4F2A"/>
    <w:rsid w:val="008D5F74"/>
    <w:rsid w:val="008D6849"/>
    <w:rsid w:val="008D6B32"/>
    <w:rsid w:val="008D7724"/>
    <w:rsid w:val="008E1CCA"/>
    <w:rsid w:val="008E50A0"/>
    <w:rsid w:val="008E5A4B"/>
    <w:rsid w:val="008E5FAF"/>
    <w:rsid w:val="008E7E43"/>
    <w:rsid w:val="008F22DE"/>
    <w:rsid w:val="00902746"/>
    <w:rsid w:val="00902E1E"/>
    <w:rsid w:val="00902F62"/>
    <w:rsid w:val="00906F9E"/>
    <w:rsid w:val="00911284"/>
    <w:rsid w:val="00913552"/>
    <w:rsid w:val="009152D3"/>
    <w:rsid w:val="00916620"/>
    <w:rsid w:val="00922640"/>
    <w:rsid w:val="00922BA6"/>
    <w:rsid w:val="009309DA"/>
    <w:rsid w:val="00931DFE"/>
    <w:rsid w:val="0093361F"/>
    <w:rsid w:val="009408C8"/>
    <w:rsid w:val="00941A77"/>
    <w:rsid w:val="00941F8F"/>
    <w:rsid w:val="00947190"/>
    <w:rsid w:val="00951529"/>
    <w:rsid w:val="00952E5B"/>
    <w:rsid w:val="009610A5"/>
    <w:rsid w:val="00962388"/>
    <w:rsid w:val="009629FD"/>
    <w:rsid w:val="00963887"/>
    <w:rsid w:val="00981CD9"/>
    <w:rsid w:val="009864DD"/>
    <w:rsid w:val="00986BEE"/>
    <w:rsid w:val="00986EFD"/>
    <w:rsid w:val="00991BA7"/>
    <w:rsid w:val="00991C63"/>
    <w:rsid w:val="00993A2F"/>
    <w:rsid w:val="009A2E16"/>
    <w:rsid w:val="009A5345"/>
    <w:rsid w:val="009B33FD"/>
    <w:rsid w:val="009B6E52"/>
    <w:rsid w:val="009C1FD1"/>
    <w:rsid w:val="009C49FC"/>
    <w:rsid w:val="009C6EA5"/>
    <w:rsid w:val="009C7EE4"/>
    <w:rsid w:val="009D2D2A"/>
    <w:rsid w:val="009D4561"/>
    <w:rsid w:val="009D62ED"/>
    <w:rsid w:val="009E00A7"/>
    <w:rsid w:val="009E1369"/>
    <w:rsid w:val="009E3C15"/>
    <w:rsid w:val="009E477B"/>
    <w:rsid w:val="009F37E9"/>
    <w:rsid w:val="009F503C"/>
    <w:rsid w:val="009F6714"/>
    <w:rsid w:val="00A03077"/>
    <w:rsid w:val="00A05E58"/>
    <w:rsid w:val="00A0751F"/>
    <w:rsid w:val="00A07AC9"/>
    <w:rsid w:val="00A118D4"/>
    <w:rsid w:val="00A129C3"/>
    <w:rsid w:val="00A12CE2"/>
    <w:rsid w:val="00A145D8"/>
    <w:rsid w:val="00A146F8"/>
    <w:rsid w:val="00A17CA5"/>
    <w:rsid w:val="00A319BC"/>
    <w:rsid w:val="00A34B7B"/>
    <w:rsid w:val="00A3615D"/>
    <w:rsid w:val="00A377F1"/>
    <w:rsid w:val="00A40840"/>
    <w:rsid w:val="00A4219B"/>
    <w:rsid w:val="00A50164"/>
    <w:rsid w:val="00A53615"/>
    <w:rsid w:val="00A54CC8"/>
    <w:rsid w:val="00A54F4E"/>
    <w:rsid w:val="00A616C9"/>
    <w:rsid w:val="00A70A49"/>
    <w:rsid w:val="00A71CA3"/>
    <w:rsid w:val="00A77113"/>
    <w:rsid w:val="00A776C1"/>
    <w:rsid w:val="00A92D88"/>
    <w:rsid w:val="00A96262"/>
    <w:rsid w:val="00A96934"/>
    <w:rsid w:val="00AA0631"/>
    <w:rsid w:val="00AA239E"/>
    <w:rsid w:val="00AB26A9"/>
    <w:rsid w:val="00AB420D"/>
    <w:rsid w:val="00AB48E1"/>
    <w:rsid w:val="00AC3B93"/>
    <w:rsid w:val="00AC4D27"/>
    <w:rsid w:val="00AC5075"/>
    <w:rsid w:val="00AC60E7"/>
    <w:rsid w:val="00AD11F1"/>
    <w:rsid w:val="00AE1524"/>
    <w:rsid w:val="00AE357A"/>
    <w:rsid w:val="00AF4BE4"/>
    <w:rsid w:val="00B015D3"/>
    <w:rsid w:val="00B01ED1"/>
    <w:rsid w:val="00B03E8C"/>
    <w:rsid w:val="00B05526"/>
    <w:rsid w:val="00B06FBE"/>
    <w:rsid w:val="00B07FA0"/>
    <w:rsid w:val="00B10955"/>
    <w:rsid w:val="00B1214E"/>
    <w:rsid w:val="00B13E0B"/>
    <w:rsid w:val="00B23DCC"/>
    <w:rsid w:val="00B24B5F"/>
    <w:rsid w:val="00B266CA"/>
    <w:rsid w:val="00B27CBC"/>
    <w:rsid w:val="00B30D34"/>
    <w:rsid w:val="00B30DBE"/>
    <w:rsid w:val="00B34676"/>
    <w:rsid w:val="00B35630"/>
    <w:rsid w:val="00B3697F"/>
    <w:rsid w:val="00B37838"/>
    <w:rsid w:val="00B428D4"/>
    <w:rsid w:val="00B44781"/>
    <w:rsid w:val="00B5012D"/>
    <w:rsid w:val="00B56EA3"/>
    <w:rsid w:val="00B603AE"/>
    <w:rsid w:val="00B629EB"/>
    <w:rsid w:val="00B62A0B"/>
    <w:rsid w:val="00B64538"/>
    <w:rsid w:val="00B65C4C"/>
    <w:rsid w:val="00B67DE1"/>
    <w:rsid w:val="00B700FD"/>
    <w:rsid w:val="00B70E3D"/>
    <w:rsid w:val="00B74BEE"/>
    <w:rsid w:val="00B85434"/>
    <w:rsid w:val="00B87D4C"/>
    <w:rsid w:val="00B9037E"/>
    <w:rsid w:val="00BA3874"/>
    <w:rsid w:val="00BB1F17"/>
    <w:rsid w:val="00BC1FDC"/>
    <w:rsid w:val="00BC2A74"/>
    <w:rsid w:val="00BC633C"/>
    <w:rsid w:val="00BC7D85"/>
    <w:rsid w:val="00BD0F5E"/>
    <w:rsid w:val="00BD1B49"/>
    <w:rsid w:val="00BD5245"/>
    <w:rsid w:val="00BD617F"/>
    <w:rsid w:val="00BE09A5"/>
    <w:rsid w:val="00BE2011"/>
    <w:rsid w:val="00BE74BE"/>
    <w:rsid w:val="00BF0BDB"/>
    <w:rsid w:val="00BF109E"/>
    <w:rsid w:val="00BF370A"/>
    <w:rsid w:val="00BF6D2F"/>
    <w:rsid w:val="00BF6DD3"/>
    <w:rsid w:val="00C0412B"/>
    <w:rsid w:val="00C05E9D"/>
    <w:rsid w:val="00C05FAF"/>
    <w:rsid w:val="00C06A4D"/>
    <w:rsid w:val="00C10321"/>
    <w:rsid w:val="00C13E2D"/>
    <w:rsid w:val="00C20081"/>
    <w:rsid w:val="00C2475B"/>
    <w:rsid w:val="00C250FC"/>
    <w:rsid w:val="00C26C26"/>
    <w:rsid w:val="00C30B8E"/>
    <w:rsid w:val="00C36755"/>
    <w:rsid w:val="00C433A4"/>
    <w:rsid w:val="00C4483A"/>
    <w:rsid w:val="00C45CF4"/>
    <w:rsid w:val="00C4723E"/>
    <w:rsid w:val="00C47948"/>
    <w:rsid w:val="00C51D23"/>
    <w:rsid w:val="00C540B0"/>
    <w:rsid w:val="00C648E7"/>
    <w:rsid w:val="00C65EC3"/>
    <w:rsid w:val="00C70D40"/>
    <w:rsid w:val="00C72501"/>
    <w:rsid w:val="00C730B1"/>
    <w:rsid w:val="00C7348E"/>
    <w:rsid w:val="00C7642F"/>
    <w:rsid w:val="00C90D4E"/>
    <w:rsid w:val="00C92152"/>
    <w:rsid w:val="00C933F4"/>
    <w:rsid w:val="00CA5164"/>
    <w:rsid w:val="00CA69E9"/>
    <w:rsid w:val="00CA6F7A"/>
    <w:rsid w:val="00CB0337"/>
    <w:rsid w:val="00CB1478"/>
    <w:rsid w:val="00CB1D05"/>
    <w:rsid w:val="00CB779C"/>
    <w:rsid w:val="00CD12BD"/>
    <w:rsid w:val="00CD2374"/>
    <w:rsid w:val="00CD4C6A"/>
    <w:rsid w:val="00CD5B29"/>
    <w:rsid w:val="00CE4282"/>
    <w:rsid w:val="00CE7436"/>
    <w:rsid w:val="00CF18B4"/>
    <w:rsid w:val="00D016A0"/>
    <w:rsid w:val="00D03C84"/>
    <w:rsid w:val="00D057CD"/>
    <w:rsid w:val="00D14EDC"/>
    <w:rsid w:val="00D15D70"/>
    <w:rsid w:val="00D16DDB"/>
    <w:rsid w:val="00D2030F"/>
    <w:rsid w:val="00D20B62"/>
    <w:rsid w:val="00D21BBB"/>
    <w:rsid w:val="00D21DFC"/>
    <w:rsid w:val="00D22CDE"/>
    <w:rsid w:val="00D24A23"/>
    <w:rsid w:val="00D25DC8"/>
    <w:rsid w:val="00D267A6"/>
    <w:rsid w:val="00D33A64"/>
    <w:rsid w:val="00D3553A"/>
    <w:rsid w:val="00D40D11"/>
    <w:rsid w:val="00D41376"/>
    <w:rsid w:val="00D5165E"/>
    <w:rsid w:val="00D51E11"/>
    <w:rsid w:val="00D56013"/>
    <w:rsid w:val="00D579D1"/>
    <w:rsid w:val="00D65923"/>
    <w:rsid w:val="00D6728C"/>
    <w:rsid w:val="00D77054"/>
    <w:rsid w:val="00D832D7"/>
    <w:rsid w:val="00D85CF1"/>
    <w:rsid w:val="00D91A8C"/>
    <w:rsid w:val="00D92AA1"/>
    <w:rsid w:val="00D94939"/>
    <w:rsid w:val="00DA409A"/>
    <w:rsid w:val="00DA4578"/>
    <w:rsid w:val="00DA6815"/>
    <w:rsid w:val="00DB4170"/>
    <w:rsid w:val="00DC2927"/>
    <w:rsid w:val="00DC410A"/>
    <w:rsid w:val="00DD1317"/>
    <w:rsid w:val="00DD1DF3"/>
    <w:rsid w:val="00DD321C"/>
    <w:rsid w:val="00DD6F66"/>
    <w:rsid w:val="00DE12AC"/>
    <w:rsid w:val="00DE1D81"/>
    <w:rsid w:val="00DE210B"/>
    <w:rsid w:val="00DE2257"/>
    <w:rsid w:val="00DE45E9"/>
    <w:rsid w:val="00DE4680"/>
    <w:rsid w:val="00DE56CE"/>
    <w:rsid w:val="00DE5D6C"/>
    <w:rsid w:val="00DE5DE0"/>
    <w:rsid w:val="00DE6C93"/>
    <w:rsid w:val="00DF017F"/>
    <w:rsid w:val="00DF183F"/>
    <w:rsid w:val="00DF4C63"/>
    <w:rsid w:val="00DF6F0E"/>
    <w:rsid w:val="00E02145"/>
    <w:rsid w:val="00E05144"/>
    <w:rsid w:val="00E07079"/>
    <w:rsid w:val="00E14E9D"/>
    <w:rsid w:val="00E14FE4"/>
    <w:rsid w:val="00E15626"/>
    <w:rsid w:val="00E15764"/>
    <w:rsid w:val="00E24407"/>
    <w:rsid w:val="00E308E7"/>
    <w:rsid w:val="00E31118"/>
    <w:rsid w:val="00E317E6"/>
    <w:rsid w:val="00E357D9"/>
    <w:rsid w:val="00E40364"/>
    <w:rsid w:val="00E404A0"/>
    <w:rsid w:val="00E423AE"/>
    <w:rsid w:val="00E47ABF"/>
    <w:rsid w:val="00E500DE"/>
    <w:rsid w:val="00E53BA4"/>
    <w:rsid w:val="00E53FBA"/>
    <w:rsid w:val="00E57817"/>
    <w:rsid w:val="00E60D69"/>
    <w:rsid w:val="00E64AB4"/>
    <w:rsid w:val="00E64C98"/>
    <w:rsid w:val="00E64DEB"/>
    <w:rsid w:val="00E66E33"/>
    <w:rsid w:val="00E66F35"/>
    <w:rsid w:val="00E7077B"/>
    <w:rsid w:val="00E71B80"/>
    <w:rsid w:val="00E72041"/>
    <w:rsid w:val="00E7376C"/>
    <w:rsid w:val="00E74185"/>
    <w:rsid w:val="00E7429B"/>
    <w:rsid w:val="00E81BD8"/>
    <w:rsid w:val="00E9031F"/>
    <w:rsid w:val="00E96967"/>
    <w:rsid w:val="00EA0724"/>
    <w:rsid w:val="00EA0D8E"/>
    <w:rsid w:val="00EA175F"/>
    <w:rsid w:val="00EA567B"/>
    <w:rsid w:val="00EA62DC"/>
    <w:rsid w:val="00EB630C"/>
    <w:rsid w:val="00EC1508"/>
    <w:rsid w:val="00EC2D76"/>
    <w:rsid w:val="00EC7062"/>
    <w:rsid w:val="00ED5D19"/>
    <w:rsid w:val="00EE0B91"/>
    <w:rsid w:val="00EE250C"/>
    <w:rsid w:val="00EF58E2"/>
    <w:rsid w:val="00EF5973"/>
    <w:rsid w:val="00EF7CC9"/>
    <w:rsid w:val="00F04D15"/>
    <w:rsid w:val="00F06BE6"/>
    <w:rsid w:val="00F07648"/>
    <w:rsid w:val="00F10C07"/>
    <w:rsid w:val="00F11EE3"/>
    <w:rsid w:val="00F12763"/>
    <w:rsid w:val="00F17033"/>
    <w:rsid w:val="00F210AC"/>
    <w:rsid w:val="00F216F9"/>
    <w:rsid w:val="00F2350C"/>
    <w:rsid w:val="00F272AC"/>
    <w:rsid w:val="00F27C2C"/>
    <w:rsid w:val="00F32FCC"/>
    <w:rsid w:val="00F3567A"/>
    <w:rsid w:val="00F35FAC"/>
    <w:rsid w:val="00F414D8"/>
    <w:rsid w:val="00F42019"/>
    <w:rsid w:val="00F51B98"/>
    <w:rsid w:val="00F5393A"/>
    <w:rsid w:val="00F53D9E"/>
    <w:rsid w:val="00F541DA"/>
    <w:rsid w:val="00F61D7D"/>
    <w:rsid w:val="00F62F45"/>
    <w:rsid w:val="00F7024A"/>
    <w:rsid w:val="00F73B6A"/>
    <w:rsid w:val="00F76298"/>
    <w:rsid w:val="00F77309"/>
    <w:rsid w:val="00F80223"/>
    <w:rsid w:val="00F80E24"/>
    <w:rsid w:val="00F83B4E"/>
    <w:rsid w:val="00F83D6D"/>
    <w:rsid w:val="00F84B6E"/>
    <w:rsid w:val="00F85A2E"/>
    <w:rsid w:val="00F8739D"/>
    <w:rsid w:val="00F8770B"/>
    <w:rsid w:val="00F91BFB"/>
    <w:rsid w:val="00F9406A"/>
    <w:rsid w:val="00FA01B1"/>
    <w:rsid w:val="00FA18C6"/>
    <w:rsid w:val="00FA3A4E"/>
    <w:rsid w:val="00FA6387"/>
    <w:rsid w:val="00FB0700"/>
    <w:rsid w:val="00FB4BBC"/>
    <w:rsid w:val="00FB57AC"/>
    <w:rsid w:val="00FB6A49"/>
    <w:rsid w:val="00FB759B"/>
    <w:rsid w:val="00FC1325"/>
    <w:rsid w:val="00FD657C"/>
    <w:rsid w:val="00FE0C10"/>
    <w:rsid w:val="00FE1CF8"/>
    <w:rsid w:val="00FE25D8"/>
    <w:rsid w:val="00FE4A35"/>
    <w:rsid w:val="00FE5B28"/>
    <w:rsid w:val="00FF05CD"/>
    <w:rsid w:val="00FF2A7F"/>
    <w:rsid w:val="00FF2E94"/>
    <w:rsid w:val="00FF481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79B1D5-536C-4D9C-8379-A0099EBB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F414D8"/>
    <w:pPr>
      <w:ind w:firstLine="0"/>
      <w:jc w:val="both"/>
    </w:pPr>
    <w:rPr>
      <w:szCs w:val="24"/>
      <w:lang w:val="es-ES" w:eastAsia="es-ES"/>
    </w:rPr>
  </w:style>
  <w:style w:type="paragraph" w:styleId="Ttulo1">
    <w:name w:val="heading 1"/>
    <w:aliases w:val="Sección"/>
    <w:basedOn w:val="Normal"/>
    <w:next w:val="Normal"/>
    <w:link w:val="Ttulo1Car"/>
    <w:qFormat/>
    <w:rsid w:val="00F414D8"/>
    <w:pPr>
      <w:keepNext/>
      <w:spacing w:before="340" w:after="170"/>
      <w:jc w:val="left"/>
      <w:outlineLvl w:val="0"/>
    </w:pPr>
    <w:rPr>
      <w:rFonts w:ascii="Arial" w:hAnsi="Arial"/>
      <w:b/>
      <w:bCs/>
      <w:kern w:val="32"/>
      <w:sz w:val="24"/>
      <w:szCs w:val="32"/>
    </w:rPr>
  </w:style>
  <w:style w:type="paragraph" w:styleId="Ttulo3">
    <w:name w:val="heading 3"/>
    <w:basedOn w:val="Normal"/>
    <w:next w:val="Normal"/>
    <w:link w:val="Ttulo3Car"/>
    <w:semiHidden/>
    <w:unhideWhenUsed/>
    <w:qFormat/>
    <w:rsid w:val="0016705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F414D8"/>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F414D8"/>
    <w:pPr>
      <w:spacing w:before="240" w:after="240"/>
      <w:jc w:val="left"/>
    </w:pPr>
    <w:rPr>
      <w:rFonts w:ascii="Arial" w:hAnsi="Arial" w:cs="Arial"/>
      <w:b/>
      <w:sz w:val="28"/>
      <w:szCs w:val="28"/>
    </w:rPr>
  </w:style>
  <w:style w:type="paragraph" w:customStyle="1" w:styleId="Autores">
    <w:name w:val="Autores"/>
    <w:basedOn w:val="Normal"/>
    <w:link w:val="AutoresCar"/>
    <w:qFormat/>
    <w:rsid w:val="00F414D8"/>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F414D8"/>
    <w:rPr>
      <w:rFonts w:ascii="Arial" w:hAnsi="Arial" w:cs="Arial"/>
      <w:b/>
      <w:sz w:val="28"/>
      <w:szCs w:val="28"/>
      <w:lang w:val="es-ES" w:eastAsia="es-ES"/>
    </w:rPr>
  </w:style>
  <w:style w:type="paragraph" w:customStyle="1" w:styleId="LeyendaTabla">
    <w:name w:val="Leyenda Tabla"/>
    <w:basedOn w:val="Normal"/>
    <w:link w:val="LeyendaTablaCar"/>
    <w:qFormat/>
    <w:rsid w:val="00F414D8"/>
    <w:pPr>
      <w:jc w:val="center"/>
    </w:pPr>
    <w:rPr>
      <w:sz w:val="18"/>
    </w:rPr>
  </w:style>
  <w:style w:type="character" w:customStyle="1" w:styleId="AutoresCar">
    <w:name w:val="Autores Car"/>
    <w:basedOn w:val="Fuentedeprrafopredeter"/>
    <w:link w:val="Autores"/>
    <w:rsid w:val="00F414D8"/>
    <w:rPr>
      <w:color w:val="333333"/>
      <w:lang w:eastAsia="es-ES"/>
    </w:rPr>
  </w:style>
  <w:style w:type="paragraph" w:customStyle="1" w:styleId="Subseccin">
    <w:name w:val="Subsección"/>
    <w:basedOn w:val="Normal"/>
    <w:link w:val="SubseccinCar"/>
    <w:qFormat/>
    <w:rsid w:val="00F414D8"/>
    <w:pPr>
      <w:spacing w:before="340" w:after="170"/>
      <w:jc w:val="left"/>
    </w:pPr>
    <w:rPr>
      <w:rFonts w:ascii="Arial" w:hAnsi="Arial" w:cs="Arial"/>
      <w:b/>
    </w:rPr>
  </w:style>
  <w:style w:type="character" w:customStyle="1" w:styleId="LeyendaTablaCar">
    <w:name w:val="Leyenda Tabla Car"/>
    <w:basedOn w:val="Fuentedeprrafopredeter"/>
    <w:link w:val="LeyendaTabla"/>
    <w:rsid w:val="00F414D8"/>
    <w:rPr>
      <w:sz w:val="18"/>
      <w:szCs w:val="24"/>
      <w:lang w:val="es-ES" w:eastAsia="es-ES"/>
    </w:rPr>
  </w:style>
  <w:style w:type="paragraph" w:customStyle="1" w:styleId="Resumen">
    <w:name w:val="Resumen"/>
    <w:basedOn w:val="Ttulo1"/>
    <w:link w:val="ResumenCar"/>
    <w:qFormat/>
    <w:rsid w:val="00F414D8"/>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F414D8"/>
    <w:rPr>
      <w:rFonts w:ascii="Arial" w:hAnsi="Arial" w:cs="Arial"/>
      <w:b/>
      <w:szCs w:val="24"/>
      <w:lang w:val="es-ES" w:eastAsia="es-ES"/>
    </w:rPr>
  </w:style>
  <w:style w:type="character" w:customStyle="1" w:styleId="ResumenCar">
    <w:name w:val="Resumen Car"/>
    <w:basedOn w:val="Ttulo1Car"/>
    <w:link w:val="Resumen"/>
    <w:rsid w:val="00F414D8"/>
    <w:rPr>
      <w:rFonts w:ascii="Arial" w:hAnsi="Arial"/>
      <w:b/>
      <w:bCs/>
      <w:kern w:val="32"/>
      <w:sz w:val="18"/>
      <w:szCs w:val="32"/>
      <w:lang w:val="es-ES" w:eastAsia="es-ES"/>
    </w:rPr>
  </w:style>
  <w:style w:type="paragraph" w:customStyle="1" w:styleId="BodyA">
    <w:name w:val="Body A"/>
    <w:rsid w:val="00B1214E"/>
    <w:pPr>
      <w:pBdr>
        <w:top w:val="nil"/>
        <w:left w:val="nil"/>
        <w:bottom w:val="nil"/>
        <w:right w:val="nil"/>
        <w:between w:val="nil"/>
        <w:bar w:val="nil"/>
      </w:pBdr>
      <w:spacing w:after="200" w:line="276" w:lineRule="auto"/>
      <w:ind w:firstLine="0"/>
    </w:pPr>
    <w:rPr>
      <w:rFonts w:ascii="Calibri" w:eastAsia="Calibri" w:hAnsi="Calibri" w:cs="Calibri"/>
      <w:color w:val="000000"/>
      <w:sz w:val="22"/>
      <w:szCs w:val="22"/>
      <w:u w:color="000000"/>
      <w:bdr w:val="nil"/>
      <w:lang w:val="es-ES" w:eastAsia="es-ES"/>
    </w:rPr>
  </w:style>
  <w:style w:type="paragraph" w:styleId="Descripcin">
    <w:name w:val="caption"/>
    <w:basedOn w:val="Normal"/>
    <w:next w:val="Normal"/>
    <w:semiHidden/>
    <w:unhideWhenUsed/>
    <w:qFormat/>
    <w:rsid w:val="00F414D8"/>
    <w:pPr>
      <w:spacing w:after="200"/>
    </w:pPr>
    <w:rPr>
      <w:b/>
      <w:bCs/>
      <w:color w:val="4F81BD" w:themeColor="accent1"/>
      <w:sz w:val="18"/>
      <w:szCs w:val="18"/>
    </w:rPr>
  </w:style>
  <w:style w:type="paragraph" w:customStyle="1" w:styleId="Biblio">
    <w:name w:val="Biblio"/>
    <w:basedOn w:val="Prrafodelista"/>
    <w:link w:val="BiblioCar"/>
    <w:qFormat/>
    <w:rsid w:val="00F414D8"/>
    <w:pPr>
      <w:numPr>
        <w:numId w:val="10"/>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F414D8"/>
    <w:rPr>
      <w:bCs/>
      <w:szCs w:val="24"/>
      <w:lang w:val="es-ES" w:eastAsia="es-ES"/>
    </w:rPr>
  </w:style>
  <w:style w:type="paragraph" w:customStyle="1" w:styleId="LEYENDAFIGURA">
    <w:name w:val="LEYENDA FIGURA"/>
    <w:basedOn w:val="LeyendaTabla"/>
    <w:link w:val="LEYENDAFIGURACar"/>
    <w:qFormat/>
    <w:rsid w:val="00F414D8"/>
    <w:pPr>
      <w:jc w:val="left"/>
    </w:pPr>
  </w:style>
  <w:style w:type="character" w:customStyle="1" w:styleId="LEYENDAFIGURACar">
    <w:name w:val="LEYENDA FIGURA Car"/>
    <w:basedOn w:val="LeyendaTablaCar"/>
    <w:link w:val="LEYENDAFIGURA"/>
    <w:rsid w:val="00F414D8"/>
    <w:rPr>
      <w:sz w:val="18"/>
      <w:szCs w:val="24"/>
      <w:lang w:val="es-ES" w:eastAsia="es-ES"/>
    </w:rPr>
  </w:style>
  <w:style w:type="character" w:customStyle="1" w:styleId="Ttulo3Car">
    <w:name w:val="Título 3 Car"/>
    <w:basedOn w:val="Fuentedeprrafopredeter"/>
    <w:link w:val="Ttulo3"/>
    <w:semiHidden/>
    <w:rsid w:val="00167057"/>
    <w:rPr>
      <w:rFonts w:asciiTheme="majorHAnsi" w:eastAsiaTheme="majorEastAsia" w:hAnsiTheme="majorHAnsi" w:cstheme="majorBidi"/>
      <w:color w:val="243F60" w:themeColor="accent1" w:themeShade="7F"/>
      <w:sz w:val="24"/>
      <w:szCs w:val="24"/>
      <w:lang w:val="es-ES" w:eastAsia="es-ES"/>
    </w:rPr>
  </w:style>
  <w:style w:type="paragraph" w:styleId="HTMLconformatoprevio">
    <w:name w:val="HTML Preformatted"/>
    <w:basedOn w:val="Normal"/>
    <w:link w:val="HTMLconformatoprevioCar"/>
    <w:uiPriority w:val="99"/>
    <w:semiHidden/>
    <w:unhideWhenUsed/>
    <w:rsid w:val="0006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conformatoprevioCar">
    <w:name w:val="HTML con formato previo Car"/>
    <w:basedOn w:val="Fuentedeprrafopredeter"/>
    <w:link w:val="HTMLconformatoprevio"/>
    <w:uiPriority w:val="99"/>
    <w:semiHidden/>
    <w:rsid w:val="0006767C"/>
    <w:rPr>
      <w:rFonts w:ascii="Courier New" w:hAnsi="Courier New" w:cs="Courier New"/>
      <w:lang w:val="es-ES" w:eastAsia="es-E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36499A"/>
    <w:rPr>
      <w:rFonts w:ascii="Arial" w:eastAsia="Arial" w:hAnsi="Arial" w:cs="Arial"/>
      <w:sz w:val="21"/>
      <w:szCs w:val="21"/>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aliases w:val="MSG_EN_FONT_STYLE_MODIFER_ITALIC"/>
    <w:basedOn w:val="MSGENFONTSTYLENAMETEMPLATEROLENUMBERMSGENFONTSTYLENAMEBYROLETEXT2"/>
    <w:rsid w:val="0036499A"/>
    <w:rPr>
      <w:rFonts w:ascii="Arial" w:eastAsia="Arial" w:hAnsi="Arial" w:cs="Arial"/>
      <w:b/>
      <w:bCs/>
      <w:color w:val="000000"/>
      <w:spacing w:val="0"/>
      <w:w w:val="100"/>
      <w:position w:val="0"/>
      <w:sz w:val="21"/>
      <w:szCs w:val="21"/>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_"/>
    <w:basedOn w:val="Fuentedeprrafopredeter"/>
    <w:link w:val="MSGENFONTSTYLENAMETEMPLATEROLENUMBERMSGENFONTSTYLENAMEBYROLETABLECAPTION20"/>
    <w:rsid w:val="0036499A"/>
    <w:rPr>
      <w:rFonts w:ascii="Arial" w:eastAsia="Arial" w:hAnsi="Arial" w:cs="Arial"/>
      <w:b/>
      <w:bCs/>
      <w:sz w:val="21"/>
      <w:szCs w:val="21"/>
      <w:shd w:val="clear" w:color="auto" w:fill="FFFFFF"/>
    </w:rPr>
  </w:style>
  <w:style w:type="character" w:customStyle="1" w:styleId="MSGENFONTSTYLENAMETEMPLATEROLEMSGENFONTSTYLENAMEBYROLETABLECAPTION">
    <w:name w:val="MSG_EN_FONT_STYLE_NAME_TEMPLATE_ROLE MSG_EN_FONT_STYLE_NAME_BY_ROLE_TABLE_CAPTION_"/>
    <w:basedOn w:val="Fuentedeprrafopredeter"/>
    <w:rsid w:val="0036499A"/>
    <w:rPr>
      <w:rFonts w:ascii="Arial" w:eastAsia="Arial" w:hAnsi="Arial" w:cs="Arial"/>
      <w:b w:val="0"/>
      <w:bCs w:val="0"/>
      <w:i w:val="0"/>
      <w:iCs w:val="0"/>
      <w:smallCaps w:val="0"/>
      <w:strike w:val="0"/>
      <w:sz w:val="18"/>
      <w:szCs w:val="18"/>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rsid w:val="0036499A"/>
    <w:rPr>
      <w:rFonts w:ascii="Arial" w:eastAsia="Arial" w:hAnsi="Arial" w:cs="Arial"/>
      <w:b w:val="0"/>
      <w:bCs w:val="0"/>
      <w:i w:val="0"/>
      <w:iCs w:val="0"/>
      <w:smallCaps w:val="0"/>
      <w:strike w:val="0"/>
      <w:color w:val="8D8D8D"/>
      <w:spacing w:val="0"/>
      <w:w w:val="100"/>
      <w:position w:val="0"/>
      <w:sz w:val="18"/>
      <w:szCs w:val="18"/>
      <w:u w:val="none"/>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6499A"/>
    <w:pPr>
      <w:widowControl w:val="0"/>
      <w:shd w:val="clear" w:color="auto" w:fill="FFFFFF"/>
      <w:spacing w:line="379" w:lineRule="exact"/>
      <w:ind w:hanging="360"/>
      <w:jc w:val="left"/>
    </w:pPr>
    <w:rPr>
      <w:rFonts w:ascii="Arial" w:eastAsia="Arial" w:hAnsi="Arial" w:cs="Arial"/>
      <w:sz w:val="21"/>
      <w:szCs w:val="21"/>
      <w:lang w:val="es-AR" w:eastAsia="es-AR"/>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rsid w:val="0036499A"/>
    <w:pPr>
      <w:widowControl w:val="0"/>
      <w:shd w:val="clear" w:color="auto" w:fill="FFFFFF"/>
      <w:spacing w:line="234" w:lineRule="exact"/>
      <w:jc w:val="left"/>
    </w:pPr>
    <w:rPr>
      <w:rFonts w:ascii="Arial" w:eastAsia="Arial" w:hAnsi="Arial" w:cs="Arial"/>
      <w:b/>
      <w:bCs/>
      <w:sz w:val="21"/>
      <w:szCs w:val="21"/>
      <w:lang w:val="es-AR" w:eastAsia="es-AR"/>
    </w:rPr>
  </w:style>
  <w:style w:type="character" w:customStyle="1" w:styleId="MSGENFONTSTYLENAMETEMPLATEROLENUMBERMSGENFONTSTYLENAMEBYROLETEXT5">
    <w:name w:val="MSG_EN_FONT_STYLE_NAME_TEMPLATE_ROLE_NUMBER MSG_EN_FONT_STYLE_NAME_BY_ROLE_TEXT 5_"/>
    <w:basedOn w:val="Fuentedeprrafopredeter"/>
    <w:link w:val="MSGENFONTSTYLENAMETEMPLATEROLENUMBERMSGENFONTSTYLENAMEBYROLETEXT50"/>
    <w:rsid w:val="00852B42"/>
    <w:rPr>
      <w:rFonts w:ascii="Arial" w:eastAsia="Arial" w:hAnsi="Arial" w:cs="Arial"/>
      <w:b/>
      <w:bCs/>
      <w:sz w:val="21"/>
      <w:szCs w:val="21"/>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852B42"/>
    <w:pPr>
      <w:widowControl w:val="0"/>
      <w:shd w:val="clear" w:color="auto" w:fill="FFFFFF"/>
      <w:spacing w:before="2160" w:line="379" w:lineRule="exact"/>
      <w:jc w:val="center"/>
    </w:pPr>
    <w:rPr>
      <w:rFonts w:ascii="Arial" w:eastAsia="Arial" w:hAnsi="Arial" w:cs="Arial"/>
      <w:b/>
      <w:bCs/>
      <w:sz w:val="21"/>
      <w:szCs w:val="21"/>
      <w:lang w:val="es-AR" w:eastAsia="es-AR"/>
    </w:rPr>
  </w:style>
  <w:style w:type="character" w:customStyle="1" w:styleId="MSGENFONTSTYLENAMETEMPLATEROLELEVELMSGENFONTSTYLENAMEBYROLEHEADING2">
    <w:name w:val="MSG_EN_FONT_STYLE_NAME_TEMPLATE_ROLE_LEVEL MSG_EN_FONT_STYLE_NAME_BY_ROLE_HEADING 2_"/>
    <w:basedOn w:val="Fuentedeprrafopredeter"/>
    <w:link w:val="MSGENFONTSTYLENAMETEMPLATEROLELEVELMSGENFONTSTYLENAMEBYROLEHEADING20"/>
    <w:rsid w:val="009309DA"/>
    <w:rPr>
      <w:rFonts w:ascii="Arial" w:eastAsia="Arial" w:hAnsi="Arial" w:cs="Arial"/>
      <w:b/>
      <w:bCs/>
      <w:sz w:val="21"/>
      <w:szCs w:val="21"/>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9309DA"/>
    <w:pPr>
      <w:widowControl w:val="0"/>
      <w:shd w:val="clear" w:color="auto" w:fill="FFFFFF"/>
      <w:spacing w:after="520" w:line="234" w:lineRule="exact"/>
      <w:outlineLvl w:val="1"/>
    </w:pPr>
    <w:rPr>
      <w:rFonts w:ascii="Arial" w:eastAsia="Arial" w:hAnsi="Arial" w:cs="Arial"/>
      <w:b/>
      <w:bCs/>
      <w:sz w:val="21"/>
      <w:szCs w:val="21"/>
      <w:lang w:val="es-AR" w:eastAsia="es-AR"/>
    </w:rPr>
  </w:style>
  <w:style w:type="table" w:styleId="Sombreadoclaro">
    <w:name w:val="Light Shading"/>
    <w:basedOn w:val="Tablanormal"/>
    <w:uiPriority w:val="60"/>
    <w:rsid w:val="00871F93"/>
    <w:pPr>
      <w:ind w:firstLine="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871F93"/>
    <w:pPr>
      <w:ind w:firstLine="0"/>
    </w:pPr>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871F93"/>
    <w:pPr>
      <w:ind w:firstLine="0"/>
    </w:pPr>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8582">
      <w:bodyDiv w:val="1"/>
      <w:marLeft w:val="0"/>
      <w:marRight w:val="0"/>
      <w:marTop w:val="0"/>
      <w:marBottom w:val="0"/>
      <w:divBdr>
        <w:top w:val="none" w:sz="0" w:space="0" w:color="auto"/>
        <w:left w:val="none" w:sz="0" w:space="0" w:color="auto"/>
        <w:bottom w:val="none" w:sz="0" w:space="0" w:color="auto"/>
        <w:right w:val="none" w:sz="0" w:space="0" w:color="auto"/>
      </w:divBdr>
    </w:div>
    <w:div w:id="272901859">
      <w:bodyDiv w:val="1"/>
      <w:marLeft w:val="0"/>
      <w:marRight w:val="0"/>
      <w:marTop w:val="0"/>
      <w:marBottom w:val="0"/>
      <w:divBdr>
        <w:top w:val="none" w:sz="0" w:space="0" w:color="auto"/>
        <w:left w:val="none" w:sz="0" w:space="0" w:color="auto"/>
        <w:bottom w:val="none" w:sz="0" w:space="0" w:color="auto"/>
        <w:right w:val="none" w:sz="0" w:space="0" w:color="auto"/>
      </w:divBdr>
    </w:div>
    <w:div w:id="366949588">
      <w:bodyDiv w:val="1"/>
      <w:marLeft w:val="0"/>
      <w:marRight w:val="0"/>
      <w:marTop w:val="0"/>
      <w:marBottom w:val="0"/>
      <w:divBdr>
        <w:top w:val="none" w:sz="0" w:space="0" w:color="auto"/>
        <w:left w:val="none" w:sz="0" w:space="0" w:color="auto"/>
        <w:bottom w:val="none" w:sz="0" w:space="0" w:color="auto"/>
        <w:right w:val="none" w:sz="0" w:space="0" w:color="auto"/>
      </w:divBdr>
    </w:div>
    <w:div w:id="409235904">
      <w:bodyDiv w:val="1"/>
      <w:marLeft w:val="0"/>
      <w:marRight w:val="0"/>
      <w:marTop w:val="0"/>
      <w:marBottom w:val="0"/>
      <w:divBdr>
        <w:top w:val="none" w:sz="0" w:space="0" w:color="auto"/>
        <w:left w:val="none" w:sz="0" w:space="0" w:color="auto"/>
        <w:bottom w:val="none" w:sz="0" w:space="0" w:color="auto"/>
        <w:right w:val="none" w:sz="0" w:space="0" w:color="auto"/>
      </w:divBdr>
    </w:div>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968171168">
      <w:bodyDiv w:val="1"/>
      <w:marLeft w:val="0"/>
      <w:marRight w:val="0"/>
      <w:marTop w:val="0"/>
      <w:marBottom w:val="0"/>
      <w:divBdr>
        <w:top w:val="none" w:sz="0" w:space="0" w:color="auto"/>
        <w:left w:val="none" w:sz="0" w:space="0" w:color="auto"/>
        <w:bottom w:val="none" w:sz="0" w:space="0" w:color="auto"/>
        <w:right w:val="none" w:sz="0" w:space="0" w:color="auto"/>
      </w:divBdr>
    </w:div>
    <w:div w:id="1536775006">
      <w:bodyDiv w:val="1"/>
      <w:marLeft w:val="0"/>
      <w:marRight w:val="0"/>
      <w:marTop w:val="0"/>
      <w:marBottom w:val="0"/>
      <w:divBdr>
        <w:top w:val="none" w:sz="0" w:space="0" w:color="auto"/>
        <w:left w:val="none" w:sz="0" w:space="0" w:color="auto"/>
        <w:bottom w:val="none" w:sz="0" w:space="0" w:color="auto"/>
        <w:right w:val="none" w:sz="0" w:space="0" w:color="auto"/>
      </w:divBdr>
    </w:div>
    <w:div w:id="174950099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1886287042">
      <w:bodyDiv w:val="1"/>
      <w:marLeft w:val="0"/>
      <w:marRight w:val="0"/>
      <w:marTop w:val="0"/>
      <w:marBottom w:val="0"/>
      <w:divBdr>
        <w:top w:val="none" w:sz="0" w:space="0" w:color="auto"/>
        <w:left w:val="none" w:sz="0" w:space="0" w:color="auto"/>
        <w:bottom w:val="none" w:sz="0" w:space="0" w:color="auto"/>
        <w:right w:val="none" w:sz="0" w:space="0" w:color="auto"/>
      </w:divBdr>
    </w:div>
    <w:div w:id="19681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lerda@curf.ucc.edu.ar" TargetMode="External"/><Relationship Id="rId13" Type="http://schemas.openxmlformats.org/officeDocument/2006/relationships/image" Target="media/image2.jpe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955D4"/>
    <w:rsid w:val="00010B06"/>
    <w:rsid w:val="000326E5"/>
    <w:rsid w:val="0004055D"/>
    <w:rsid w:val="00042597"/>
    <w:rsid w:val="000523EB"/>
    <w:rsid w:val="000D136B"/>
    <w:rsid w:val="000E2819"/>
    <w:rsid w:val="000E5767"/>
    <w:rsid w:val="001038A9"/>
    <w:rsid w:val="00104F15"/>
    <w:rsid w:val="00121333"/>
    <w:rsid w:val="00136220"/>
    <w:rsid w:val="00162953"/>
    <w:rsid w:val="001C65F7"/>
    <w:rsid w:val="001D6A75"/>
    <w:rsid w:val="001E47A6"/>
    <w:rsid w:val="001F5D3C"/>
    <w:rsid w:val="00206436"/>
    <w:rsid w:val="00217B1C"/>
    <w:rsid w:val="00223D10"/>
    <w:rsid w:val="002330AB"/>
    <w:rsid w:val="00237E7C"/>
    <w:rsid w:val="0026390A"/>
    <w:rsid w:val="00273901"/>
    <w:rsid w:val="002955D4"/>
    <w:rsid w:val="002D2A71"/>
    <w:rsid w:val="002D7B2B"/>
    <w:rsid w:val="002F222B"/>
    <w:rsid w:val="00313D1E"/>
    <w:rsid w:val="00395478"/>
    <w:rsid w:val="003D4D73"/>
    <w:rsid w:val="003D4D7B"/>
    <w:rsid w:val="003F5A3D"/>
    <w:rsid w:val="00410975"/>
    <w:rsid w:val="00410F9E"/>
    <w:rsid w:val="00413EBE"/>
    <w:rsid w:val="00447543"/>
    <w:rsid w:val="00475C42"/>
    <w:rsid w:val="00491C7E"/>
    <w:rsid w:val="004A0D46"/>
    <w:rsid w:val="004C7FEF"/>
    <w:rsid w:val="00504917"/>
    <w:rsid w:val="00564E47"/>
    <w:rsid w:val="00593A02"/>
    <w:rsid w:val="00596592"/>
    <w:rsid w:val="005A56CB"/>
    <w:rsid w:val="005A7D38"/>
    <w:rsid w:val="005D1162"/>
    <w:rsid w:val="005D3859"/>
    <w:rsid w:val="0060074D"/>
    <w:rsid w:val="00615C1D"/>
    <w:rsid w:val="00616EE5"/>
    <w:rsid w:val="006275BC"/>
    <w:rsid w:val="006621A4"/>
    <w:rsid w:val="00696173"/>
    <w:rsid w:val="006D4072"/>
    <w:rsid w:val="00705C75"/>
    <w:rsid w:val="007360EA"/>
    <w:rsid w:val="007538CC"/>
    <w:rsid w:val="00754831"/>
    <w:rsid w:val="00760F7D"/>
    <w:rsid w:val="00761E54"/>
    <w:rsid w:val="00770D0D"/>
    <w:rsid w:val="0079174F"/>
    <w:rsid w:val="00796F72"/>
    <w:rsid w:val="007B21E5"/>
    <w:rsid w:val="007F021E"/>
    <w:rsid w:val="00805677"/>
    <w:rsid w:val="00815A82"/>
    <w:rsid w:val="00845E56"/>
    <w:rsid w:val="0089636D"/>
    <w:rsid w:val="008A08C9"/>
    <w:rsid w:val="008D1E45"/>
    <w:rsid w:val="00933210"/>
    <w:rsid w:val="00951E64"/>
    <w:rsid w:val="00975DA4"/>
    <w:rsid w:val="0098369A"/>
    <w:rsid w:val="00985EAE"/>
    <w:rsid w:val="009A59E1"/>
    <w:rsid w:val="009C47DA"/>
    <w:rsid w:val="009F36EC"/>
    <w:rsid w:val="00A044F8"/>
    <w:rsid w:val="00A20333"/>
    <w:rsid w:val="00A55A3F"/>
    <w:rsid w:val="00A613B0"/>
    <w:rsid w:val="00A63771"/>
    <w:rsid w:val="00A74C3E"/>
    <w:rsid w:val="00A94ECA"/>
    <w:rsid w:val="00AA1F29"/>
    <w:rsid w:val="00AA41A5"/>
    <w:rsid w:val="00AB3F1B"/>
    <w:rsid w:val="00AE2763"/>
    <w:rsid w:val="00B1743D"/>
    <w:rsid w:val="00B40A89"/>
    <w:rsid w:val="00B42358"/>
    <w:rsid w:val="00B7595D"/>
    <w:rsid w:val="00B86F20"/>
    <w:rsid w:val="00B95369"/>
    <w:rsid w:val="00B97F24"/>
    <w:rsid w:val="00BA22C5"/>
    <w:rsid w:val="00BA337B"/>
    <w:rsid w:val="00BA690B"/>
    <w:rsid w:val="00BB0BDB"/>
    <w:rsid w:val="00BC40E6"/>
    <w:rsid w:val="00BD2F01"/>
    <w:rsid w:val="00C066E6"/>
    <w:rsid w:val="00C10B5A"/>
    <w:rsid w:val="00C34209"/>
    <w:rsid w:val="00C56DC3"/>
    <w:rsid w:val="00C64FB9"/>
    <w:rsid w:val="00C70836"/>
    <w:rsid w:val="00C74732"/>
    <w:rsid w:val="00C822B2"/>
    <w:rsid w:val="00C8500E"/>
    <w:rsid w:val="00CB35B6"/>
    <w:rsid w:val="00CC255C"/>
    <w:rsid w:val="00D01878"/>
    <w:rsid w:val="00D31273"/>
    <w:rsid w:val="00D3301F"/>
    <w:rsid w:val="00D369B5"/>
    <w:rsid w:val="00D714E4"/>
    <w:rsid w:val="00D83DE1"/>
    <w:rsid w:val="00D9674D"/>
    <w:rsid w:val="00DB3719"/>
    <w:rsid w:val="00DC06D0"/>
    <w:rsid w:val="00DD0857"/>
    <w:rsid w:val="00E21BED"/>
    <w:rsid w:val="00E421CF"/>
    <w:rsid w:val="00E437D0"/>
    <w:rsid w:val="00E742ED"/>
    <w:rsid w:val="00E772E4"/>
    <w:rsid w:val="00E9372D"/>
    <w:rsid w:val="00EB490F"/>
    <w:rsid w:val="00EB5AFF"/>
    <w:rsid w:val="00EC78A8"/>
    <w:rsid w:val="00ED6C07"/>
    <w:rsid w:val="00F17041"/>
    <w:rsid w:val="00F57515"/>
    <w:rsid w:val="00F76B64"/>
    <w:rsid w:val="00F87DC8"/>
    <w:rsid w:val="00FA3B8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E23DAE616342079C3427FF24B31B86">
    <w:name w:val="99E23DAE616342079C3427FF24B31B86"/>
    <w:rsid w:val="002955D4"/>
  </w:style>
  <w:style w:type="paragraph" w:customStyle="1" w:styleId="3CCB26CE729040E5A6172E1ADA8352CB">
    <w:name w:val="3CCB26CE729040E5A6172E1ADA8352CB"/>
    <w:rsid w:val="002955D4"/>
  </w:style>
  <w:style w:type="paragraph" w:customStyle="1" w:styleId="F381734C98104350AD0D6C8B84A9DA84">
    <w:name w:val="F381734C98104350AD0D6C8B84A9DA84"/>
    <w:rsid w:val="002955D4"/>
  </w:style>
  <w:style w:type="paragraph" w:customStyle="1" w:styleId="8E6A327809A24EC98B5303045B1D5A4E">
    <w:name w:val="8E6A327809A24EC98B5303045B1D5A4E"/>
    <w:rsid w:val="002955D4"/>
  </w:style>
  <w:style w:type="paragraph" w:customStyle="1" w:styleId="C77E854CD0B842348F23524869612B24">
    <w:name w:val="C77E854CD0B842348F23524869612B24"/>
    <w:rsid w:val="002955D4"/>
  </w:style>
  <w:style w:type="paragraph" w:customStyle="1" w:styleId="4B2C77452EBE42BE8851F894D6B97F72">
    <w:name w:val="4B2C77452EBE42BE8851F894D6B97F72"/>
    <w:rsid w:val="002955D4"/>
  </w:style>
  <w:style w:type="paragraph" w:customStyle="1" w:styleId="879610352FE64980A897A65C5A77A8D2">
    <w:name w:val="879610352FE64980A897A65C5A77A8D2"/>
    <w:rsid w:val="00D83DE1"/>
  </w:style>
  <w:style w:type="paragraph" w:customStyle="1" w:styleId="109C414824ED4A79B40EA6B3DA78FAD2">
    <w:name w:val="109C414824ED4A79B40EA6B3DA78FAD2"/>
    <w:rsid w:val="00D83DE1"/>
  </w:style>
  <w:style w:type="paragraph" w:customStyle="1" w:styleId="58FA9B1EB79540508AD6B94EC9EC5C9E">
    <w:name w:val="58FA9B1EB79540508AD6B94EC9EC5C9E"/>
    <w:rsid w:val="00D83DE1"/>
  </w:style>
  <w:style w:type="paragraph" w:customStyle="1" w:styleId="F5836A7161144513B4872F93C80DC742">
    <w:name w:val="F5836A7161144513B4872F93C80DC742"/>
    <w:rsid w:val="00D83DE1"/>
  </w:style>
  <w:style w:type="paragraph" w:customStyle="1" w:styleId="15C9885A0DED41159DA10599FCDEAAA6">
    <w:name w:val="15C9885A0DED41159DA10599FCDEAAA6"/>
    <w:rsid w:val="00D83DE1"/>
  </w:style>
  <w:style w:type="paragraph" w:customStyle="1" w:styleId="89C0823FA79F43DB9C3725E5C3693B49">
    <w:name w:val="89C0823FA79F43DB9C3725E5C3693B49"/>
    <w:rsid w:val="00D83DE1"/>
  </w:style>
  <w:style w:type="paragraph" w:customStyle="1" w:styleId="0000075B122549F1B8A044E36D295CFB">
    <w:name w:val="0000075B122549F1B8A044E36D295CFB"/>
    <w:rsid w:val="00B86F20"/>
  </w:style>
  <w:style w:type="paragraph" w:customStyle="1" w:styleId="6C80FCEAF4B04D829BD512D714F61903">
    <w:name w:val="6C80FCEAF4B04D829BD512D714F61903"/>
    <w:rsid w:val="00E421CF"/>
  </w:style>
  <w:style w:type="paragraph" w:customStyle="1" w:styleId="3DD10955127545B0B4CED92018235ABC">
    <w:name w:val="3DD10955127545B0B4CED92018235ABC"/>
    <w:rsid w:val="00615C1D"/>
    <w:rPr>
      <w:lang w:val="es-ES" w:eastAsia="es-ES"/>
    </w:rPr>
  </w:style>
  <w:style w:type="paragraph" w:customStyle="1" w:styleId="F8F9DF02C8114BAB9C378BB187EA57B7">
    <w:name w:val="F8F9DF02C8114BAB9C378BB187EA57B7"/>
    <w:rsid w:val="00615C1D"/>
    <w:rPr>
      <w:lang w:val="es-ES" w:eastAsia="es-ES"/>
    </w:rPr>
  </w:style>
  <w:style w:type="paragraph" w:customStyle="1" w:styleId="C1CD0F8C637E469E931CDD56D0176FFE">
    <w:name w:val="C1CD0F8C637E469E931CDD56D0176FFE"/>
    <w:rsid w:val="00754831"/>
    <w:rPr>
      <w:lang w:val="es-ES" w:eastAsia="es-ES"/>
    </w:rPr>
  </w:style>
  <w:style w:type="paragraph" w:customStyle="1" w:styleId="3BE1896A198C45AEAB4B75AB23F658E8">
    <w:name w:val="3BE1896A198C45AEAB4B75AB23F658E8"/>
    <w:rsid w:val="00754831"/>
    <w:rPr>
      <w:lang w:val="es-ES" w:eastAsia="es-ES"/>
    </w:rPr>
  </w:style>
  <w:style w:type="paragraph" w:customStyle="1" w:styleId="D89E6EC38FC5480AAC62ED424B73C9E9">
    <w:name w:val="D89E6EC38FC5480AAC62ED424B73C9E9"/>
    <w:rsid w:val="007F021E"/>
    <w:pPr>
      <w:spacing w:after="160" w:line="259"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90DFC-33B5-474E-A7E8-3756C6D1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10</Pages>
  <Words>5253</Words>
  <Characters>28897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creator>Usuario</dc:creator>
  <cp:lastModifiedBy>OPERADOR</cp:lastModifiedBy>
  <cp:revision>47</cp:revision>
  <cp:lastPrinted>2019-09-20T18:26:00Z</cp:lastPrinted>
  <dcterms:created xsi:type="dcterms:W3CDTF">2019-08-29T18:20:00Z</dcterms:created>
  <dcterms:modified xsi:type="dcterms:W3CDTF">2019-09-23T15:48:00Z</dcterms:modified>
</cp:coreProperties>
</file>