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150D" w14:textId="77777777" w:rsidR="00A0161B" w:rsidRDefault="00793DE3">
      <w:pPr>
        <w:widowControl w:val="0"/>
        <w:pBdr>
          <w:top w:val="nil"/>
          <w:left w:val="nil"/>
          <w:bottom w:val="nil"/>
          <w:right w:val="nil"/>
          <w:between w:val="nil"/>
        </w:pBdr>
        <w:spacing w:line="276" w:lineRule="auto"/>
        <w:jc w:val="left"/>
      </w:pPr>
      <w:bookmarkStart w:id="0" w:name="_GoBack"/>
      <w:bookmarkEnd w:id="0"/>
      <w:r>
        <w:pict w14:anchorId="2156D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alt="" style="position:absolute;margin-left:0;margin-top:0;width:50pt;height:50pt;z-index:251656192;visibility:hidden;mso-wrap-edited:f;mso-width-percent:0;mso-height-percent:0;mso-width-percent:0;mso-height-percent:0">
            <o:lock v:ext="edit" selection="t"/>
          </v:shape>
        </w:pict>
      </w:r>
      <w:r>
        <w:pict w14:anchorId="04D608E2">
          <v:shape id="_x0000_s1030" type="#_x0000_t136" alt="" style="position:absolute;margin-left:0;margin-top:0;width:50pt;height:50pt;z-index:251657216;visibility:hidden;mso-wrap-edited:f;mso-width-percent:0;mso-height-percent:0;mso-width-percent:0;mso-height-percent:0">
            <o:lock v:ext="edit" selection="t"/>
          </v:shape>
        </w:pict>
      </w:r>
      <w:r>
        <w:pict w14:anchorId="2CFDCF23">
          <v:shape id="_x0000_s1029" type="#_x0000_t136" alt="" style="position:absolute;margin-left:0;margin-top:0;width:50pt;height:50pt;z-index:251658240;visibility:hidden;mso-wrap-edited:f;mso-width-percent:0;mso-height-percent:0;mso-width-percent:0;mso-height-percent:0">
            <o:lock v:ext="edit" selection="t"/>
          </v:shape>
        </w:pict>
      </w:r>
      <w:r>
        <w:pict w14:anchorId="43FB13CE">
          <v:shape id="_x0000_s1028" type="#_x0000_t136" alt="" style="position:absolute;margin-left:0;margin-top:0;width:50pt;height:50pt;z-index:251659264;visibility:hidden;mso-wrap-edited:f;mso-width-percent:0;mso-height-percent:0;mso-width-percent:0;mso-height-percent:0">
            <o:lock v:ext="edit" selection="t"/>
          </v:shape>
        </w:pict>
      </w:r>
      <w:r>
        <w:pict w14:anchorId="60C0EA2F">
          <v:shape id="_x0000_s1027" type="#_x0000_t136" alt="" style="position:absolute;margin-left:0;margin-top:0;width:50pt;height:50pt;z-index:251660288;visibility:hidden;mso-wrap-edited:f;mso-width-percent:0;mso-height-percent:0;mso-width-percent:0;mso-height-percent:0">
            <o:lock v:ext="edit" selection="t"/>
          </v:shape>
        </w:pict>
      </w:r>
      <w:r>
        <w:pict w14:anchorId="608C8464">
          <v:shape id="_x0000_s1026" type="#_x0000_t136" alt="" style="position:absolute;margin-left:0;margin-top:0;width:50pt;height:50pt;z-index:251661312;visibility:hidden;mso-wrap-edited:f;mso-width-percent:0;mso-height-percent:0;mso-width-percent:0;mso-height-percent:0">
            <o:lock v:ext="edit" selection="t"/>
          </v:shape>
        </w:pict>
      </w:r>
    </w:p>
    <w:p w14:paraId="4CF87E32" w14:textId="01410413" w:rsidR="00A0161B" w:rsidRDefault="00F655D5">
      <w:pPr>
        <w:pStyle w:val="Ttulo1"/>
        <w:spacing w:before="0" w:after="0"/>
        <w:ind w:hanging="142"/>
        <w:jc w:val="center"/>
      </w:pPr>
      <w:r>
        <w:rPr>
          <w:b w:val="0"/>
          <w:sz w:val="20"/>
          <w:szCs w:val="20"/>
        </w:rPr>
        <w:t xml:space="preserve">                                                                     ARTICULO ORIGINAL Rev. </w:t>
      </w:r>
      <w:proofErr w:type="spellStart"/>
      <w:r>
        <w:rPr>
          <w:b w:val="0"/>
          <w:sz w:val="20"/>
          <w:szCs w:val="20"/>
        </w:rPr>
        <w:t>Methodo</w:t>
      </w:r>
      <w:proofErr w:type="spellEnd"/>
      <w:r>
        <w:rPr>
          <w:b w:val="0"/>
          <w:sz w:val="18"/>
          <w:szCs w:val="18"/>
        </w:rPr>
        <w:t xml:space="preserve"> 2025;10(1):</w:t>
      </w:r>
      <w:r w:rsidR="0044648C">
        <w:rPr>
          <w:b w:val="0"/>
          <w:sz w:val="18"/>
          <w:szCs w:val="18"/>
        </w:rPr>
        <w:t>45-46</w:t>
      </w:r>
    </w:p>
    <w:p w14:paraId="740E2259" w14:textId="256511E7" w:rsidR="00A0161B" w:rsidRPr="00A00A0E" w:rsidRDefault="00A00A0E">
      <w:pPr>
        <w:pStyle w:val="Ttulo1"/>
        <w:spacing w:before="0" w:after="0"/>
        <w:ind w:hanging="142"/>
        <w:jc w:val="right"/>
        <w:rPr>
          <w:rFonts w:ascii="Verdana" w:eastAsia="Verdana" w:hAnsi="Verdana" w:cs="Verdana"/>
          <w:b w:val="0"/>
          <w:sz w:val="16"/>
          <w:szCs w:val="16"/>
          <w:highlight w:val="white"/>
        </w:rPr>
      </w:pPr>
      <w:hyperlink r:id="rId7" w:history="1">
        <w:r w:rsidR="00F655D5" w:rsidRPr="00A00A0E">
          <w:rPr>
            <w:rStyle w:val="Hipervnculo"/>
            <w:rFonts w:ascii="Verdana" w:eastAsia="Verdana" w:hAnsi="Verdana" w:cs="Verdana"/>
            <w:b w:val="0"/>
            <w:color w:val="auto"/>
            <w:sz w:val="17"/>
            <w:szCs w:val="17"/>
          </w:rPr>
          <w:t>https://doi.org/10.22529/me.2025.10</w:t>
        </w:r>
        <w:r w:rsidR="00F655D5" w:rsidRPr="00A00A0E">
          <w:rPr>
            <w:rStyle w:val="Hipervnculo"/>
            <w:rFonts w:ascii="Verdana" w:eastAsia="Verdana" w:hAnsi="Verdana" w:cs="Verdana"/>
            <w:b w:val="0"/>
            <w:color w:val="auto"/>
            <w:sz w:val="16"/>
            <w:szCs w:val="16"/>
            <w:highlight w:val="white"/>
          </w:rPr>
          <w:t>(1)</w:t>
        </w:r>
        <w:r w:rsidR="0044648C" w:rsidRPr="00A00A0E">
          <w:rPr>
            <w:rStyle w:val="Hipervnculo"/>
            <w:rFonts w:ascii="Verdana" w:eastAsia="Verdana" w:hAnsi="Verdana" w:cs="Verdana"/>
            <w:b w:val="0"/>
            <w:color w:val="auto"/>
            <w:sz w:val="16"/>
            <w:szCs w:val="16"/>
            <w:highlight w:val="white"/>
          </w:rPr>
          <w:t>1</w:t>
        </w:r>
        <w:r w:rsidRPr="00A00A0E">
          <w:rPr>
            <w:rStyle w:val="Hipervnculo"/>
            <w:rFonts w:ascii="Verdana" w:eastAsia="Verdana" w:hAnsi="Verdana" w:cs="Verdana"/>
            <w:b w:val="0"/>
            <w:color w:val="auto"/>
            <w:sz w:val="16"/>
            <w:szCs w:val="16"/>
            <w:highlight w:val="white"/>
          </w:rPr>
          <w:t>6</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A0161B" w14:paraId="2801C562" w14:textId="77777777">
        <w:trPr>
          <w:trHeight w:val="332"/>
        </w:trPr>
        <w:tc>
          <w:tcPr>
            <w:tcW w:w="5396" w:type="dxa"/>
            <w:vAlign w:val="center"/>
          </w:tcPr>
          <w:p w14:paraId="5D489688" w14:textId="0D278FAD" w:rsidR="00A0161B" w:rsidRDefault="00F655D5">
            <w:pPr>
              <w:spacing w:line="360" w:lineRule="auto"/>
              <w:rPr>
                <w:rFonts w:ascii="Arial" w:eastAsia="Arial" w:hAnsi="Arial" w:cs="Arial"/>
                <w:sz w:val="16"/>
                <w:szCs w:val="16"/>
              </w:rPr>
            </w:pPr>
            <w:r>
              <w:rPr>
                <w:rFonts w:ascii="Arial" w:eastAsia="Arial" w:hAnsi="Arial" w:cs="Arial"/>
                <w:sz w:val="16"/>
                <w:szCs w:val="16"/>
              </w:rPr>
              <w:t xml:space="preserve">      </w:t>
            </w:r>
            <w:r w:rsidR="003A04EA">
              <w:rPr>
                <w:rFonts w:ascii="Arial" w:eastAsia="Arial" w:hAnsi="Arial" w:cs="Arial"/>
                <w:sz w:val="16"/>
                <w:szCs w:val="16"/>
              </w:rPr>
              <w:t xml:space="preserve">                                 </w:t>
            </w:r>
            <w:r>
              <w:rPr>
                <w:rFonts w:ascii="Arial" w:eastAsia="Arial" w:hAnsi="Arial" w:cs="Arial"/>
                <w:sz w:val="16"/>
                <w:szCs w:val="16"/>
              </w:rPr>
              <w:t>Recibido 1</w:t>
            </w:r>
            <w:r w:rsidR="003A04EA">
              <w:rPr>
                <w:rFonts w:ascii="Arial" w:eastAsia="Arial" w:hAnsi="Arial" w:cs="Arial"/>
                <w:sz w:val="16"/>
                <w:szCs w:val="16"/>
              </w:rPr>
              <w:t>1</w:t>
            </w:r>
            <w:r>
              <w:rPr>
                <w:rFonts w:ascii="Arial" w:eastAsia="Arial" w:hAnsi="Arial" w:cs="Arial"/>
                <w:sz w:val="16"/>
                <w:szCs w:val="16"/>
              </w:rPr>
              <w:t xml:space="preserve"> </w:t>
            </w:r>
            <w:proofErr w:type="gramStart"/>
            <w:r w:rsidR="003A04EA">
              <w:rPr>
                <w:rFonts w:ascii="Arial" w:eastAsia="Arial" w:hAnsi="Arial" w:cs="Arial"/>
                <w:sz w:val="16"/>
                <w:szCs w:val="16"/>
              </w:rPr>
              <w:t>Nov</w:t>
            </w:r>
            <w:r>
              <w:rPr>
                <w:rFonts w:ascii="Arial" w:eastAsia="Arial" w:hAnsi="Arial" w:cs="Arial"/>
                <w:sz w:val="16"/>
                <w:szCs w:val="16"/>
              </w:rPr>
              <w:t>.</w:t>
            </w:r>
            <w:proofErr w:type="gramEnd"/>
            <w:r>
              <w:rPr>
                <w:rFonts w:ascii="Arial" w:eastAsia="Arial" w:hAnsi="Arial" w:cs="Arial"/>
                <w:sz w:val="16"/>
                <w:szCs w:val="16"/>
              </w:rPr>
              <w:t xml:space="preserve"> 2024 |Publicado 0</w:t>
            </w:r>
            <w:r w:rsidR="0012547A">
              <w:rPr>
                <w:rFonts w:ascii="Arial" w:eastAsia="Arial" w:hAnsi="Arial" w:cs="Arial"/>
                <w:sz w:val="16"/>
                <w:szCs w:val="16"/>
              </w:rPr>
              <w:t>5</w:t>
            </w:r>
            <w:r>
              <w:rPr>
                <w:rFonts w:ascii="Arial" w:eastAsia="Arial" w:hAnsi="Arial" w:cs="Arial"/>
                <w:sz w:val="16"/>
                <w:szCs w:val="16"/>
              </w:rPr>
              <w:t xml:space="preserve"> Ene. 2025</w:t>
            </w:r>
          </w:p>
        </w:tc>
        <w:tc>
          <w:tcPr>
            <w:tcW w:w="3157" w:type="dxa"/>
            <w:shd w:val="clear" w:color="auto" w:fill="509D2F"/>
            <w:vAlign w:val="center"/>
          </w:tcPr>
          <w:p w14:paraId="44C3D651" w14:textId="77777777" w:rsidR="00A0161B" w:rsidRDefault="00A0161B">
            <w:pPr>
              <w:spacing w:line="360" w:lineRule="auto"/>
              <w:jc w:val="center"/>
              <w:rPr>
                <w:rFonts w:ascii="Arial" w:eastAsia="Arial" w:hAnsi="Arial" w:cs="Arial"/>
                <w:color w:val="509D2F"/>
                <w:sz w:val="16"/>
                <w:szCs w:val="16"/>
              </w:rPr>
            </w:pPr>
          </w:p>
        </w:tc>
      </w:tr>
    </w:tbl>
    <w:p w14:paraId="66FDFFEA" w14:textId="77777777" w:rsidR="00A0161B" w:rsidRDefault="00A0161B">
      <w:pPr>
        <w:sectPr w:rsidR="00A0161B">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14:paraId="3ECD4F4D" w14:textId="11171822" w:rsidR="005E50E9" w:rsidRPr="0012547A" w:rsidRDefault="00A82FB8" w:rsidP="0044648C">
      <w:pPr>
        <w:pStyle w:val="TituloDocumento"/>
        <w:rPr>
          <w:rFonts w:eastAsia="Arial"/>
          <w:lang w:val="es-AR"/>
        </w:rPr>
      </w:pPr>
      <w:bookmarkStart w:id="2" w:name="bookmark=id.gjdgxs" w:colFirst="0" w:colLast="0"/>
      <w:bookmarkEnd w:id="2"/>
      <w:r w:rsidRPr="00A82FB8">
        <w:rPr>
          <w:rFonts w:eastAsia="Arial"/>
        </w:rPr>
        <w:t>Periodontitis en pacientes con artritis reumatoidea</w:t>
      </w:r>
      <w:r w:rsidR="005E50E9" w:rsidRPr="0012547A">
        <w:rPr>
          <w:rFonts w:eastAsia="Arial"/>
          <w:lang w:val="es-AR"/>
        </w:rPr>
        <w:t xml:space="preserve"> </w:t>
      </w:r>
    </w:p>
    <w:p w14:paraId="24339C51" w14:textId="535A2AEF" w:rsidR="004A7486" w:rsidRPr="0012547A" w:rsidRDefault="004A7486" w:rsidP="0044648C">
      <w:pPr>
        <w:pStyle w:val="TituloDocumento"/>
        <w:rPr>
          <w:rFonts w:eastAsia="Arial"/>
          <w:lang w:val="en-US"/>
        </w:rPr>
      </w:pPr>
      <w:r w:rsidRPr="0012547A">
        <w:rPr>
          <w:rFonts w:eastAsia="Arial"/>
          <w:lang w:val="en-US"/>
        </w:rPr>
        <w:t>Periodontitis in patients with rheumatoid arthritis</w:t>
      </w:r>
    </w:p>
    <w:p w14:paraId="66A18B53" w14:textId="54B3F9E1" w:rsidR="00A0161B" w:rsidRPr="00226E0C" w:rsidRDefault="00187235">
      <w:pPr>
        <w:pBdr>
          <w:top w:val="nil"/>
          <w:left w:val="nil"/>
          <w:bottom w:val="nil"/>
          <w:right w:val="nil"/>
          <w:between w:val="nil"/>
        </w:pBdr>
        <w:jc w:val="left"/>
        <w:rPr>
          <w:lang w:val="es-AR"/>
        </w:rPr>
      </w:pPr>
      <w:r w:rsidRPr="0044648C">
        <w:rPr>
          <w:lang w:val="es-AR"/>
        </w:rPr>
        <w:t>S</w:t>
      </w:r>
      <w:r w:rsidR="0044648C" w:rsidRPr="0044648C">
        <w:rPr>
          <w:lang w:val="es-AR"/>
        </w:rPr>
        <w:t xml:space="preserve">elene </w:t>
      </w:r>
      <w:r w:rsidRPr="0044648C">
        <w:rPr>
          <w:lang w:val="es-AR"/>
        </w:rPr>
        <w:t>A</w:t>
      </w:r>
      <w:r w:rsidR="0044648C" w:rsidRPr="0044648C">
        <w:rPr>
          <w:lang w:val="es-AR"/>
        </w:rPr>
        <w:t>ldana Felkar</w:t>
      </w:r>
      <w:r w:rsidR="0044648C" w:rsidRPr="0044648C">
        <w:rPr>
          <w:vertAlign w:val="superscript"/>
          <w:lang w:val="es-AR"/>
        </w:rPr>
        <w:t>1</w:t>
      </w:r>
      <w:r w:rsidR="005266A1">
        <w:rPr>
          <w:noProof/>
          <w:vertAlign w:val="superscript"/>
        </w:rPr>
        <w:drawing>
          <wp:inline distT="0" distB="0" distL="0" distR="0" wp14:anchorId="31321AB8" wp14:editId="6DA62745">
            <wp:extent cx="200025" cy="176530"/>
            <wp:effectExtent l="0" t="0" r="9525" b="0"/>
            <wp:docPr id="6"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6" name="image2.png">
                      <a:hlinkClick r:id="rId14"/>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Pr>
          <w:rFonts w:ascii="Arial" w:eastAsia="Arial" w:hAnsi="Arial" w:cs="Arial"/>
          <w:color w:val="000000"/>
          <w:sz w:val="16"/>
          <w:szCs w:val="16"/>
        </w:rPr>
        <w:t xml:space="preserve"> </w:t>
      </w:r>
      <w:r w:rsidR="0044648C" w:rsidRPr="0044648C">
        <w:rPr>
          <w:lang w:val="es-AR"/>
        </w:rPr>
        <w:t>Roxana Mariel Murciano</w:t>
      </w:r>
      <w:r w:rsidR="0044648C" w:rsidRPr="0044648C">
        <w:rPr>
          <w:vertAlign w:val="superscript"/>
          <w:lang w:val="es-AR"/>
        </w:rPr>
        <w:t>1</w:t>
      </w:r>
      <w:r w:rsidR="005266A1">
        <w:rPr>
          <w:noProof/>
          <w:vertAlign w:val="superscript"/>
        </w:rPr>
        <w:drawing>
          <wp:inline distT="0" distB="0" distL="0" distR="0" wp14:anchorId="2051129F" wp14:editId="1A3D76BB">
            <wp:extent cx="200025" cy="176530"/>
            <wp:effectExtent l="0" t="0" r="9525" b="0"/>
            <wp:docPr id="8" name="image2.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8" name="image2.png">
                      <a:hlinkClick r:id="rId16"/>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sidR="0044648C" w:rsidRPr="0044648C">
        <w:rPr>
          <w:lang w:val="es-AR"/>
        </w:rPr>
        <w:t>María Laura Garzón</w:t>
      </w:r>
      <w:r w:rsidR="0044648C" w:rsidRPr="0044648C">
        <w:rPr>
          <w:vertAlign w:val="superscript"/>
          <w:lang w:val="es-AR"/>
        </w:rPr>
        <w:t>1</w:t>
      </w:r>
      <w:r w:rsidR="005266A1">
        <w:rPr>
          <w:noProof/>
          <w:vertAlign w:val="superscript"/>
        </w:rPr>
        <w:drawing>
          <wp:inline distT="0" distB="0" distL="0" distR="0" wp14:anchorId="253B9C59" wp14:editId="4300B6BB">
            <wp:extent cx="200025" cy="176530"/>
            <wp:effectExtent l="0" t="0" r="9525" b="0"/>
            <wp:docPr id="9" name="image2.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9" name="image2.png">
                      <a:hlinkClick r:id="rId17"/>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Pr>
          <w:rFonts w:ascii="Arial" w:eastAsia="Arial" w:hAnsi="Arial" w:cs="Arial"/>
          <w:color w:val="000000"/>
          <w:sz w:val="16"/>
          <w:szCs w:val="16"/>
          <w:lang w:val="es-AR"/>
        </w:rPr>
        <w:t xml:space="preserve"> </w:t>
      </w:r>
      <w:r w:rsidR="0044648C" w:rsidRPr="0044648C">
        <w:rPr>
          <w:lang w:val="es-AR"/>
        </w:rPr>
        <w:t>Virginia Jewtuchowicz</w:t>
      </w:r>
      <w:r w:rsidR="0044648C" w:rsidRPr="0044648C">
        <w:rPr>
          <w:vertAlign w:val="superscript"/>
          <w:lang w:val="es-AR"/>
        </w:rPr>
        <w:t>1</w:t>
      </w:r>
      <w:r w:rsidR="005266A1" w:rsidRPr="0044648C">
        <w:rPr>
          <w:noProof/>
          <w:lang w:val="es-AR"/>
        </w:rPr>
        <w:drawing>
          <wp:inline distT="0" distB="0" distL="0" distR="0" wp14:anchorId="557C1E40" wp14:editId="0D6EF2C3">
            <wp:extent cx="200025" cy="176530"/>
            <wp:effectExtent l="0" t="0" r="9525" b="0"/>
            <wp:docPr id="10" name="image2.pn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10" name="image2.png">
                      <a:hlinkClick r:id="rId18"/>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sidRPr="0044648C">
        <w:rPr>
          <w:lang w:val="es-AR"/>
        </w:rPr>
        <w:t xml:space="preserve"> </w:t>
      </w:r>
      <w:r w:rsidR="0044648C" w:rsidRPr="0044648C">
        <w:rPr>
          <w:lang w:val="es-AR"/>
        </w:rPr>
        <w:t>Beatriz Secreto</w:t>
      </w:r>
      <w:r w:rsidR="0044648C" w:rsidRPr="0044648C">
        <w:rPr>
          <w:vertAlign w:val="superscript"/>
          <w:lang w:val="es-AR"/>
        </w:rPr>
        <w:t>1</w:t>
      </w:r>
      <w:r w:rsidR="005266A1">
        <w:rPr>
          <w:noProof/>
          <w:vertAlign w:val="superscript"/>
        </w:rPr>
        <w:drawing>
          <wp:inline distT="0" distB="0" distL="0" distR="0" wp14:anchorId="3A050791" wp14:editId="69B8D8A1">
            <wp:extent cx="200025" cy="176530"/>
            <wp:effectExtent l="0" t="0" r="9525" b="0"/>
            <wp:docPr id="11" name="image2.png">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11" name="image2.png">
                      <a:hlinkClick r:id="rId19"/>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sidR="0044648C" w:rsidRPr="0044648C">
        <w:t xml:space="preserve"> </w:t>
      </w:r>
      <w:r w:rsidR="0044648C" w:rsidRPr="0044648C">
        <w:rPr>
          <w:lang w:val="es-AR"/>
        </w:rPr>
        <w:t>María Isabel Brusca</w:t>
      </w:r>
      <w:r w:rsidR="0044648C" w:rsidRPr="0044648C">
        <w:rPr>
          <w:vertAlign w:val="superscript"/>
          <w:lang w:val="es-AR"/>
        </w:rPr>
        <w:t>1</w:t>
      </w:r>
      <w:r w:rsidR="00F655D5">
        <w:rPr>
          <w:noProof/>
          <w:vertAlign w:val="superscript"/>
        </w:rPr>
        <w:drawing>
          <wp:inline distT="0" distB="0" distL="0" distR="0" wp14:anchorId="223C516F" wp14:editId="735B8821">
            <wp:extent cx="200025" cy="176530"/>
            <wp:effectExtent l="0" t="0" r="9525" b="0"/>
            <wp:docPr id="20" name="image2.png">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20" name="image2.png">
                      <a:hlinkClick r:id="rId20"/>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sidR="005E50E9" w:rsidRPr="005E50E9">
        <w:t xml:space="preserve"> </w:t>
      </w:r>
    </w:p>
    <w:p w14:paraId="5E6AE6BD" w14:textId="77777777" w:rsidR="00A0161B" w:rsidRPr="00226E0C" w:rsidRDefault="00A0161B">
      <w:pPr>
        <w:pBdr>
          <w:top w:val="nil"/>
          <w:left w:val="nil"/>
          <w:bottom w:val="nil"/>
          <w:right w:val="nil"/>
          <w:between w:val="nil"/>
        </w:pBdr>
        <w:jc w:val="left"/>
        <w:rPr>
          <w:highlight w:val="white"/>
          <w:lang w:val="es-AR"/>
        </w:rPr>
      </w:pPr>
    </w:p>
    <w:p w14:paraId="10E4F58F" w14:textId="77777777" w:rsidR="004A7486" w:rsidRDefault="00F655D5">
      <w:pPr>
        <w:rPr>
          <w:vertAlign w:val="superscript"/>
        </w:rPr>
      </w:pPr>
      <w:r>
        <w:rPr>
          <w:vertAlign w:val="superscript"/>
        </w:rPr>
        <w:t xml:space="preserve">1. </w:t>
      </w:r>
      <w:r w:rsidR="004A7486" w:rsidRPr="004A7486">
        <w:rPr>
          <w:vertAlign w:val="superscript"/>
        </w:rPr>
        <w:t xml:space="preserve">Universidad Abierta Interamericana </w:t>
      </w:r>
    </w:p>
    <w:p w14:paraId="049A61F5" w14:textId="18FF3168" w:rsidR="0044648C" w:rsidRDefault="00F655D5" w:rsidP="0044648C">
      <w:pPr>
        <w:rPr>
          <w:vertAlign w:val="superscript"/>
        </w:rPr>
      </w:pPr>
      <w:r w:rsidRPr="0044648C">
        <w:rPr>
          <w:vertAlign w:val="superscript"/>
        </w:rPr>
        <w:t>Correspondencia:</w:t>
      </w:r>
      <w:r w:rsidR="005266A1" w:rsidRPr="0044648C">
        <w:rPr>
          <w:vertAlign w:val="superscript"/>
        </w:rPr>
        <w:t xml:space="preserve"> </w:t>
      </w:r>
      <w:r w:rsidR="0044648C" w:rsidRPr="0044648C">
        <w:rPr>
          <w:vertAlign w:val="superscript"/>
        </w:rPr>
        <w:t xml:space="preserve">Selene Aldana </w:t>
      </w:r>
      <w:proofErr w:type="spellStart"/>
      <w:r w:rsidR="0044648C" w:rsidRPr="0044648C">
        <w:rPr>
          <w:vertAlign w:val="superscript"/>
        </w:rPr>
        <w:t>Felkar</w:t>
      </w:r>
      <w:proofErr w:type="spellEnd"/>
      <w:r w:rsidR="0044648C" w:rsidRPr="0044648C">
        <w:rPr>
          <w:vertAlign w:val="superscript"/>
        </w:rPr>
        <w:t xml:space="preserve"> </w:t>
      </w:r>
      <w:r w:rsidRPr="0044648C">
        <w:rPr>
          <w:vertAlign w:val="superscript"/>
        </w:rPr>
        <w:t>Email</w:t>
      </w:r>
      <w:r w:rsidR="00F16D25" w:rsidRPr="0044648C">
        <w:rPr>
          <w:vertAlign w:val="superscript"/>
        </w:rPr>
        <w:t xml:space="preserve">: </w:t>
      </w:r>
      <w:hyperlink r:id="rId21" w:history="1">
        <w:r w:rsidR="0044648C" w:rsidRPr="003A04EA">
          <w:rPr>
            <w:rStyle w:val="Hipervnculo"/>
            <w:color w:val="auto"/>
            <w:u w:val="none"/>
            <w:vertAlign w:val="superscript"/>
          </w:rPr>
          <w:t>felkarselene@gmail.com</w:t>
        </w:r>
      </w:hyperlink>
      <w:r w:rsidR="0044648C" w:rsidRPr="003A04EA">
        <w:rPr>
          <w:vertAlign w:val="superscript"/>
        </w:rPr>
        <w:t xml:space="preserve"> </w:t>
      </w:r>
    </w:p>
    <w:p w14:paraId="47B04AB5" w14:textId="77777777" w:rsidR="0044648C" w:rsidRDefault="0044648C" w:rsidP="0044648C">
      <w:pPr>
        <w:rPr>
          <w:vertAlign w:val="superscript"/>
        </w:rPr>
      </w:pPr>
    </w:p>
    <w:p w14:paraId="130C5203" w14:textId="71AD7E65" w:rsidR="00813144" w:rsidRDefault="00F655D5" w:rsidP="003A04EA">
      <w:pPr>
        <w:pStyle w:val="Ttulo1"/>
      </w:pPr>
      <w:r>
        <w:t>Resumen</w:t>
      </w:r>
    </w:p>
    <w:p w14:paraId="1FD32F12" w14:textId="77777777" w:rsidR="00A82FB8" w:rsidRDefault="008F4B9B" w:rsidP="00813144">
      <w:r>
        <w:t xml:space="preserve">INTRODUCCIÓN: </w:t>
      </w:r>
      <w:r w:rsidR="00A82FB8" w:rsidRPr="00A82FB8">
        <w:t xml:space="preserve">La enfermedad periodontal (EP) puede contribuir a la patogenia de la artritis reumatoidea (AR). Ambos son desordenes inflamatorios crónicos, que presentan una patogenia en común caracterizada por la destrucción de tejidos articulares y manifestaciones extraarticulares en el caso de la AR y en la EP, tejidos periodontales, tanto el periodonto de protección como el de inserción. </w:t>
      </w:r>
    </w:p>
    <w:p w14:paraId="1A051E83" w14:textId="5DA19E4A" w:rsidR="00A82FB8" w:rsidRDefault="008F4B9B" w:rsidP="00A82FB8">
      <w:r>
        <w:t>OBJETIVOS</w:t>
      </w:r>
      <w:r w:rsidR="00813144">
        <w:t xml:space="preserve">: </w:t>
      </w:r>
      <w:r w:rsidR="00A82FB8">
        <w:t>E</w:t>
      </w:r>
      <w:r w:rsidR="00A82FB8" w:rsidRPr="00A82FB8">
        <w:t>valuar la presencia y severidad de periodontitis y su relación con la concentración de anti- CCP, tratamiento, la evolución y la actividad clínica en pacientes con artritis reumatoidea y periodontitis.</w:t>
      </w:r>
    </w:p>
    <w:p w14:paraId="18EB583D" w14:textId="77777777" w:rsidR="00A82FB8" w:rsidRPr="00A82FB8" w:rsidRDefault="00A82FB8" w:rsidP="00A82FB8">
      <w:r>
        <w:t xml:space="preserve">MATERIAL Y MÉTODO: </w:t>
      </w:r>
      <w:r w:rsidRPr="00A82FB8">
        <w:t xml:space="preserve">De un total de 87 pacientes adultos con AR (12 masculinos y 75 femeninos), en estado de remisión o en actividad. Se obtuvo el índice de la actividad de la enfermedad de artritis reumatoide (DAS-28), y se comparó con enfermedad periodontal, para lo cual se midieron los parámetros periodontales (profundidad al sondaje (PS), perdida de inserción (PS), sangrado al sondaje (SS) en una muestra de 44 pacientes. </w:t>
      </w:r>
    </w:p>
    <w:p w14:paraId="73FF360F" w14:textId="1E023CA5" w:rsidR="00A82FB8" w:rsidRPr="00A82FB8" w:rsidRDefault="008F4B9B" w:rsidP="00A82FB8">
      <w:r>
        <w:t>RESULTADOS</w:t>
      </w:r>
      <w:r w:rsidR="00813144">
        <w:t xml:space="preserve">: </w:t>
      </w:r>
      <w:r w:rsidR="00A82FB8" w:rsidRPr="00A82FB8">
        <w:t xml:space="preserve">En este estudio preliminar, el 43.2% de los pacientes con AR activa alta o moderada (media DAS-28 entre 4.01 a 6.03), presentaron periodontitis mientras que solo el 20% de los pacientes tuvieron periodontitis con AR con baja o leve (media Das-28 2.32 a 2.94). </w:t>
      </w:r>
    </w:p>
    <w:p w14:paraId="5AADC35A" w14:textId="7CB3FB8A" w:rsidR="00813144" w:rsidRDefault="008F4B9B" w:rsidP="00813144">
      <w:r>
        <w:t>CONCLUSIÓN</w:t>
      </w:r>
      <w:r w:rsidR="00813144">
        <w:t xml:space="preserve">: </w:t>
      </w:r>
      <w:r w:rsidR="00A82FB8" w:rsidRPr="00A82FB8">
        <w:t>La periodontitis es común en pacientes con AR, en especial en aquellos con actividad alta o moderada. Resaltamos la importancia del control periodontal en pacientes con AR, ya que a pesar del tratamiento antiinflamatorio que reciben están en riesgo de padecer infecciones diseminadas a partir del foco periodontal.</w:t>
      </w:r>
    </w:p>
    <w:p w14:paraId="3FE70D9E" w14:textId="2AB6AD24" w:rsidR="00A82FB8" w:rsidRDefault="00A82FB8" w:rsidP="00813144"/>
    <w:p w14:paraId="56909EC8" w14:textId="57BF817E" w:rsidR="00052C63" w:rsidRDefault="00F655D5">
      <w:pPr>
        <w:rPr>
          <w:rFonts w:ascii="Arial" w:eastAsia="Arial" w:hAnsi="Arial" w:cs="Arial"/>
          <w:b/>
          <w:sz w:val="24"/>
        </w:rPr>
      </w:pPr>
      <w:r>
        <w:rPr>
          <w:rFonts w:ascii="Arial" w:eastAsia="Arial" w:hAnsi="Arial" w:cs="Arial"/>
          <w:b/>
          <w:sz w:val="24"/>
        </w:rPr>
        <w:t>Palabras claves</w:t>
      </w:r>
      <w:r>
        <w:rPr>
          <w:rFonts w:ascii="Arial" w:eastAsia="Arial" w:hAnsi="Arial" w:cs="Arial"/>
          <w:sz w:val="24"/>
        </w:rPr>
        <w:t>:</w:t>
      </w:r>
      <w:r w:rsidR="008F4B9B">
        <w:rPr>
          <w:rFonts w:ascii="Arial" w:eastAsia="Arial" w:hAnsi="Arial" w:cs="Arial"/>
          <w:sz w:val="24"/>
        </w:rPr>
        <w:t xml:space="preserve"> </w:t>
      </w:r>
      <w:r w:rsidR="00A82FB8">
        <w:rPr>
          <w:lang w:val="es-AR"/>
        </w:rPr>
        <w:t>P</w:t>
      </w:r>
      <w:r w:rsidR="00A82FB8" w:rsidRPr="00A82FB8">
        <w:t>eriodontitis, artritis reumatoidea, artritis activa, diseminacion, salud periodontal</w:t>
      </w:r>
      <w:r w:rsidR="00A82FB8">
        <w:rPr>
          <w:lang w:val="es-AR"/>
        </w:rPr>
        <w:t>.</w:t>
      </w:r>
      <w:r w:rsidR="00A82FB8" w:rsidRPr="00A82FB8">
        <w:t xml:space="preserve"> </w:t>
      </w:r>
    </w:p>
    <w:p w14:paraId="0CABD10D" w14:textId="73E2D482" w:rsidR="00A82FB8" w:rsidRPr="0012547A" w:rsidRDefault="00A82FB8">
      <w:pPr>
        <w:rPr>
          <w:rFonts w:ascii="Arial" w:eastAsia="Arial" w:hAnsi="Arial" w:cs="Arial"/>
          <w:b/>
          <w:sz w:val="24"/>
          <w:lang w:val="es-AR"/>
        </w:rPr>
      </w:pPr>
    </w:p>
    <w:p w14:paraId="052851D3" w14:textId="69FBB22F" w:rsidR="00A0161B" w:rsidRDefault="00F655D5">
      <w:pPr>
        <w:rPr>
          <w:rFonts w:ascii="Arial" w:eastAsia="Arial" w:hAnsi="Arial" w:cs="Arial"/>
          <w:b/>
          <w:sz w:val="24"/>
          <w:lang w:val="en-US"/>
        </w:rPr>
      </w:pPr>
      <w:r w:rsidRPr="00F16D25">
        <w:rPr>
          <w:rFonts w:ascii="Arial" w:eastAsia="Arial" w:hAnsi="Arial" w:cs="Arial"/>
          <w:b/>
          <w:sz w:val="24"/>
          <w:lang w:val="en-US"/>
        </w:rPr>
        <w:t>Abstract</w:t>
      </w:r>
    </w:p>
    <w:p w14:paraId="76D7C618" w14:textId="69D9CBEC" w:rsidR="00052C63" w:rsidRPr="00F16D25" w:rsidRDefault="00052C63">
      <w:pPr>
        <w:rPr>
          <w:lang w:val="en-US"/>
        </w:rPr>
      </w:pPr>
    </w:p>
    <w:p w14:paraId="7F22F983" w14:textId="05823CBC" w:rsidR="004A7486" w:rsidRPr="0012547A" w:rsidRDefault="008F4B9B" w:rsidP="004A7486">
      <w:pPr>
        <w:rPr>
          <w:lang w:val="en-US"/>
        </w:rPr>
      </w:pPr>
      <w:r w:rsidRPr="008F4B9B">
        <w:rPr>
          <w:lang w:val="en-US"/>
        </w:rPr>
        <w:t xml:space="preserve">INTRODUCTION: </w:t>
      </w:r>
      <w:r w:rsidR="004A7486" w:rsidRPr="0012547A">
        <w:rPr>
          <w:lang w:val="en-US"/>
        </w:rPr>
        <w:t>Periodontal disease (PD) may contribute to the pathogenesis of rheumatoid arthritis (RA). Both conditions are chronic inflammatory disorders that share a common pathogenesis characterized by the destruction of joint tissues and extra-articular manifestations in RA, and periodontal tissues—both the protective and supporting periodontium—in PD.</w:t>
      </w:r>
    </w:p>
    <w:p w14:paraId="423080C4" w14:textId="77EFA8D6" w:rsidR="004A7486" w:rsidRPr="0012547A" w:rsidRDefault="00C824A1" w:rsidP="004A7486">
      <w:pPr>
        <w:rPr>
          <w:lang w:val="en-US"/>
        </w:rPr>
      </w:pPr>
      <w:r>
        <w:rPr>
          <w:noProof/>
        </w:rPr>
        <mc:AlternateContent>
          <mc:Choice Requires="wps">
            <w:drawing>
              <wp:anchor distT="0" distB="0" distL="114300" distR="114300" simplePos="0" relativeHeight="251663360" behindDoc="0" locked="0" layoutInCell="1" hidden="0" allowOverlap="1" wp14:anchorId="78CD602A" wp14:editId="3E0A1D48">
                <wp:simplePos x="0" y="0"/>
                <wp:positionH relativeFrom="column">
                  <wp:posOffset>5715000</wp:posOffset>
                </wp:positionH>
                <wp:positionV relativeFrom="paragraph">
                  <wp:posOffset>1035685</wp:posOffset>
                </wp:positionV>
                <wp:extent cx="434528" cy="389452"/>
                <wp:effectExtent l="0" t="0" r="0" b="0"/>
                <wp:wrapNone/>
                <wp:docPr id="5" name="Rectángulo 5"/>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3BD548D2" w14:textId="7BD00CB2" w:rsidR="00052C63" w:rsidRDefault="00C824A1" w:rsidP="00052C63">
                            <w:pPr>
                              <w:jc w:val="center"/>
                              <w:textDirection w:val="btLr"/>
                            </w:pPr>
                            <w:r>
                              <w:rPr>
                                <w:b/>
                                <w:color w:val="FFFFFF"/>
                                <w:sz w:val="24"/>
                              </w:rPr>
                              <w:t>45</w:t>
                            </w:r>
                          </w:p>
                        </w:txbxContent>
                      </wps:txbx>
                      <wps:bodyPr spcFirstLastPara="1" wrap="square" lIns="91425" tIns="45675" rIns="91425" bIns="45675" anchor="t" anchorCtr="0">
                        <a:noAutofit/>
                      </wps:bodyPr>
                    </wps:wsp>
                  </a:graphicData>
                </a:graphic>
              </wp:anchor>
            </w:drawing>
          </mc:Choice>
          <mc:Fallback>
            <w:pict>
              <v:rect w14:anchorId="78CD602A" id="Rectángulo 5" o:spid="_x0000_s1026" style="position:absolute;left:0;text-align:left;margin-left:450pt;margin-top:81.55pt;width:34.2pt;height:30.65pt;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" fillcolor="#509d2f">
                <v:stroke startarrowwidth="narrow" startarrowlength="short" endarrowwidth="narrow" endarrowlength="short" joinstyle="round"/>
                <v:textbox inset="2.53958mm,1.26875mm,2.53958mm,1.26875mm">
                  <w:txbxContent>
                    <w:p w14:paraId="3BD548D2" w14:textId="7BD00CB2" w:rsidR="00052C63" w:rsidRDefault="00C824A1" w:rsidP="00052C63">
                      <w:pPr>
                        <w:jc w:val="center"/>
                        <w:textDirection w:val="btLr"/>
                      </w:pPr>
                      <w:r>
                        <w:rPr>
                          <w:b/>
                          <w:color w:val="FFFFFF"/>
                          <w:sz w:val="24"/>
                        </w:rPr>
                        <w:t>45</w:t>
                      </w:r>
                    </w:p>
                  </w:txbxContent>
                </v:textbox>
              </v:rect>
            </w:pict>
          </mc:Fallback>
        </mc:AlternateContent>
      </w:r>
      <w:r w:rsidR="008F4B9B" w:rsidRPr="008F4B9B">
        <w:rPr>
          <w:lang w:val="en-US"/>
        </w:rPr>
        <w:t xml:space="preserve">OBJECTIVES: </w:t>
      </w:r>
      <w:r w:rsidR="004A7486" w:rsidRPr="0012547A">
        <w:rPr>
          <w:lang w:val="en-US"/>
        </w:rPr>
        <w:t>To evaluate the presence and severity of periodontitis and its relationship with anti-CCP concentration, treatment, disease progression, and clinical activity in patients with rheumatoid arthritis and periodontitis.</w:t>
      </w:r>
    </w:p>
    <w:p w14:paraId="332EF13B" w14:textId="17C85942" w:rsidR="004A7486" w:rsidRPr="0012547A" w:rsidRDefault="004A7486" w:rsidP="004A7486">
      <w:pPr>
        <w:rPr>
          <w:lang w:val="en-US"/>
        </w:rPr>
      </w:pPr>
      <w:r w:rsidRPr="004A7486">
        <w:rPr>
          <w:lang w:val="en-US"/>
        </w:rPr>
        <w:lastRenderedPageBreak/>
        <w:t xml:space="preserve">MATERIAL AND METHOD: </w:t>
      </w:r>
      <w:r w:rsidRPr="0012547A">
        <w:rPr>
          <w:lang w:val="en-US"/>
        </w:rPr>
        <w:t>A total of 87 adult patients with RA (12 males and 75 females), either in remission or active disease, were included. The Disease Activity Score in Rheumatoid Arthritis (DAS-28) was recorded and compared with periodontal disease parameters. Periodontal assessments included probing depth (PD), attachment loss (AL), and bleeding on probing (BOP) in a sample of 44 patients.</w:t>
      </w:r>
    </w:p>
    <w:p w14:paraId="10E0CB83" w14:textId="77777777" w:rsidR="004A7486" w:rsidRPr="0012547A" w:rsidRDefault="008F4B9B" w:rsidP="004A7486">
      <w:pPr>
        <w:rPr>
          <w:lang w:val="en-US"/>
        </w:rPr>
      </w:pPr>
      <w:r w:rsidRPr="008F4B9B">
        <w:rPr>
          <w:lang w:val="en-US"/>
        </w:rPr>
        <w:t xml:space="preserve">RESULTS: </w:t>
      </w:r>
      <w:r w:rsidR="004A7486" w:rsidRPr="0012547A">
        <w:rPr>
          <w:lang w:val="en-US"/>
        </w:rPr>
        <w:t>In this preliminary study, 43.2% of patients with moderate to high RA activity (mean DAS-28 scores between 4.01 and 6.03) had periodontitis, whereas only 20% of patients with low or mild RA activity (mean DAS-28 scores between 2.32 and 2.94) presented with periodontitis.</w:t>
      </w:r>
    </w:p>
    <w:p w14:paraId="2FA0E808" w14:textId="56825329" w:rsidR="004A7486" w:rsidRPr="0012547A" w:rsidRDefault="008F4B9B" w:rsidP="004A7486">
      <w:pPr>
        <w:rPr>
          <w:lang w:val="en-US"/>
        </w:rPr>
      </w:pPr>
      <w:r w:rsidRPr="008F4B9B">
        <w:rPr>
          <w:lang w:val="en-US"/>
        </w:rPr>
        <w:t xml:space="preserve">CONCLUSION: </w:t>
      </w:r>
      <w:r w:rsidR="004A7486" w:rsidRPr="0012547A">
        <w:rPr>
          <w:lang w:val="en-US"/>
        </w:rPr>
        <w:t>Periodontitis is common in RA patients, particularly in those with moderate to high disease activity. This highlights the importance of periodontal control in RA patients, as they remain at risk for disseminated infections originating from periodontal sites despite receiving anti-inflammatory treatment.</w:t>
      </w:r>
    </w:p>
    <w:p w14:paraId="027C88C3" w14:textId="2DC14480" w:rsidR="00052C63" w:rsidRDefault="00052C63" w:rsidP="00052C63">
      <w:pPr>
        <w:rPr>
          <w:lang w:val="en-US"/>
        </w:rPr>
      </w:pPr>
    </w:p>
    <w:p w14:paraId="7E975BBB" w14:textId="72439867" w:rsidR="00A0161B" w:rsidRPr="00F16D25" w:rsidRDefault="00F655D5">
      <w:pPr>
        <w:rPr>
          <w:lang w:val="en-US"/>
        </w:rPr>
      </w:pPr>
      <w:r w:rsidRPr="00F16D25">
        <w:rPr>
          <w:rFonts w:ascii="Arial" w:eastAsia="Arial" w:hAnsi="Arial" w:cs="Arial"/>
          <w:b/>
          <w:sz w:val="24"/>
          <w:lang w:val="en-US"/>
        </w:rPr>
        <w:t>Keywords</w:t>
      </w:r>
      <w:r w:rsidRPr="00F16D25">
        <w:rPr>
          <w:rFonts w:ascii="Arial" w:eastAsia="Arial" w:hAnsi="Arial" w:cs="Arial"/>
          <w:b/>
          <w:lang w:val="en-US"/>
        </w:rPr>
        <w:t>:</w:t>
      </w:r>
      <w:r w:rsidRPr="00F16D25">
        <w:rPr>
          <w:sz w:val="24"/>
          <w:lang w:val="en-US"/>
        </w:rPr>
        <w:t xml:space="preserve"> </w:t>
      </w:r>
      <w:r w:rsidR="004A7486" w:rsidRPr="004A7486">
        <w:rPr>
          <w:lang w:val="en-US"/>
        </w:rPr>
        <w:t>P</w:t>
      </w:r>
      <w:r w:rsidR="004A7486" w:rsidRPr="0012547A">
        <w:rPr>
          <w:lang w:val="en-US"/>
        </w:rPr>
        <w:t>eriodontitis, rheumatoid arthritis, active arthritis, dissemination, periodontal health</w:t>
      </w:r>
      <w:r w:rsidR="008F4B9B" w:rsidRPr="008F4B9B">
        <w:rPr>
          <w:lang w:val="en-US"/>
        </w:rPr>
        <w:t>.</w:t>
      </w:r>
    </w:p>
    <w:p w14:paraId="0FA70C4D" w14:textId="36965661" w:rsidR="00A0161B" w:rsidRDefault="00F655D5">
      <w:pPr>
        <w:pStyle w:val="Ttulo1"/>
      </w:pPr>
      <w:r>
        <w:t>Bibliografía</w:t>
      </w:r>
    </w:p>
    <w:p w14:paraId="5EB34D50" w14:textId="77777777" w:rsidR="00871F1D" w:rsidRPr="0012547A" w:rsidRDefault="00052C63" w:rsidP="00871F1D">
      <w:pPr>
        <w:pStyle w:val="Biblio"/>
        <w:rPr>
          <w:lang w:val="en-US"/>
        </w:rPr>
      </w:pPr>
      <w:r w:rsidRPr="0012547A">
        <w:rPr>
          <w:lang w:val="es-AR"/>
        </w:rPr>
        <w:t>1.</w:t>
      </w:r>
      <w:r w:rsidR="00130C9B" w:rsidRPr="0012547A">
        <w:rPr>
          <w:rFonts w:ascii="Helvetica" w:hAnsi="Helvetica" w:cs="Helvetica"/>
          <w:bCs w:val="0"/>
          <w:sz w:val="24"/>
          <w:lang w:val="es-AR" w:eastAsia="es-AR"/>
        </w:rPr>
        <w:t xml:space="preserve"> </w:t>
      </w:r>
      <w:proofErr w:type="spellStart"/>
      <w:r w:rsidR="00871F1D" w:rsidRPr="00871F1D">
        <w:t>Nibali</w:t>
      </w:r>
      <w:proofErr w:type="spellEnd"/>
      <w:r w:rsidR="00871F1D" w:rsidRPr="00871F1D">
        <w:t xml:space="preserve">, L., et al. </w:t>
      </w:r>
      <w:r w:rsidR="00871F1D" w:rsidRPr="0012547A">
        <w:rPr>
          <w:lang w:val="en-US"/>
        </w:rPr>
        <w:t>A retrospective study on periodontal disease progression in private practice. 2017.</w:t>
      </w:r>
    </w:p>
    <w:p w14:paraId="6F8EE2DB" w14:textId="548D0CE4" w:rsidR="00871F1D" w:rsidRPr="00871F1D" w:rsidRDefault="00871F1D" w:rsidP="00871F1D">
      <w:pPr>
        <w:pStyle w:val="Biblio"/>
      </w:pPr>
      <w:r w:rsidRPr="00871F1D">
        <w:rPr>
          <w:lang w:val="en-US"/>
        </w:rPr>
        <w:t>2.</w:t>
      </w:r>
      <w:r>
        <w:rPr>
          <w:lang w:val="en-US"/>
        </w:rPr>
        <w:t xml:space="preserve"> </w:t>
      </w:r>
      <w:proofErr w:type="spellStart"/>
      <w:r w:rsidRPr="0012547A">
        <w:rPr>
          <w:lang w:val="en-US"/>
        </w:rPr>
        <w:t>Qiao</w:t>
      </w:r>
      <w:proofErr w:type="spellEnd"/>
      <w:r w:rsidRPr="0012547A">
        <w:rPr>
          <w:lang w:val="en-US"/>
        </w:rPr>
        <w:t xml:space="preserve"> Y., Wang Z., et al. Rheumatoid arthritis risk in periodontitis patients: A systematic review and meta-analysis. </w:t>
      </w:r>
      <w:r w:rsidRPr="00871F1D">
        <w:t>2020.</w:t>
      </w:r>
    </w:p>
    <w:p w14:paraId="761101CA" w14:textId="0206C5ED" w:rsidR="00052C63" w:rsidRDefault="00052C63" w:rsidP="00871F1D">
      <w:pPr>
        <w:pStyle w:val="Biblio"/>
        <w:sectPr w:rsidR="00052C63">
          <w:headerReference w:type="even" r:id="rId22"/>
          <w:headerReference w:type="default" r:id="rId23"/>
          <w:headerReference w:type="first" r:id="rId24"/>
          <w:type w:val="continuous"/>
          <w:pgSz w:w="11906" w:h="16838"/>
          <w:pgMar w:top="1531" w:right="1701" w:bottom="1418" w:left="1701" w:header="709" w:footer="709" w:gutter="0"/>
          <w:pgNumType w:start="18"/>
          <w:cols w:space="720"/>
          <w:titlePg/>
        </w:sectPr>
      </w:pPr>
      <w:r>
        <w:rPr>
          <w:rFonts w:ascii="Calibri" w:eastAsia="Calibri" w:hAnsi="Calibri" w:cs="Calibri"/>
          <w:noProof/>
          <w:sz w:val="22"/>
          <w:szCs w:val="22"/>
        </w:rPr>
        <mc:AlternateContent>
          <mc:Choice Requires="wpg">
            <w:drawing>
              <wp:inline distT="0" distB="0" distL="0" distR="0" wp14:anchorId="65693660" wp14:editId="349B4C33">
                <wp:extent cx="1114425" cy="514350"/>
                <wp:effectExtent l="0" t="0" r="0" b="0"/>
                <wp:docPr id="19" name="Grupo 19"/>
                <wp:cNvGraphicFramePr/>
                <a:graphic xmlns:a="http://schemas.openxmlformats.org/drawingml/2006/main">
                  <a:graphicData uri="http://schemas.microsoft.com/office/word/2010/wordprocessingGroup">
                    <wpg:wgp>
                      <wpg:cNvGrpSpPr/>
                      <wpg:grpSpPr>
                        <a:xfrm>
                          <a:off x="0" y="0"/>
                          <a:ext cx="1114400" cy="514350"/>
                          <a:chOff x="4788788" y="3522825"/>
                          <a:chExt cx="1114425" cy="514350"/>
                        </a:xfrm>
                      </wpg:grpSpPr>
                      <wpg:grpSp>
                        <wpg:cNvPr id="1" name="Grupo 1"/>
                        <wpg:cNvGrpSpPr/>
                        <wpg:grpSpPr>
                          <a:xfrm>
                            <a:off x="4788788" y="3522825"/>
                            <a:ext cx="1114425" cy="514350"/>
                            <a:chOff x="0" y="0"/>
                            <a:chExt cx="11701" cy="4312"/>
                          </a:xfrm>
                        </wpg:grpSpPr>
                        <wps:wsp>
                          <wps:cNvPr id="2" name="Rectángulo 2"/>
                          <wps:cNvSpPr/>
                          <wps:spPr>
                            <a:xfrm>
                              <a:off x="0" y="0"/>
                              <a:ext cx="11700" cy="4300"/>
                            </a:xfrm>
                            <a:prstGeom prst="rect">
                              <a:avLst/>
                            </a:prstGeom>
                            <a:noFill/>
                            <a:ln>
                              <a:noFill/>
                            </a:ln>
                          </wps:spPr>
                          <wps:txbx>
                            <w:txbxContent>
                              <w:p w14:paraId="33BC1AC7" w14:textId="77777777" w:rsidR="00052C63" w:rsidRDefault="00052C63" w:rsidP="00052C63">
                                <w:pPr>
                                  <w:jc w:val="left"/>
                                  <w:textDirection w:val="btLr"/>
                                </w:pPr>
                              </w:p>
                            </w:txbxContent>
                          </wps:txbx>
                          <wps:bodyPr spcFirstLastPara="1" wrap="square" lIns="91425" tIns="91425" rIns="91425" bIns="91425" anchor="ctr" anchorCtr="0">
                            <a:noAutofit/>
                          </wps:bodyPr>
                        </wps:wsp>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5">
                              <a:alphaModFix/>
                            </a:blip>
                            <a:srcRect/>
                            <a:stretch/>
                          </pic:blipFill>
                          <pic:spPr>
                            <a:xfrm>
                              <a:off x="0" y="0"/>
                              <a:ext cx="11673" cy="4069"/>
                            </a:xfrm>
                            <a:prstGeom prst="rect">
                              <a:avLst/>
                            </a:prstGeom>
                            <a:noFill/>
                            <a:ln>
                              <a:noFill/>
                            </a:ln>
                          </pic:spPr>
                        </pic:pic>
                      </wpg:grpSp>
                    </wpg:wgp>
                  </a:graphicData>
                </a:graphic>
              </wp:inline>
            </w:drawing>
          </mc:Choice>
          <mc:Fallback>
            <w:pict>
              <v:group w14:anchorId="65693660" id="Grupo 19" o:spid="_x0000_s1027" style="width:87.75pt;height:40.5pt;mso-position-horizontal-relative:char;mso-position-vertical-relative:line" coordorigin="47887,35228" coordsize="11144,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">
                <v:group id="Grupo 1" o:spid="_x0000_s1028" style="position:absolute;left:47887;top:35228;width:11145;height:514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3BC1AC7" w14:textId="77777777" w:rsidR="00052C63" w:rsidRDefault="00052C63" w:rsidP="00052C63">
                          <w:pPr>
                            <w:jc w:val="left"/>
                            <w:textDirection w:val="btLr"/>
                          </w:pPr>
                        </w:p>
                      </w:txbxContent>
                    </v:textbox>
                  </v:rect>
                  <v:shape id="Forma libre: forma 3" o:spid="_x0000_s1030"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">
                    <v:imagedata r:id="rId26" o:title=""/>
                  </v:shape>
                </v:group>
                <w10:anchorlock/>
              </v:group>
            </w:pict>
          </mc:Fallback>
        </mc:AlternateContent>
      </w:r>
    </w:p>
    <w:p w14:paraId="057E8DFC" w14:textId="5F51C799"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14:paraId="6319A9BA" w14:textId="77777777" w:rsidR="00A0161B" w:rsidRDefault="00A0161B"/>
    <w:p w14:paraId="6A9132B6" w14:textId="77777777" w:rsidR="00A0161B" w:rsidRDefault="00A0161B"/>
    <w:p w14:paraId="5F5370C4" w14:textId="77777777"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14:paraId="1F1A0AB0" w14:textId="77777777" w:rsidR="00A0161B" w:rsidRDefault="00A0161B"/>
    <w:p w14:paraId="4518C29A" w14:textId="0442FBC7" w:rsidR="00A0161B" w:rsidRDefault="00A0161B"/>
    <w:p w14:paraId="61EE5E6B" w14:textId="77777777" w:rsidR="00A0161B" w:rsidRDefault="00A0161B">
      <w:pPr>
        <w:jc w:val="center"/>
      </w:pPr>
    </w:p>
    <w:p w14:paraId="10A90BDC" w14:textId="77777777" w:rsidR="00A0161B" w:rsidRDefault="00A0161B">
      <w:pPr>
        <w:jc w:val="left"/>
        <w:sectPr w:rsidR="00A0161B">
          <w:type w:val="continuous"/>
          <w:pgSz w:w="11906" w:h="16838"/>
          <w:pgMar w:top="1531" w:right="1701" w:bottom="1418" w:left="1701" w:header="709" w:footer="709" w:gutter="0"/>
          <w:pgNumType w:start="18"/>
          <w:cols w:space="720"/>
          <w:titlePg/>
        </w:sectPr>
      </w:pPr>
    </w:p>
    <w:p w14:paraId="4038BA5C" w14:textId="77777777" w:rsidR="00A0161B" w:rsidRDefault="00A0161B"/>
    <w:p w14:paraId="5B52212E" w14:textId="033FED61" w:rsidR="00A0161B" w:rsidRDefault="00F655D5">
      <w:r>
        <w:t xml:space="preserve">                        </w:t>
      </w:r>
    </w:p>
    <w:p w14:paraId="78CFBFAB" w14:textId="77777777" w:rsidR="00A0161B" w:rsidRDefault="00A0161B"/>
    <w:p w14:paraId="54F8FAC8" w14:textId="20CA7893" w:rsidR="00A0161B" w:rsidRDefault="00A0161B">
      <w:pPr>
        <w:pBdr>
          <w:top w:val="nil"/>
          <w:left w:val="nil"/>
          <w:bottom w:val="nil"/>
          <w:right w:val="nil"/>
          <w:between w:val="nil"/>
        </w:pBdr>
        <w:rPr>
          <w:color w:val="000000"/>
          <w:sz w:val="18"/>
          <w:szCs w:val="18"/>
        </w:rPr>
      </w:pPr>
    </w:p>
    <w:p w14:paraId="6EB9A7A4" w14:textId="04520A2C" w:rsidR="00A0161B" w:rsidRDefault="00A0161B">
      <w:pPr>
        <w:pBdr>
          <w:top w:val="nil"/>
          <w:left w:val="nil"/>
          <w:bottom w:val="nil"/>
          <w:right w:val="nil"/>
          <w:between w:val="nil"/>
        </w:pBdr>
        <w:rPr>
          <w:color w:val="000000"/>
          <w:sz w:val="22"/>
          <w:szCs w:val="22"/>
        </w:rPr>
      </w:pPr>
    </w:p>
    <w:p w14:paraId="63612860" w14:textId="45C50522" w:rsidR="00A0161B" w:rsidRDefault="00052C63">
      <w:pPr>
        <w:pBdr>
          <w:top w:val="nil"/>
          <w:left w:val="nil"/>
          <w:bottom w:val="nil"/>
          <w:right w:val="nil"/>
          <w:between w:val="nil"/>
        </w:pBdr>
        <w:jc w:val="left"/>
        <w:rPr>
          <w:color w:val="000000"/>
          <w:sz w:val="18"/>
          <w:szCs w:val="18"/>
        </w:rPr>
      </w:pPr>
      <w:r>
        <w:rPr>
          <w:noProof/>
        </w:rPr>
        <mc:AlternateContent>
          <mc:Choice Requires="wps">
            <w:drawing>
              <wp:anchor distT="0" distB="0" distL="114300" distR="114300" simplePos="0" relativeHeight="251654144" behindDoc="0" locked="0" layoutInCell="1" hidden="0" allowOverlap="1" wp14:anchorId="15E16AFB" wp14:editId="6F10ED82">
                <wp:simplePos x="0" y="0"/>
                <wp:positionH relativeFrom="column">
                  <wp:posOffset>5654675</wp:posOffset>
                </wp:positionH>
                <wp:positionV relativeFrom="paragraph">
                  <wp:posOffset>3939540</wp:posOffset>
                </wp:positionV>
                <wp:extent cx="434528" cy="389452"/>
                <wp:effectExtent l="0" t="0" r="0" b="0"/>
                <wp:wrapNone/>
                <wp:docPr id="17" name="Rectángulo 17"/>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31F18A70" w14:textId="1E7517B3" w:rsidR="00A0161B" w:rsidRDefault="00C824A1">
                            <w:pPr>
                              <w:jc w:val="center"/>
                              <w:textDirection w:val="btLr"/>
                            </w:pPr>
                            <w:r>
                              <w:rPr>
                                <w:b/>
                                <w:color w:val="FFFFFF"/>
                                <w:sz w:val="24"/>
                              </w:rPr>
                              <w:t>46</w:t>
                            </w:r>
                          </w:p>
                        </w:txbxContent>
                      </wps:txbx>
                      <wps:bodyPr spcFirstLastPara="1" wrap="square" lIns="91425" tIns="45675" rIns="91425" bIns="45675" anchor="t" anchorCtr="0">
                        <a:noAutofit/>
                      </wps:bodyPr>
                    </wps:wsp>
                  </a:graphicData>
                </a:graphic>
              </wp:anchor>
            </w:drawing>
          </mc:Choice>
          <mc:Fallback>
            <w:pict>
              <v:rect w14:anchorId="15E16AFB" id="Rectángulo 17" o:spid="_x0000_s1032" style="position:absolute;margin-left:445.25pt;margin-top:310.2pt;width:34.2pt;height:30.65pt;flip:x;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" fillcolor="#509d2f">
                <v:stroke startarrowwidth="narrow" startarrowlength="short" endarrowwidth="narrow" endarrowlength="short" joinstyle="round"/>
                <v:textbox inset="2.53958mm,1.26875mm,2.53958mm,1.26875mm">
                  <w:txbxContent>
                    <w:p w14:paraId="31F18A70" w14:textId="1E7517B3" w:rsidR="00A0161B" w:rsidRDefault="00C824A1">
                      <w:pPr>
                        <w:jc w:val="center"/>
                        <w:textDirection w:val="btLr"/>
                      </w:pPr>
                      <w:r>
                        <w:rPr>
                          <w:b/>
                          <w:color w:val="FFFFFF"/>
                          <w:sz w:val="24"/>
                        </w:rPr>
                        <w:t>46</w:t>
                      </w:r>
                    </w:p>
                  </w:txbxContent>
                </v:textbox>
              </v:rect>
            </w:pict>
          </mc:Fallback>
        </mc:AlternateContent>
      </w:r>
      <w:r w:rsidR="00F16D25">
        <w:rPr>
          <w:noProof/>
        </w:rPr>
        <mc:AlternateContent>
          <mc:Choice Requires="wps">
            <w:drawing>
              <wp:anchor distT="0" distB="0" distL="114300" distR="114300" simplePos="0" relativeHeight="251655168" behindDoc="0" locked="0" layoutInCell="1" hidden="0" allowOverlap="1" wp14:anchorId="27850149" wp14:editId="348F25DC">
                <wp:simplePos x="0" y="0"/>
                <wp:positionH relativeFrom="column">
                  <wp:posOffset>5537200</wp:posOffset>
                </wp:positionH>
                <wp:positionV relativeFrom="paragraph">
                  <wp:posOffset>5426075</wp:posOffset>
                </wp:positionV>
                <wp:extent cx="434528" cy="389452"/>
                <wp:effectExtent l="0" t="0" r="0" b="0"/>
                <wp:wrapNone/>
                <wp:docPr id="18" name="Rectángulo 18"/>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9A0AA6A" w14:textId="77777777" w:rsidR="00A0161B" w:rsidRDefault="00F655D5">
                            <w:pPr>
                              <w:jc w:val="center"/>
                              <w:textDirection w:val="btLr"/>
                            </w:pPr>
                            <w:proofErr w:type="spellStart"/>
                            <w:r>
                              <w:rPr>
                                <w:b/>
                                <w:color w:val="FFFFFF"/>
                                <w:sz w:val="24"/>
                              </w:rPr>
                              <w:t>xx</w:t>
                            </w:r>
                            <w:proofErr w:type="spellEnd"/>
                          </w:p>
                        </w:txbxContent>
                      </wps:txbx>
                      <wps:bodyPr spcFirstLastPara="1" wrap="square" lIns="91425" tIns="45675" rIns="91425" bIns="45675" anchor="t" anchorCtr="0">
                        <a:noAutofit/>
                      </wps:bodyPr>
                    </wps:wsp>
                  </a:graphicData>
                </a:graphic>
              </wp:anchor>
            </w:drawing>
          </mc:Choice>
          <mc:Fallback>
            <w:pict>
              <v:rect w14:anchorId="27850149" id="Rectángulo 18" o:spid="_x0000_s1033" style="position:absolute;margin-left:436pt;margin-top:427.25pt;width:34.2pt;height:30.65pt;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" fillcolor="#509d2f">
                <v:stroke startarrowwidth="narrow" startarrowlength="short" endarrowwidth="narrow" endarrowlength="short" joinstyle="round"/>
                <v:textbox inset="2.53958mm,1.26875mm,2.53958mm,1.26875mm">
                  <w:txbxContent>
                    <w:p w14:paraId="59A0AA6A" w14:textId="77777777" w:rsidR="00A0161B" w:rsidRDefault="00F655D5">
                      <w:pPr>
                        <w:jc w:val="center"/>
                        <w:textDirection w:val="btLr"/>
                      </w:pPr>
                      <w:proofErr w:type="spellStart"/>
                      <w:r>
                        <w:rPr>
                          <w:b/>
                          <w:color w:val="FFFFFF"/>
                          <w:sz w:val="24"/>
                        </w:rPr>
                        <w:t>xx</w:t>
                      </w:r>
                      <w:proofErr w:type="spellEnd"/>
                    </w:p>
                  </w:txbxContent>
                </v:textbox>
              </v:rect>
            </w:pict>
          </mc:Fallback>
        </mc:AlternateContent>
      </w:r>
      <w:r w:rsidR="00F655D5">
        <w:rPr>
          <w:color w:val="000000"/>
          <w:sz w:val="18"/>
          <w:szCs w:val="18"/>
        </w:rPr>
        <w:t xml:space="preserve">              </w:t>
      </w:r>
    </w:p>
    <w:sectPr w:rsidR="00A0161B">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C6F4D" w14:textId="77777777" w:rsidR="00793DE3" w:rsidRDefault="00793DE3">
      <w:r>
        <w:separator/>
      </w:r>
    </w:p>
  </w:endnote>
  <w:endnote w:type="continuationSeparator" w:id="0">
    <w:p w14:paraId="43E4D1AA" w14:textId="77777777" w:rsidR="00793DE3" w:rsidRDefault="0079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30C1" w14:textId="77777777" w:rsidR="00A0161B" w:rsidRDefault="00A0161B">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0378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A0161B" w14:paraId="63396BD1" w14:textId="77777777">
      <w:tc>
        <w:tcPr>
          <w:tcW w:w="7797" w:type="dxa"/>
          <w:tcBorders>
            <w:top w:val="single" w:sz="4" w:space="0" w:color="000000"/>
          </w:tcBorders>
        </w:tcPr>
        <w:p w14:paraId="04AFB182" w14:textId="21B78079"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C824A1">
            <w:rPr>
              <w:rFonts w:ascii="Arial" w:eastAsia="Arial" w:hAnsi="Arial" w:cs="Arial"/>
              <w:color w:val="000000"/>
              <w:sz w:val="16"/>
              <w:szCs w:val="16"/>
            </w:rPr>
            <w:t>45-46.</w:t>
          </w:r>
        </w:p>
      </w:tc>
    </w:tr>
  </w:tbl>
  <w:p w14:paraId="2CEA157B" w14:textId="77777777" w:rsidR="00A0161B" w:rsidRDefault="00A0161B">
    <w:pPr>
      <w:pBdr>
        <w:top w:val="nil"/>
        <w:left w:val="nil"/>
        <w:bottom w:val="nil"/>
        <w:right w:val="nil"/>
        <w:between w:val="nil"/>
      </w:pBdr>
      <w:tabs>
        <w:tab w:val="center" w:pos="4419"/>
        <w:tab w:val="right" w:pos="8838"/>
      </w:tabs>
      <w:rPr>
        <w:color w:val="000000"/>
      </w:rPr>
    </w:pPr>
  </w:p>
  <w:p w14:paraId="2B46E062" w14:textId="77777777" w:rsidR="00A0161B" w:rsidRDefault="00A0161B">
    <w:pPr>
      <w:widowControl w:val="0"/>
      <w:pBdr>
        <w:top w:val="nil"/>
        <w:left w:val="nil"/>
        <w:bottom w:val="nil"/>
        <w:right w:val="nil"/>
        <w:between w:val="nil"/>
      </w:pBdr>
      <w:spacing w:line="276" w:lineRule="auto"/>
      <w:jc w:val="left"/>
      <w:rPr>
        <w:color w:val="000000"/>
      </w:rPr>
    </w:pPr>
  </w:p>
  <w:p w14:paraId="591ADB21" w14:textId="77777777" w:rsidR="00A0161B" w:rsidRDefault="00A0161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237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A0161B" w14:paraId="47FD2E5D" w14:textId="77777777">
      <w:tc>
        <w:tcPr>
          <w:tcW w:w="7797" w:type="dxa"/>
          <w:tcBorders>
            <w:top w:val="single" w:sz="4" w:space="0" w:color="000000"/>
          </w:tcBorders>
        </w:tcPr>
        <w:p w14:paraId="3C5946C8" w14:textId="0264E0A0"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C824A1">
            <w:rPr>
              <w:rFonts w:ascii="Arial" w:eastAsia="Arial" w:hAnsi="Arial" w:cs="Arial"/>
              <w:color w:val="000000"/>
              <w:sz w:val="16"/>
              <w:szCs w:val="16"/>
            </w:rPr>
            <w:t>45-46.</w:t>
          </w:r>
        </w:p>
      </w:tc>
    </w:tr>
  </w:tbl>
  <w:p w14:paraId="56E8791B" w14:textId="77777777" w:rsidR="00A0161B" w:rsidRDefault="00A016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FA363" w14:textId="77777777" w:rsidR="00793DE3" w:rsidRDefault="00793DE3">
      <w:r>
        <w:separator/>
      </w:r>
    </w:p>
  </w:footnote>
  <w:footnote w:type="continuationSeparator" w:id="0">
    <w:p w14:paraId="52827ED2" w14:textId="77777777" w:rsidR="00793DE3" w:rsidRDefault="0079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7C73" w14:textId="06DE641D" w:rsidR="00A0161B" w:rsidRDefault="00A0161B">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D0F6" w14:textId="1CB371C6"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427B" w14:textId="003B8809" w:rsidR="00A0161B" w:rsidRDefault="00F655D5">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25C81145" wp14:editId="074B53CB">
          <wp:extent cx="4143427" cy="1136664"/>
          <wp:effectExtent l="0" t="0" r="0" b="0"/>
          <wp:docPr id="21"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8473C14" w14:textId="77777777" w:rsidR="00A0161B" w:rsidRDefault="00A0161B">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E504" w14:textId="1721B984" w:rsidR="00A0161B" w:rsidRDefault="00A0161B">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A086" w14:textId="031A1565" w:rsidR="00871F1D" w:rsidRPr="00871F1D" w:rsidRDefault="00871F1D" w:rsidP="00871F1D">
    <w:pPr>
      <w:pBdr>
        <w:top w:val="nil"/>
        <w:left w:val="nil"/>
        <w:bottom w:val="nil"/>
        <w:right w:val="nil"/>
        <w:between w:val="nil"/>
      </w:pBdr>
      <w:tabs>
        <w:tab w:val="center" w:pos="4419"/>
        <w:tab w:val="right" w:pos="8838"/>
      </w:tabs>
      <w:rPr>
        <w:rFonts w:ascii="Arial" w:eastAsia="Arial" w:hAnsi="Arial" w:cs="Arial"/>
        <w:b/>
        <w:i/>
        <w:color w:val="000000"/>
        <w:sz w:val="16"/>
        <w:szCs w:val="16"/>
      </w:rPr>
    </w:pPr>
    <w:r w:rsidRPr="00871F1D">
      <w:rPr>
        <w:rFonts w:ascii="Arial" w:eastAsia="Arial" w:hAnsi="Arial" w:cs="Arial"/>
        <w:color w:val="000000"/>
        <w:sz w:val="16"/>
        <w:szCs w:val="16"/>
      </w:rPr>
      <w:t>Felkar S</w:t>
    </w:r>
    <w:r w:rsidR="00187235">
      <w:rPr>
        <w:rFonts w:ascii="Arial" w:eastAsia="Arial" w:hAnsi="Arial" w:cs="Arial"/>
        <w:color w:val="000000"/>
        <w:sz w:val="16"/>
        <w:szCs w:val="16"/>
        <w:lang w:val="es-AR"/>
      </w:rPr>
      <w:t>.</w:t>
    </w:r>
    <w:r w:rsidRPr="00871F1D">
      <w:rPr>
        <w:rFonts w:ascii="Arial" w:eastAsia="Arial" w:hAnsi="Arial" w:cs="Arial"/>
        <w:color w:val="000000"/>
        <w:sz w:val="16"/>
        <w:szCs w:val="16"/>
      </w:rPr>
      <w:t>A</w:t>
    </w:r>
    <w:r w:rsidR="00F655D5">
      <w:rPr>
        <w:rFonts w:ascii="Arial" w:eastAsia="Arial" w:hAnsi="Arial" w:cs="Arial"/>
        <w:color w:val="000000"/>
        <w:sz w:val="16"/>
        <w:szCs w:val="16"/>
      </w:rPr>
      <w:t>.</w:t>
    </w:r>
    <w:r w:rsidR="00187235">
      <w:rPr>
        <w:rFonts w:ascii="Arial" w:eastAsia="Arial" w:hAnsi="Arial" w:cs="Arial"/>
        <w:color w:val="000000"/>
        <w:sz w:val="16"/>
        <w:szCs w:val="16"/>
      </w:rPr>
      <w:t xml:space="preserve">, </w:t>
    </w:r>
    <w:r w:rsidR="00187235" w:rsidRPr="00187235">
      <w:rPr>
        <w:rFonts w:ascii="Arial" w:eastAsia="Arial" w:hAnsi="Arial" w:cs="Arial"/>
        <w:color w:val="000000"/>
        <w:sz w:val="16"/>
        <w:szCs w:val="16"/>
      </w:rPr>
      <w:t>Marciano R</w:t>
    </w:r>
    <w:r w:rsidR="00187235">
      <w:rPr>
        <w:rFonts w:ascii="Arial" w:eastAsia="Arial" w:hAnsi="Arial" w:cs="Arial"/>
        <w:color w:val="000000"/>
        <w:sz w:val="16"/>
        <w:szCs w:val="16"/>
        <w:lang w:val="es-AR"/>
      </w:rPr>
      <w:t xml:space="preserve"> </w:t>
    </w:r>
    <w:r w:rsidR="00187235" w:rsidRPr="00187235">
      <w:rPr>
        <w:rFonts w:ascii="Arial" w:eastAsia="Arial" w:hAnsi="Arial" w:cs="Arial"/>
        <w:color w:val="000000"/>
        <w:sz w:val="16"/>
        <w:szCs w:val="16"/>
      </w:rPr>
      <w:t>M</w:t>
    </w:r>
    <w:r w:rsidR="00187235">
      <w:rPr>
        <w:rFonts w:ascii="Arial" w:eastAsia="Arial" w:hAnsi="Arial" w:cs="Arial"/>
        <w:color w:val="000000"/>
        <w:sz w:val="16"/>
        <w:szCs w:val="16"/>
        <w:lang w:val="es-AR"/>
      </w:rPr>
      <w:t>,</w:t>
    </w:r>
    <w:r w:rsidR="00187235" w:rsidRPr="00187235">
      <w:rPr>
        <w:rFonts w:ascii="Arial" w:eastAsia="Arial" w:hAnsi="Arial" w:cs="Arial"/>
        <w:color w:val="1A1A1A"/>
        <w:sz w:val="22"/>
        <w:szCs w:val="22"/>
        <w:lang w:eastAsia="es-AR"/>
      </w:rPr>
      <w:t xml:space="preserve"> </w:t>
    </w:r>
    <w:r w:rsidR="00187235" w:rsidRPr="00187235">
      <w:rPr>
        <w:rFonts w:ascii="Arial" w:eastAsia="Arial" w:hAnsi="Arial" w:cs="Arial"/>
        <w:color w:val="000000"/>
        <w:sz w:val="16"/>
        <w:szCs w:val="16"/>
      </w:rPr>
      <w:t>Garzon M</w:t>
    </w:r>
    <w:r w:rsidR="00187235">
      <w:rPr>
        <w:rFonts w:ascii="Arial" w:eastAsia="Arial" w:hAnsi="Arial" w:cs="Arial"/>
        <w:color w:val="000000"/>
        <w:sz w:val="16"/>
        <w:szCs w:val="16"/>
        <w:lang w:val="es-AR"/>
      </w:rPr>
      <w:t>.</w:t>
    </w:r>
    <w:r w:rsidR="00187235" w:rsidRPr="00187235">
      <w:rPr>
        <w:rFonts w:ascii="Arial" w:eastAsia="Arial" w:hAnsi="Arial" w:cs="Arial"/>
        <w:color w:val="000000"/>
        <w:sz w:val="16"/>
        <w:szCs w:val="16"/>
      </w:rPr>
      <w:t>L</w:t>
    </w:r>
    <w:r w:rsidR="00187235">
      <w:rPr>
        <w:rFonts w:ascii="Arial" w:eastAsia="Arial" w:hAnsi="Arial" w:cs="Arial"/>
        <w:color w:val="000000"/>
        <w:sz w:val="16"/>
        <w:szCs w:val="16"/>
        <w:lang w:val="es-AR"/>
      </w:rPr>
      <w:t xml:space="preserve">., </w:t>
    </w:r>
    <w:r w:rsidR="00187235" w:rsidRPr="00187235">
      <w:rPr>
        <w:rFonts w:ascii="Arial" w:eastAsia="Arial" w:hAnsi="Arial" w:cs="Arial"/>
        <w:color w:val="000000"/>
        <w:sz w:val="16"/>
        <w:szCs w:val="16"/>
      </w:rPr>
      <w:t>Jewtuchowicz V</w:t>
    </w:r>
    <w:r w:rsidR="00187235">
      <w:rPr>
        <w:rFonts w:ascii="Arial" w:eastAsia="Arial" w:hAnsi="Arial" w:cs="Arial"/>
        <w:color w:val="000000"/>
        <w:sz w:val="16"/>
        <w:szCs w:val="16"/>
        <w:lang w:val="es-AR"/>
      </w:rPr>
      <w:t xml:space="preserve">., </w:t>
    </w:r>
    <w:r w:rsidR="00187235" w:rsidRPr="00187235">
      <w:rPr>
        <w:rFonts w:ascii="Arial" w:eastAsia="Arial" w:hAnsi="Arial" w:cs="Arial"/>
        <w:color w:val="000000"/>
        <w:sz w:val="16"/>
        <w:szCs w:val="16"/>
      </w:rPr>
      <w:t>Secreto B</w:t>
    </w:r>
    <w:r w:rsidR="00187235">
      <w:rPr>
        <w:rFonts w:ascii="Arial" w:eastAsia="Arial" w:hAnsi="Arial" w:cs="Arial"/>
        <w:color w:val="000000"/>
        <w:sz w:val="16"/>
        <w:szCs w:val="16"/>
        <w:lang w:val="es-AR"/>
      </w:rPr>
      <w:t xml:space="preserve">., </w:t>
    </w:r>
    <w:r w:rsidR="00187235" w:rsidRPr="00187235">
      <w:rPr>
        <w:rFonts w:ascii="Arial" w:eastAsia="Arial" w:hAnsi="Arial" w:cs="Arial"/>
        <w:color w:val="000000"/>
        <w:sz w:val="16"/>
        <w:szCs w:val="16"/>
      </w:rPr>
      <w:t>Brusca M</w:t>
    </w:r>
    <w:r w:rsidR="00187235">
      <w:rPr>
        <w:rFonts w:ascii="Arial" w:eastAsia="Arial" w:hAnsi="Arial" w:cs="Arial"/>
        <w:color w:val="000000"/>
        <w:sz w:val="16"/>
        <w:szCs w:val="16"/>
        <w:lang w:val="es-AR"/>
      </w:rPr>
      <w:t>.</w:t>
    </w:r>
    <w:r w:rsidR="00187235" w:rsidRPr="00187235">
      <w:rPr>
        <w:rFonts w:ascii="Arial" w:eastAsia="Arial" w:hAnsi="Arial" w:cs="Arial"/>
        <w:color w:val="000000"/>
        <w:sz w:val="16"/>
        <w:szCs w:val="16"/>
      </w:rPr>
      <w:t>I</w:t>
    </w:r>
    <w:r w:rsidR="00187235">
      <w:rPr>
        <w:rFonts w:ascii="Arial" w:eastAsia="Arial" w:hAnsi="Arial" w:cs="Arial"/>
        <w:color w:val="000000"/>
        <w:sz w:val="16"/>
        <w:szCs w:val="16"/>
        <w:lang w:val="es-AR"/>
      </w:rPr>
      <w:t xml:space="preserve"> </w:t>
    </w:r>
    <w:r w:rsidR="00F655D5">
      <w:rPr>
        <w:rFonts w:ascii="Arial" w:eastAsia="Arial" w:hAnsi="Arial" w:cs="Arial"/>
        <w:color w:val="000000"/>
        <w:sz w:val="16"/>
        <w:szCs w:val="16"/>
      </w:rPr>
      <w:t xml:space="preserve"> </w:t>
    </w:r>
    <w:r w:rsidRPr="00871F1D">
      <w:rPr>
        <w:rFonts w:ascii="Arial" w:eastAsia="Arial" w:hAnsi="Arial" w:cs="Arial"/>
        <w:i/>
        <w:color w:val="000000"/>
        <w:sz w:val="16"/>
        <w:szCs w:val="16"/>
      </w:rPr>
      <w:t>Periodontitis en pacientes con artritis reumatoidea</w:t>
    </w:r>
  </w:p>
  <w:p w14:paraId="22D4AF39" w14:textId="75B119B1" w:rsidR="00A0161B" w:rsidRPr="00871F1D" w:rsidRDefault="00A0161B">
    <w:pPr>
      <w:pBdr>
        <w:top w:val="nil"/>
        <w:left w:val="nil"/>
        <w:bottom w:val="nil"/>
        <w:right w:val="nil"/>
        <w:between w:val="nil"/>
      </w:pBdr>
      <w:tabs>
        <w:tab w:val="center" w:pos="4419"/>
        <w:tab w:val="right" w:pos="8838"/>
      </w:tabs>
      <w:rPr>
        <w:i/>
        <w:color w:val="00000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C3170" w14:textId="2B20747D"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Echezarreta M.B., Pintos P.M., </w:t>
    </w:r>
    <w:proofErr w:type="spellStart"/>
    <w:r>
      <w:rPr>
        <w:rFonts w:ascii="Arial" w:eastAsia="Arial" w:hAnsi="Arial" w:cs="Arial"/>
        <w:color w:val="000000"/>
        <w:sz w:val="16"/>
        <w:szCs w:val="16"/>
      </w:rPr>
      <w:t>Lacoi</w:t>
    </w:r>
    <w:proofErr w:type="spellEnd"/>
    <w:r>
      <w:rPr>
        <w:rFonts w:ascii="Arial" w:eastAsia="Arial" w:hAnsi="Arial" w:cs="Arial"/>
        <w:color w:val="000000"/>
        <w:sz w:val="16"/>
        <w:szCs w:val="16"/>
      </w:rPr>
      <w:t xml:space="preserve"> M., Ron G., Ferrari M.C. </w:t>
    </w:r>
    <w:r>
      <w:rPr>
        <w:rFonts w:ascii="Arial" w:eastAsia="Arial" w:hAnsi="Arial" w:cs="Arial"/>
        <w:i/>
        <w:color w:val="000000"/>
        <w:sz w:val="16"/>
        <w:szCs w:val="16"/>
      </w:rPr>
      <w:t xml:space="preserve">Carcinoma escamoso </w:t>
    </w:r>
    <w:proofErr w:type="spellStart"/>
    <w:r>
      <w:rPr>
        <w:rFonts w:ascii="Arial" w:eastAsia="Arial" w:hAnsi="Arial" w:cs="Arial"/>
        <w:i/>
        <w:color w:val="000000"/>
        <w:sz w:val="16"/>
        <w:szCs w:val="16"/>
      </w:rPr>
      <w:t>basaloide</w:t>
    </w:r>
    <w:proofErr w:type="spellEnd"/>
    <w:r>
      <w:rPr>
        <w:rFonts w:ascii="Arial" w:eastAsia="Arial" w:hAnsi="Arial" w:cs="Arial"/>
        <w:i/>
        <w:color w:val="000000"/>
        <w:sz w:val="16"/>
        <w:szCs w:val="16"/>
      </w:rPr>
      <w:t xml:space="preserve"> de la cavidad oral. Reporte de un caso.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1B"/>
    <w:rsid w:val="00052C63"/>
    <w:rsid w:val="0012547A"/>
    <w:rsid w:val="00130C9B"/>
    <w:rsid w:val="00187235"/>
    <w:rsid w:val="00200B21"/>
    <w:rsid w:val="00226E0C"/>
    <w:rsid w:val="00241937"/>
    <w:rsid w:val="003A04EA"/>
    <w:rsid w:val="00407D35"/>
    <w:rsid w:val="0044648C"/>
    <w:rsid w:val="004A50A4"/>
    <w:rsid w:val="004A7486"/>
    <w:rsid w:val="005266A1"/>
    <w:rsid w:val="005B1BC0"/>
    <w:rsid w:val="005E50E9"/>
    <w:rsid w:val="006157FC"/>
    <w:rsid w:val="00621D46"/>
    <w:rsid w:val="006352AC"/>
    <w:rsid w:val="006B44B6"/>
    <w:rsid w:val="00793DE3"/>
    <w:rsid w:val="008027D7"/>
    <w:rsid w:val="00813144"/>
    <w:rsid w:val="00821A5D"/>
    <w:rsid w:val="008577E3"/>
    <w:rsid w:val="00870CF2"/>
    <w:rsid w:val="00871F1D"/>
    <w:rsid w:val="008C01B0"/>
    <w:rsid w:val="008F4B9B"/>
    <w:rsid w:val="00952EBB"/>
    <w:rsid w:val="00A00A0E"/>
    <w:rsid w:val="00A0161B"/>
    <w:rsid w:val="00A43CAC"/>
    <w:rsid w:val="00A82FB8"/>
    <w:rsid w:val="00AD714C"/>
    <w:rsid w:val="00B12C17"/>
    <w:rsid w:val="00B14501"/>
    <w:rsid w:val="00BB12AE"/>
    <w:rsid w:val="00BC3790"/>
    <w:rsid w:val="00BD4DDD"/>
    <w:rsid w:val="00C41A04"/>
    <w:rsid w:val="00C47F19"/>
    <w:rsid w:val="00C816F5"/>
    <w:rsid w:val="00C824A1"/>
    <w:rsid w:val="00D65FCA"/>
    <w:rsid w:val="00D72B12"/>
    <w:rsid w:val="00F16D25"/>
    <w:rsid w:val="00F26942"/>
    <w:rsid w:val="00F50004"/>
    <w:rsid w:val="00F655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749F7"/>
  <w15:docId w15:val="{A25A50A3-1B00-4DA6-B760-FE35158A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8E3E85"/>
    <w:rPr>
      <w:color w:val="605E5C"/>
      <w:shd w:val="clear" w:color="auto" w:fill="E1DFDD"/>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rcid.org/0000-0002-9489-8370"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mailto:felkarselene@gmail.com" TargetMode="External"/><Relationship Id="rId7" Type="http://schemas.openxmlformats.org/officeDocument/2006/relationships/hyperlink" Target="https://doi.org/10.22529/me.2025.10(1)16" TargetMode="External"/><Relationship Id="rId12" Type="http://schemas.openxmlformats.org/officeDocument/2006/relationships/header" Target="header3.xml"/><Relationship Id="rId17" Type="http://schemas.openxmlformats.org/officeDocument/2006/relationships/hyperlink" Target="https://orcid.org/0009-0005-0312-6551" TargetMode="External"/><Relationship Id="rId25"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s://orcid.org/0009-0001-5261-7710" TargetMode="External"/><Relationship Id="rId20" Type="http://schemas.openxmlformats.org/officeDocument/2006/relationships/hyperlink" Target="https://orcid.org/0000-0002-4069-125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orcid.org/0009-0009-8873-675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9-0006-7618-8515" TargetMode="External"/><Relationship Id="rId22" Type="http://schemas.openxmlformats.org/officeDocument/2006/relationships/header" Target="header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U7N20EvfCZSM/Dg/d35af+1pA==">CgMxLjAyCWguMzBqMHpsbDIJaWQuZ2pkZ3hzOAByITEyMzkyX1I2T0c0bHczRFNtMWphdy03aEd5ZVNDNmllWA==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3766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3</cp:revision>
  <cp:lastPrinted>2024-12-16T16:02:00Z</cp:lastPrinted>
  <dcterms:created xsi:type="dcterms:W3CDTF">2024-12-16T15:22:00Z</dcterms:created>
  <dcterms:modified xsi:type="dcterms:W3CDTF">2024-12-16T16:02:00Z</dcterms:modified>
</cp:coreProperties>
</file>